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Утверждены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приказом Министерства строительства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и жилищно-коммунального хозяйства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Российской Федерации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от 22 декабря 2014 г. N 882/</w:t>
      </w:r>
      <w:proofErr w:type="spellStart"/>
      <w:r w:rsidRPr="00CF009B">
        <w:rPr>
          <w:rFonts w:ascii="Times New Roman" w:hAnsi="Times New Roman" w:cs="Times New Roman"/>
        </w:rPr>
        <w:t>пр</w:t>
      </w:r>
      <w:proofErr w:type="spellEnd"/>
    </w:p>
    <w:p w:rsidR="00F8715C" w:rsidRPr="00CF009B" w:rsidRDefault="00F8715C" w:rsidP="00F8715C">
      <w:pPr>
        <w:pStyle w:val="ConsPlusNormal"/>
        <w:jc w:val="both"/>
        <w:rPr>
          <w:rFonts w:ascii="Times New Roman" w:hAnsi="Times New Roman" w:cs="Times New Roman"/>
        </w:rPr>
      </w:pPr>
    </w:p>
    <w:p w:rsidR="00F8715C" w:rsidRPr="00CF009B" w:rsidRDefault="00E7795F" w:rsidP="00F8715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t>ФОРМА</w:t>
      </w:r>
      <w:r w:rsidR="00F8715C" w:rsidRPr="00CF009B">
        <w:rPr>
          <w:rFonts w:ascii="Times New Roman" w:hAnsi="Times New Roman" w:cs="Times New Roman"/>
        </w:rPr>
        <w:t xml:space="preserve"> РАСКРЫТИЯ ИНФОРМАЦИИ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ОРГАНИЗАЦИЯМИ, ОСУЩЕСТВЛЯЮЩИМИ ДЕЯТЕЛЬНОСТЬ В СФЕРЕ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УПРАВЛЕНИЯ МНОГОКВАРТИРНЫМИ ДОМАМИ</w:t>
      </w:r>
    </w:p>
    <w:p w:rsidR="00F8715C" w:rsidRDefault="00F8715C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3460">
        <w:rPr>
          <w:rFonts w:ascii="Times New Roman" w:hAnsi="Times New Roman" w:cs="Times New Roman"/>
          <w:szCs w:val="22"/>
        </w:rPr>
        <w:t>Форма 1.2. Сведения об основных показателях финансово-хозяйственной деятельности управляющей организац</w:t>
      </w:r>
      <w:proofErr w:type="gramStart"/>
      <w:r w:rsidRPr="00893460">
        <w:rPr>
          <w:rFonts w:ascii="Times New Roman" w:hAnsi="Times New Roman" w:cs="Times New Roman"/>
          <w:szCs w:val="22"/>
        </w:rPr>
        <w:t>ии</w:t>
      </w:r>
      <w:r w:rsidR="005A43BC">
        <w:rPr>
          <w:rFonts w:ascii="Times New Roman" w:hAnsi="Times New Roman" w:cs="Times New Roman"/>
          <w:szCs w:val="22"/>
        </w:rPr>
        <w:t xml:space="preserve"> </w:t>
      </w:r>
      <w:r w:rsidR="005A43BC" w:rsidRPr="00161D60">
        <w:rPr>
          <w:rFonts w:ascii="Times New Roman" w:hAnsi="Times New Roman" w:cs="Times New Roman"/>
          <w:b/>
          <w:szCs w:val="22"/>
        </w:rPr>
        <w:t>ООО</w:t>
      </w:r>
      <w:proofErr w:type="gramEnd"/>
      <w:r w:rsidR="005A43BC" w:rsidRPr="00161D60">
        <w:rPr>
          <w:rFonts w:ascii="Times New Roman" w:hAnsi="Times New Roman" w:cs="Times New Roman"/>
          <w:b/>
          <w:szCs w:val="22"/>
        </w:rPr>
        <w:t xml:space="preserve">  «Жил</w:t>
      </w:r>
      <w:r w:rsidR="008B530C">
        <w:rPr>
          <w:rFonts w:ascii="Times New Roman" w:hAnsi="Times New Roman" w:cs="Times New Roman"/>
          <w:b/>
          <w:szCs w:val="22"/>
        </w:rPr>
        <w:t>ьё</w:t>
      </w:r>
      <w:r w:rsidR="005A43BC" w:rsidRPr="00161D60">
        <w:rPr>
          <w:rFonts w:ascii="Times New Roman" w:hAnsi="Times New Roman" w:cs="Times New Roman"/>
          <w:b/>
          <w:szCs w:val="22"/>
        </w:rPr>
        <w:t>»</w:t>
      </w: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608"/>
        <w:gridCol w:w="918"/>
        <w:gridCol w:w="2296"/>
        <w:gridCol w:w="2172"/>
        <w:gridCol w:w="5059"/>
        <w:gridCol w:w="2054"/>
      </w:tblGrid>
      <w:tr w:rsidR="00893460" w:rsidRPr="00893460" w:rsidTr="00CF009B">
        <w:tc>
          <w:tcPr>
            <w:tcW w:w="8505" w:type="dxa"/>
            <w:gridSpan w:val="5"/>
          </w:tcPr>
          <w:p w:rsidR="00893460" w:rsidRPr="00893460" w:rsidRDefault="00CF009B" w:rsidP="00CF009B">
            <w:pPr>
              <w:pStyle w:val="ConsPlusNormal"/>
              <w:tabs>
                <w:tab w:val="center" w:pos="3713"/>
                <w:tab w:val="right" w:pos="7427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893460" w:rsidRPr="00893460">
              <w:rPr>
                <w:rFonts w:ascii="Times New Roman" w:hAnsi="Times New Roman" w:cs="Times New Roman"/>
                <w:szCs w:val="22"/>
              </w:rPr>
              <w:t>Параметры формы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7113" w:type="dxa"/>
            <w:gridSpan w:val="2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893460" w:rsidRPr="00893460" w:rsidTr="00CF009B">
        <w:trPr>
          <w:trHeight w:val="352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918" w:type="dxa"/>
          </w:tcPr>
          <w:p w:rsidR="00893460" w:rsidRPr="00893460" w:rsidRDefault="00893460" w:rsidP="0089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72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Порядок заполнения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Дополнительное описание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2172" w:type="dxa"/>
          </w:tcPr>
          <w:p w:rsidR="00893460" w:rsidRPr="00893460" w:rsidRDefault="00D318B8" w:rsidP="008A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5A43B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5A43BC">
              <w:rPr>
                <w:rFonts w:ascii="Times New Roman" w:hAnsi="Times New Roman" w:cs="Times New Roman"/>
                <w:szCs w:val="22"/>
              </w:rPr>
              <w:t>.201</w:t>
            </w:r>
            <w:r w:rsidR="008A4E5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первичного заполнения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 или внесения изменений в форму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1040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D31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D318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D31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D318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203"/>
        </w:trPr>
        <w:tc>
          <w:tcPr>
            <w:tcW w:w="15618" w:type="dxa"/>
            <w:gridSpan w:val="7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об основных показателях финансово-хозяйственной деятельности</w:t>
            </w:r>
          </w:p>
        </w:tc>
      </w:tr>
      <w:tr w:rsidR="00893460" w:rsidRPr="00893460" w:rsidTr="00CF009B">
        <w:trPr>
          <w:trHeight w:val="776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Годовая бухгалтерская отчетность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Годовая бухгалтерская отчетность</w:t>
            </w:r>
          </w:p>
        </w:tc>
        <w:tc>
          <w:tcPr>
            <w:tcW w:w="2172" w:type="dxa"/>
          </w:tcPr>
          <w:p w:rsidR="00893460" w:rsidRPr="00893460" w:rsidRDefault="0049258C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Файлы прикреплены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7C1C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7C1C19">
              <w:rPr>
                <w:rFonts w:ascii="Times New Roman" w:hAnsi="Times New Roman" w:cs="Times New Roman"/>
                <w:szCs w:val="22"/>
              </w:rPr>
              <w:t>4 361 368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7C1C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="007C1C19">
              <w:rPr>
                <w:rFonts w:ascii="Times New Roman" w:hAnsi="Times New Roman" w:cs="Times New Roman"/>
                <w:szCs w:val="22"/>
              </w:rPr>
              <w:t> 523 063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</w:t>
            </w:r>
          </w:p>
        </w:tc>
        <w:tc>
          <w:tcPr>
            <w:tcW w:w="2172" w:type="dxa"/>
            <w:vAlign w:val="center"/>
          </w:tcPr>
          <w:p w:rsidR="00893460" w:rsidRPr="00893460" w:rsidRDefault="001E4CDA" w:rsidP="001E4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2 999 915</w:t>
            </w:r>
          </w:p>
        </w:tc>
        <w:tc>
          <w:tcPr>
            <w:tcW w:w="5059" w:type="dxa"/>
          </w:tcPr>
          <w:p w:rsidR="00893460" w:rsidRPr="00893460" w:rsidRDefault="00893460" w:rsidP="00CF0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08" w:type="dxa"/>
          </w:tcPr>
          <w:p w:rsidR="00893460" w:rsidRPr="00893460" w:rsidRDefault="00C322A3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93460" w:rsidRPr="00893460">
              <w:rPr>
                <w:rFonts w:ascii="Times New Roman" w:hAnsi="Times New Roman" w:cs="Times New Roman"/>
                <w:szCs w:val="22"/>
              </w:rPr>
              <w:t>тепловая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энергия, в том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1E4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E4CDA">
              <w:rPr>
                <w:rFonts w:ascii="Times New Roman" w:hAnsi="Times New Roman" w:cs="Times New Roman"/>
                <w:szCs w:val="22"/>
              </w:rPr>
              <w:t>74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4CDA">
              <w:rPr>
                <w:rFonts w:ascii="Times New Roman" w:hAnsi="Times New Roman" w:cs="Times New Roman"/>
                <w:szCs w:val="22"/>
              </w:rPr>
              <w:t>456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енности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тепловой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отопления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отопления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</w:t>
            </w:r>
            <w:r w:rsidR="00CF009B">
              <w:rPr>
                <w:rFonts w:ascii="Times New Roman" w:hAnsi="Times New Roman" w:cs="Times New Roman"/>
                <w:szCs w:val="22"/>
              </w:rPr>
              <w:t>ющей организации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 по тепловой энергии для нужд отопления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D318B8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горячего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водоснабжения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2172" w:type="dxa"/>
            <w:vAlign w:val="center"/>
          </w:tcPr>
          <w:p w:rsidR="00893460" w:rsidRPr="00893460" w:rsidRDefault="00C322A3" w:rsidP="00D31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674 456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Указывается сумма задолженности управляющей организации по тепловой энергии для нужд горячего водоснабжения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22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3460">
              <w:rPr>
                <w:rFonts w:ascii="Times New Roman" w:hAnsi="Times New Roman" w:cs="Times New Roman"/>
                <w:szCs w:val="22"/>
              </w:rPr>
              <w:t>горячая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горячей воде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горячей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22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3460">
              <w:rPr>
                <w:rFonts w:ascii="Times New Roman" w:hAnsi="Times New Roman" w:cs="Times New Roman"/>
                <w:szCs w:val="22"/>
              </w:rPr>
              <w:t>холодная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холодной воде</w:t>
            </w:r>
          </w:p>
        </w:tc>
        <w:tc>
          <w:tcPr>
            <w:tcW w:w="2172" w:type="dxa"/>
            <w:vAlign w:val="center"/>
          </w:tcPr>
          <w:p w:rsidR="00893460" w:rsidRPr="00893460" w:rsidRDefault="001E4CDA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1 183 811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холодной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318B8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22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3460">
              <w:rPr>
                <w:rFonts w:ascii="Times New Roman" w:hAnsi="Times New Roman" w:cs="Times New Roman"/>
                <w:szCs w:val="22"/>
              </w:rPr>
              <w:t>водоотведение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водоотведению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1E4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</w:t>
            </w:r>
            <w:r w:rsidR="001E4CDA">
              <w:rPr>
                <w:rFonts w:ascii="Times New Roman" w:hAnsi="Times New Roman" w:cs="Times New Roman"/>
                <w:szCs w:val="22"/>
              </w:rPr>
              <w:t>38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4CDA">
              <w:rPr>
                <w:rFonts w:ascii="Times New Roman" w:hAnsi="Times New Roman" w:cs="Times New Roman"/>
                <w:szCs w:val="22"/>
              </w:rPr>
              <w:t>830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водоотведению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4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C322A3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3460" w:rsidRPr="00893460">
              <w:rPr>
                <w:rFonts w:ascii="Times New Roman" w:hAnsi="Times New Roman" w:cs="Times New Roman"/>
                <w:szCs w:val="22"/>
              </w:rPr>
              <w:t xml:space="preserve"> электрическая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электрической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1E4CDA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D5A9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818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электрической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5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C322A3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3460" w:rsidRPr="00893460">
              <w:rPr>
                <w:rFonts w:ascii="Times New Roman" w:hAnsi="Times New Roman" w:cs="Times New Roman"/>
                <w:szCs w:val="22"/>
              </w:rPr>
              <w:t xml:space="preserve"> прочие ресурсы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(услуги)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прочим ресурсам (услугам)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прочим ресурсам (услугам)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398" w:rsidRDefault="009D5A99">
      <w:bookmarkStart w:id="1" w:name="_GoBack"/>
      <w:bookmarkEnd w:id="1"/>
    </w:p>
    <w:sectPr w:rsidR="00134398" w:rsidSect="00893460">
      <w:pgSz w:w="16838" w:h="11906" w:orient="landscape"/>
      <w:pgMar w:top="709" w:right="35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845C2"/>
    <w:rsid w:val="00000BDC"/>
    <w:rsid w:val="000642E3"/>
    <w:rsid w:val="0011538A"/>
    <w:rsid w:val="00120132"/>
    <w:rsid w:val="00161D60"/>
    <w:rsid w:val="0019664A"/>
    <w:rsid w:val="001E4CDA"/>
    <w:rsid w:val="001F6CEB"/>
    <w:rsid w:val="003A77BC"/>
    <w:rsid w:val="004266AA"/>
    <w:rsid w:val="00461C0D"/>
    <w:rsid w:val="0049258C"/>
    <w:rsid w:val="004D3673"/>
    <w:rsid w:val="004F5BEF"/>
    <w:rsid w:val="00553F1F"/>
    <w:rsid w:val="005645A6"/>
    <w:rsid w:val="005A43BC"/>
    <w:rsid w:val="005B5E94"/>
    <w:rsid w:val="007C1C19"/>
    <w:rsid w:val="00893460"/>
    <w:rsid w:val="008A4E5A"/>
    <w:rsid w:val="008B530C"/>
    <w:rsid w:val="00990495"/>
    <w:rsid w:val="009D5A99"/>
    <w:rsid w:val="00A85F37"/>
    <w:rsid w:val="00B770D9"/>
    <w:rsid w:val="00BB5633"/>
    <w:rsid w:val="00C322A3"/>
    <w:rsid w:val="00C32AF2"/>
    <w:rsid w:val="00C845C2"/>
    <w:rsid w:val="00CF009B"/>
    <w:rsid w:val="00D318B8"/>
    <w:rsid w:val="00D37B66"/>
    <w:rsid w:val="00D72349"/>
    <w:rsid w:val="00DC39CD"/>
    <w:rsid w:val="00DD1EBB"/>
    <w:rsid w:val="00E7795F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6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Гордиенко Любовь Алексеевна</cp:lastModifiedBy>
  <cp:revision>28</cp:revision>
  <cp:lastPrinted>2016-03-30T11:02:00Z</cp:lastPrinted>
  <dcterms:created xsi:type="dcterms:W3CDTF">2016-03-30T10:20:00Z</dcterms:created>
  <dcterms:modified xsi:type="dcterms:W3CDTF">2017-04-12T10:43:00Z</dcterms:modified>
</cp:coreProperties>
</file>