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6C" w:rsidRDefault="00272B6C" w:rsidP="0027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72B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итогах и результатах деятельности межведомственной комиссии по противодействию незаконному обороту промышленной про</w:t>
      </w:r>
      <w:r w:rsidR="008874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дукции в городе Когалыме за 2025</w:t>
      </w:r>
      <w:r w:rsidRPr="00272B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72B6C" w:rsidRPr="00272B6C" w:rsidRDefault="00272B6C" w:rsidP="00272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3BA1" w:rsidRPr="009D3BA1" w:rsidRDefault="009D3BA1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Противодействие контрафакту: итоги уходящего года</w:t>
      </w:r>
      <w:r w:rsidR="008874B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E636BB" w:rsidRPr="00E76F6D" w:rsidRDefault="00622D55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омиссия по противодействию незаконному обороту промышленной продукции пр</w:t>
      </w:r>
      <w:r w:rsidR="0041241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овела последнее заседание </w:t>
      </w:r>
      <w:r w:rsidR="008874B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2025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году.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  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 подведении итогов проделанной работы было отмечено, что в течение всего года основными средствами в борьбе с контрафактом оставалис</w:t>
      </w:r>
      <w:r w:rsidR="00272B6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ь контрольно-надзорные рейды и </w:t>
      </w:r>
      <w:r w:rsidR="009D3BA1"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оперативно-про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филактические мероприятия.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    </w:t>
      </w:r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ab/>
      </w:r>
      <w:r w:rsidR="009D3BA1" w:rsidRPr="00E76F6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Так, по данным начальника территориального отдела </w:t>
      </w:r>
      <w:proofErr w:type="spellStart"/>
      <w:r w:rsidR="009D3BA1" w:rsidRPr="00E76F6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Роспотребнадзора</w:t>
      </w:r>
      <w:proofErr w:type="spellEnd"/>
      <w:r w:rsidR="009D3BA1" w:rsidRPr="00E76F6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, в уходящем году специалистами ведомства </w:t>
      </w:r>
      <w:r w:rsidR="00E636BB"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- 9 плановых контрольных (надзорных) мероприятий в форме выездной </w:t>
      </w:r>
      <w:r w:rsidR="00E76F6D"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в области </w:t>
      </w:r>
      <w:proofErr w:type="spellStart"/>
      <w:r w:rsidR="00E76F6D"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</w:t>
      </w:r>
      <w:proofErr w:type="spellEnd"/>
      <w:r w:rsidR="00E76F6D"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эпидемиологического контроля (надзора)</w:t>
      </w:r>
      <w:r w:rsidR="00E636BB"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- 13 внеплановых контрольных (надзорных) мероприятий, из них 3 в форме выездной проверки, 10 - в форме инспекционного визита. </w:t>
      </w:r>
    </w:p>
    <w:p w:rsidR="00E76F6D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проведения трех </w:t>
      </w:r>
      <w:r w:rsid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внеплановых </w:t>
      </w:r>
      <w:proofErr w:type="spellStart"/>
      <w:r w:rsid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</w:t>
      </w:r>
      <w:proofErr w:type="spellEnd"/>
      <w:r w:rsid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надзорного мероприятия</w:t>
      </w: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форме выездной проверки) послужило наличие у контрольного (надзорного) органа сведений о угрозе причинения вреда жизни и </w:t>
      </w:r>
      <w:r w:rsid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тяжкого вреда здоровью граждан. </w:t>
      </w:r>
    </w:p>
    <w:p w:rsidR="00E76F6D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контрольных (надзорных) мероприятий контролируемым лицам выданы предписания об устранении выявленных нарушений, составлен 41 протокол об а</w:t>
      </w:r>
      <w:r w:rsid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правонарушении. 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- 95 профилактических визитов, из них 50 в отношении объектов чрезвычайно высокого и высоко риска, осуществляющих деятельность в области здравоохранения и образования.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проведено 84 контрольных (надзорных) мероприятия без взаимодействия с контролируемым лицом в форме выездного обследования.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объявлено предостережений о недопустимости нарушения обязательных требований – 43.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237 исследований пищевой продукции из них, 86 исследований в молочной продукции; 14 - мясной продукции; 33 – рыбной продукции; 14 – мясо птицы и продукции его переработки; 9 – соковой продукции; 81 – кулинарных блюд и изделий.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Выявлено 3 пробы несоответствующей пищевой продукции по микробиологическим показателям, из них 2 пробы рыбной продукции (1 проба – мясной </w:t>
      </w:r>
      <w:r w:rsidR="006642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</w:t>
      </w: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36BB" w:rsidRPr="00E76F6D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 оборот 14 партий пищевой продукции общим весом 80, 55 кг.</w:t>
      </w:r>
      <w:r w:rsidRPr="00E76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- 8 контрольных (надзорных) мероприятий в области защиты прав потребителей, из них 2 – контрольные закупки; 6 – инспекционных визитов.</w:t>
      </w:r>
    </w:p>
    <w:p w:rsidR="0066420A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контрольных (надзорных) мероприятий контролируемым лицам выданы предписания об устранении выявленных нарушений, составлен 23 протокола об административном правонарушении, вынесено 16 постановлений по делу об административном правонарушении</w:t>
      </w:r>
      <w:r w:rsidR="00664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проведено 70 контрольных (надзорных) мероприятия без взаимодействия с контролируемым лицом, из них в форме выездного обследования – 43; в форме наблюдения – 28.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проведено профилактических визитов – 19.</w:t>
      </w:r>
    </w:p>
    <w:p w:rsidR="00E636BB" w:rsidRPr="00E636BB" w:rsidRDefault="00E636BB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6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объявлено предостережений о недопустимости нарушения обязательных требований – 141.</w:t>
      </w:r>
    </w:p>
    <w:p w:rsidR="00BA72E1" w:rsidRPr="00BA72E1" w:rsidRDefault="00BA72E1" w:rsidP="00BA72E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BA72E1">
        <w:rPr>
          <w:rFonts w:ascii="Times New Roman" w:eastAsia="Calibri" w:hAnsi="Times New Roman" w:cs="Times New Roman"/>
          <w:sz w:val="26"/>
          <w:szCs w:val="26"/>
        </w:rPr>
        <w:t>Управлением инвестиционной деятельности и развития предпринимательства в целях правового просвещения потребителей и противодействия незаконному обороту промышленной продукции на постоянной основе проводится информационно-просветительская работа.</w:t>
      </w:r>
    </w:p>
    <w:p w:rsidR="00BA72E1" w:rsidRPr="00BA72E1" w:rsidRDefault="00BA72E1" w:rsidP="00BA7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>В течение 2025 года:</w:t>
      </w:r>
    </w:p>
    <w:p w:rsidR="00BA72E1" w:rsidRPr="00BA72E1" w:rsidRDefault="00BA72E1" w:rsidP="00BA7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>-  на телеканале «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Инфосервис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>» - вышло 4 сюжета такие как «Торговля табачными изделиями вблизи школ», «Мониторинг овощных палаток», «Защита прав потребителя. День без турникета» и др.;</w:t>
      </w:r>
    </w:p>
    <w:p w:rsidR="00BA72E1" w:rsidRPr="00BA72E1" w:rsidRDefault="00BA72E1" w:rsidP="00BA7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- на сайте Администрации города Когалыма и в официальных группах Администрации города Когалыма в социальных сетях 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ВКонтакте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, Одноклассники, 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Телеграм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 – размещено более 50 информационно-просветительских материалов на темы: обязательная маркировка товаров, правила реализации табачной и алкогольной продукции, дистанционные кражи и мошенничество, правила нестационарной торговли, памятки «Как выбрать молоко и молочную продукцию, «Суррогаты алкоголя» и другие;</w:t>
      </w:r>
    </w:p>
    <w:p w:rsidR="00BA72E1" w:rsidRPr="00BA72E1" w:rsidRDefault="00BA72E1" w:rsidP="00BA7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>- на интерактивных экранах в МФЦ, ЕРИЦ, ЦЗН, КЦСОН «Жемчужина» осуществляется трансляция видеороликов «Знак качества», «Анатомия качества», «Цена не соответствует ценнику»;</w:t>
      </w:r>
    </w:p>
    <w:p w:rsidR="00BA72E1" w:rsidRPr="00BA72E1" w:rsidRDefault="00BA72E1" w:rsidP="00BA7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>- изготовлено и распространено 300 памяток и буклетов: «Важные приложения для потребителя», «Защита прав потребителей при дистанционном способе продажи товаров», «Санитарно-эпидемиологические требования к нестационарным торговым объектам при организации мелкорозничной торговли и ярмарок»;</w:t>
      </w:r>
    </w:p>
    <w:p w:rsidR="00BA72E1" w:rsidRPr="00BA72E1" w:rsidRDefault="00BA72E1" w:rsidP="00BA7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>- адресно в объекты торговли и общественного питания на электронную почту направлено более 20 материалов, в том числе и разработанные специалистами управления памятки для населения - «Важные приложения для потребителя «Честный знак» и «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АнтиконтрафактАлко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», а также информация 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 о выявлении в обороте несоответствующей продукции и предприятиях-призраках.</w:t>
      </w:r>
    </w:p>
    <w:p w:rsidR="00BA72E1" w:rsidRPr="00BA72E1" w:rsidRDefault="00BA72E1" w:rsidP="00BA72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>Кроме того, специалистами управления проводятся рейдовые мероприятия, в ходе которых, специалисты консультируют руководителей и работников торговых объектов о недопустимости нарушения действующего законодательства в сфере торговли и цифровой маркировки товаров.  В 2025 году проведено более 30 таких мероприятий.</w:t>
      </w:r>
    </w:p>
    <w:p w:rsidR="00BA72E1" w:rsidRPr="00BA72E1" w:rsidRDefault="00BA72E1" w:rsidP="00BA72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 xml:space="preserve">27.06.2025 для представителей общественности специалистами управления совместно с сотрудниками ОМВД и 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 проведен семинар о правилах оборота продукции, подлежащей электронной маркировке товаров, на котором рассмотрены вопросы:</w:t>
      </w:r>
    </w:p>
    <w:p w:rsidR="00BA72E1" w:rsidRPr="00BA72E1" w:rsidRDefault="00BA72E1" w:rsidP="00BA72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 xml:space="preserve">- «Система «ЧЕСТНЫЙ ЗНАК». Требования к обязательной цифровой маркировке и </w:t>
      </w:r>
      <w:proofErr w:type="spellStart"/>
      <w:r w:rsidRPr="00BA72E1">
        <w:rPr>
          <w:rFonts w:ascii="Times New Roman" w:eastAsia="Calibri" w:hAnsi="Times New Roman" w:cs="Times New Roman"/>
          <w:sz w:val="26"/>
          <w:szCs w:val="26"/>
        </w:rPr>
        <w:t>прослеживаемости</w:t>
      </w:r>
      <w:proofErr w:type="spellEnd"/>
      <w:r w:rsidRPr="00BA72E1">
        <w:rPr>
          <w:rFonts w:ascii="Times New Roman" w:eastAsia="Calibri" w:hAnsi="Times New Roman" w:cs="Times New Roman"/>
          <w:sz w:val="26"/>
          <w:szCs w:val="26"/>
        </w:rPr>
        <w:t xml:space="preserve"> продовольственных товаров»;</w:t>
      </w:r>
    </w:p>
    <w:p w:rsidR="00BA72E1" w:rsidRPr="00BA72E1" w:rsidRDefault="00BA72E1" w:rsidP="00BA72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>- о выявленных нарушениях при реализации товаров, подлежащих маркировке и результатах работы по данному направлению, в том числе при реализации алкогольной и спиртосодержащей продукции, безалкогольных тонизирующих напитков (энергетических) несовершеннолетним.</w:t>
      </w:r>
    </w:p>
    <w:p w:rsidR="00BA72E1" w:rsidRPr="00BA72E1" w:rsidRDefault="00BA72E1" w:rsidP="00BA72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 xml:space="preserve">На приеме у специалиста управления и по телефону осуществляется консультирование граждан и представителей торговых объектов в сфере защиты </w:t>
      </w:r>
      <w:r w:rsidRPr="00BA72E1">
        <w:rPr>
          <w:rFonts w:ascii="Times New Roman" w:eastAsia="Calibri" w:hAnsi="Times New Roman" w:cs="Times New Roman"/>
          <w:sz w:val="26"/>
          <w:szCs w:val="26"/>
        </w:rPr>
        <w:lastRenderedPageBreak/>
        <w:t>прав потребителей. За 9 месяцев 2025 года проведено 23 консультации потребителей и 12 консультаций дано представителям торговли.</w:t>
      </w:r>
    </w:p>
    <w:p w:rsidR="00E636BB" w:rsidRPr="00E636BB" w:rsidRDefault="00BA72E1" w:rsidP="00BA72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72E1">
        <w:rPr>
          <w:rFonts w:ascii="Times New Roman" w:eastAsia="Calibri" w:hAnsi="Times New Roman" w:cs="Times New Roman"/>
          <w:sz w:val="26"/>
          <w:szCs w:val="26"/>
        </w:rPr>
        <w:tab/>
        <w:t xml:space="preserve">Вместе с тем, в целях проведения мероприятий противодействия незаконному обороту промышленной продукции, управлением активно привлекаются представители общественности. </w:t>
      </w:r>
    </w:p>
    <w:p w:rsidR="00945C01" w:rsidRPr="0061117C" w:rsidRDefault="009D3BA1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Свой вклад в борьбу с 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контрафактом внесли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и сотрудники городского ОМВД. За</w:t>
      </w:r>
      <w:r w:rsidR="0066420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2025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год в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ходе оперативных мероприятий </w:t>
      </w:r>
      <w:r w:rsidR="0066420A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составлено 7</w:t>
      </w:r>
      <w:r w:rsidR="00945C01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протоколов об административном правонарушении в сфере реализации алкогольной и спиртосодержащей продукции. </w:t>
      </w:r>
    </w:p>
    <w:p w:rsidR="00AC46DD" w:rsidRDefault="00AC46DD" w:rsidP="00BA72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C4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результатам проведенных мероприятий ОМВД России</w:t>
      </w:r>
      <w:r w:rsidR="009C1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городу Когалыму возбуждено 1 уголовное дело по ч.5 ст</w:t>
      </w:r>
      <w:r w:rsidRPr="00AC4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9C18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171.1</w:t>
      </w:r>
      <w:r w:rsidRPr="00AC4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УК РФ.</w:t>
      </w:r>
    </w:p>
    <w:p w:rsidR="009D3BA1" w:rsidRPr="009D3BA1" w:rsidRDefault="009D3BA1" w:rsidP="00BA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Большая роль в уходящем году уделялась и повышению грамотности населения в области противодействия незаконному обороту промышленной продукции. В частности, одним из основных направлений просветительской работы стало широкое информирование граждан о возможности 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применения мобильного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приложения Национальной системы маркировки «ЧЕСТНЫЙ знак». Тематические материалы, памятки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«определение контрафактных и фальсифицированных лекарственных средств» и «Предусмотренная ответственность за реализацию алкогольной продукции в нарушении установленного законодательства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, а также инструкции по его использованию на регулярной основе публиковались на официальном сайте администрации го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рода, в газете «Когалымский вестник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» и страницах социальных сетей, а также трансл</w:t>
      </w:r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ировались в эфирах ТРК «</w:t>
      </w:r>
      <w:proofErr w:type="spellStart"/>
      <w:r w:rsidR="0061117C" w:rsidRP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Инфосервис</w:t>
      </w:r>
      <w:proofErr w:type="spellEnd"/>
      <w:r w:rsidR="00BA72E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+».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</w:r>
      <w:r w:rsidR="0061117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            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Члены комиссии положит</w:t>
      </w:r>
      <w:r w:rsidR="00E76F6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ельно оценили проделанную в 2025</w:t>
      </w:r>
      <w:r w:rsidRPr="009D3BA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году работу и утвердили её план на предстоящий период. </w:t>
      </w:r>
    </w:p>
    <w:p w:rsidR="00936A91" w:rsidRDefault="00936A91" w:rsidP="00BA72E1">
      <w:pPr>
        <w:spacing w:after="0" w:line="240" w:lineRule="auto"/>
        <w:ind w:firstLine="709"/>
        <w:jc w:val="both"/>
      </w:pPr>
      <w:bookmarkStart w:id="0" w:name="_GoBack"/>
      <w:bookmarkEnd w:id="0"/>
    </w:p>
    <w:sectPr w:rsidR="0093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6CC3"/>
    <w:multiLevelType w:val="multilevel"/>
    <w:tmpl w:val="94227C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ascii="Times New Roman" w:eastAsia="Calibri" w:hAnsi="Times New Roman" w:cs="Times New Roman"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Calibri" w:eastAsia="Calibri" w:hAnsi="Calibri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Calibri" w:eastAsia="Calibri" w:hAnsi="Calibri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Calibri" w:eastAsia="Calibri" w:hAnsi="Calibri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Calibri" w:eastAsia="Calibri" w:hAnsi="Calibri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Calibri" w:eastAsia="Calibri" w:hAnsi="Calibri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Calibri" w:eastAsia="Calibri" w:hAnsi="Calibri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Calibri" w:eastAsia="Calibri" w:hAnsi="Calibri" w:hint="default"/>
        <w:color w:val="000000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1"/>
    <w:rsid w:val="00113872"/>
    <w:rsid w:val="00272B6C"/>
    <w:rsid w:val="00363E1B"/>
    <w:rsid w:val="00412413"/>
    <w:rsid w:val="0061117C"/>
    <w:rsid w:val="00622D55"/>
    <w:rsid w:val="0066420A"/>
    <w:rsid w:val="00666685"/>
    <w:rsid w:val="006A16DF"/>
    <w:rsid w:val="008874B1"/>
    <w:rsid w:val="00936A91"/>
    <w:rsid w:val="00945C01"/>
    <w:rsid w:val="009C182B"/>
    <w:rsid w:val="009D3BA1"/>
    <w:rsid w:val="00AC46DD"/>
    <w:rsid w:val="00BA72E1"/>
    <w:rsid w:val="00CE05E8"/>
    <w:rsid w:val="00D00484"/>
    <w:rsid w:val="00E636BB"/>
    <w:rsid w:val="00E7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24A8"/>
  <w15:chartTrackingRefBased/>
  <w15:docId w15:val="{A267E9B8-67C7-4E5D-AB7E-D6A0A8D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Колесник Елена Николаевна</cp:lastModifiedBy>
  <cp:revision>2</cp:revision>
  <dcterms:created xsi:type="dcterms:W3CDTF">2025-11-25T10:59:00Z</dcterms:created>
  <dcterms:modified xsi:type="dcterms:W3CDTF">2025-11-25T10:59:00Z</dcterms:modified>
</cp:coreProperties>
</file>