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61"/>
        <w:tblW w:w="0" w:type="auto"/>
        <w:tblLook w:val="01E0" w:firstRow="1" w:lastRow="1" w:firstColumn="1" w:lastColumn="1" w:noHBand="0" w:noVBand="0"/>
      </w:tblPr>
      <w:tblGrid>
        <w:gridCol w:w="3902"/>
        <w:gridCol w:w="1134"/>
        <w:gridCol w:w="3967"/>
      </w:tblGrid>
      <w:tr w:rsidR="00E91A47" w:rsidRPr="005818CA" w14:paraId="6A62D81C" w14:textId="77777777" w:rsidTr="00E91A47">
        <w:trPr>
          <w:trHeight w:val="1139"/>
        </w:trPr>
        <w:tc>
          <w:tcPr>
            <w:tcW w:w="3902" w:type="dxa"/>
            <w:shd w:val="clear" w:color="auto" w:fill="auto"/>
          </w:tcPr>
          <w:p w14:paraId="40DA2E67" w14:textId="77777777" w:rsidR="00E91A47" w:rsidRPr="00035262" w:rsidRDefault="00E91A47" w:rsidP="00E91A47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</w:tcPr>
          <w:p w14:paraId="0D32F97E" w14:textId="6D688FD5" w:rsidR="00E91A47" w:rsidRDefault="00E91A47" w:rsidP="00E91A47">
            <w:pPr>
              <w:rPr>
                <w:noProof/>
              </w:rPr>
            </w:pPr>
          </w:p>
        </w:tc>
        <w:tc>
          <w:tcPr>
            <w:tcW w:w="3967" w:type="dxa"/>
            <w:shd w:val="clear" w:color="auto" w:fill="auto"/>
          </w:tcPr>
          <w:p w14:paraId="779A029A" w14:textId="77777777" w:rsidR="00E91A47" w:rsidRPr="005818CA" w:rsidRDefault="00E91A47" w:rsidP="00E91A47">
            <w:pPr>
              <w:rPr>
                <w:sz w:val="26"/>
                <w:szCs w:val="26"/>
              </w:rPr>
            </w:pPr>
          </w:p>
        </w:tc>
      </w:tr>
    </w:tbl>
    <w:p w14:paraId="08C2C58E" w14:textId="77777777" w:rsidR="00DD2EA4" w:rsidRPr="00DD2EA4" w:rsidRDefault="00DD2EA4" w:rsidP="00DD2EA4">
      <w:pPr>
        <w:tabs>
          <w:tab w:val="left" w:pos="320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М</w:t>
      </w:r>
      <w:r w:rsidRPr="00DD2EA4">
        <w:rPr>
          <w:sz w:val="26"/>
          <w:szCs w:val="26"/>
        </w:rPr>
        <w:t>етодик</w:t>
      </w:r>
      <w:r>
        <w:rPr>
          <w:sz w:val="26"/>
          <w:szCs w:val="26"/>
        </w:rPr>
        <w:t>а</w:t>
      </w:r>
      <w:r w:rsidRPr="00DD2EA4">
        <w:rPr>
          <w:sz w:val="26"/>
          <w:szCs w:val="26"/>
        </w:rPr>
        <w:t xml:space="preserve"> расчета показателей эффективности реализации </w:t>
      </w:r>
    </w:p>
    <w:p w14:paraId="332180D3" w14:textId="77777777" w:rsidR="00DD2EA4" w:rsidRPr="00DD2EA4" w:rsidRDefault="00DD2EA4" w:rsidP="00DD2EA4">
      <w:pPr>
        <w:tabs>
          <w:tab w:val="left" w:pos="3206"/>
        </w:tabs>
        <w:jc w:val="center"/>
        <w:rPr>
          <w:sz w:val="26"/>
          <w:szCs w:val="26"/>
        </w:rPr>
      </w:pPr>
      <w:r w:rsidRPr="00DD2EA4">
        <w:rPr>
          <w:sz w:val="26"/>
          <w:szCs w:val="26"/>
        </w:rPr>
        <w:t xml:space="preserve">мероприятий по снижению рисков нарушения антимонопольного </w:t>
      </w:r>
    </w:p>
    <w:p w14:paraId="2757E6E3" w14:textId="51676314" w:rsidR="003C2CE8" w:rsidRDefault="00DD2EA4" w:rsidP="00DD2EA4">
      <w:pPr>
        <w:tabs>
          <w:tab w:val="left" w:pos="3206"/>
        </w:tabs>
        <w:jc w:val="center"/>
        <w:rPr>
          <w:sz w:val="26"/>
          <w:szCs w:val="26"/>
        </w:rPr>
      </w:pPr>
      <w:r w:rsidRPr="00DD2EA4">
        <w:rPr>
          <w:sz w:val="26"/>
          <w:szCs w:val="26"/>
        </w:rPr>
        <w:t>законодательства в Администрации города Когалыма</w:t>
      </w:r>
      <w:r w:rsidR="001A00F6">
        <w:rPr>
          <w:sz w:val="26"/>
          <w:szCs w:val="26"/>
        </w:rPr>
        <w:t xml:space="preserve"> (далее - Методика)</w:t>
      </w:r>
    </w:p>
    <w:p w14:paraId="724149D6" w14:textId="77777777" w:rsidR="005E76B8" w:rsidRDefault="005E76B8" w:rsidP="003C2CE8">
      <w:pPr>
        <w:tabs>
          <w:tab w:val="left" w:pos="3206"/>
        </w:tabs>
        <w:jc w:val="center"/>
        <w:rPr>
          <w:sz w:val="26"/>
          <w:szCs w:val="26"/>
        </w:rPr>
      </w:pPr>
    </w:p>
    <w:p w14:paraId="4DBA797F" w14:textId="09B62681" w:rsidR="00025B6E" w:rsidRPr="008A0C81" w:rsidRDefault="00025B6E" w:rsidP="00025B6E">
      <w:pPr>
        <w:ind w:firstLine="567"/>
        <w:jc w:val="both"/>
        <w:rPr>
          <w:sz w:val="26"/>
          <w:szCs w:val="26"/>
        </w:rPr>
      </w:pPr>
      <w:r w:rsidRPr="008A0C81">
        <w:rPr>
          <w:sz w:val="26"/>
          <w:szCs w:val="26"/>
        </w:rPr>
        <w:t>1. Коэффициент снижения количества нарушений</w:t>
      </w:r>
      <w:r w:rsidR="008A0C81">
        <w:rPr>
          <w:sz w:val="26"/>
          <w:szCs w:val="26"/>
        </w:rPr>
        <w:t xml:space="preserve"> </w:t>
      </w:r>
      <w:r w:rsidRPr="008A0C81">
        <w:rPr>
          <w:sz w:val="26"/>
          <w:szCs w:val="26"/>
        </w:rPr>
        <w:t>антимонопольного законодательства в Администрации города Когалыма (КСН), рассчитывается по формуле:</w:t>
      </w:r>
    </w:p>
    <w:p w14:paraId="05D3E691" w14:textId="77777777" w:rsidR="00025B6E" w:rsidRPr="008A0C81" w:rsidRDefault="00025B6E" w:rsidP="00025B6E">
      <w:pPr>
        <w:ind w:firstLine="567"/>
        <w:jc w:val="both"/>
        <w:rPr>
          <w:sz w:val="26"/>
          <w:szCs w:val="26"/>
        </w:rPr>
      </w:pPr>
    </w:p>
    <w:p w14:paraId="2D40EB98" w14:textId="77777777" w:rsidR="00025B6E" w:rsidRPr="008A0C81" w:rsidRDefault="00025B6E" w:rsidP="00025B6E">
      <w:pPr>
        <w:ind w:firstLine="567"/>
        <w:jc w:val="both"/>
        <w:rPr>
          <w:sz w:val="26"/>
          <w:szCs w:val="26"/>
        </w:rPr>
      </w:pPr>
      <w:r w:rsidRPr="008A0C81">
        <w:rPr>
          <w:sz w:val="26"/>
          <w:szCs w:val="26"/>
        </w:rPr>
        <w:t>КСН = КН/Кноп, где:</w:t>
      </w:r>
    </w:p>
    <w:p w14:paraId="2E9AF26C" w14:textId="77777777" w:rsidR="00025B6E" w:rsidRPr="008A0C81" w:rsidRDefault="00025B6E" w:rsidP="00025B6E">
      <w:pPr>
        <w:ind w:firstLine="567"/>
        <w:jc w:val="both"/>
        <w:rPr>
          <w:sz w:val="26"/>
          <w:szCs w:val="26"/>
        </w:rPr>
      </w:pPr>
    </w:p>
    <w:p w14:paraId="0952E8A9" w14:textId="77777777" w:rsidR="00025B6E" w:rsidRPr="008A0C81" w:rsidRDefault="00025B6E" w:rsidP="00025B6E">
      <w:pPr>
        <w:ind w:firstLine="567"/>
        <w:jc w:val="both"/>
        <w:rPr>
          <w:sz w:val="26"/>
          <w:szCs w:val="26"/>
        </w:rPr>
      </w:pPr>
      <w:r w:rsidRPr="008A0C81">
        <w:rPr>
          <w:sz w:val="26"/>
          <w:szCs w:val="26"/>
        </w:rPr>
        <w:t>КН – количество выявленных нарушений антимонопольного законодательства в Администрации города Когалыма в предыдущем периоде;</w:t>
      </w:r>
    </w:p>
    <w:p w14:paraId="4CB4638D" w14:textId="77777777" w:rsidR="00025B6E" w:rsidRDefault="00025B6E" w:rsidP="00025B6E">
      <w:pPr>
        <w:ind w:firstLine="567"/>
        <w:jc w:val="both"/>
        <w:rPr>
          <w:sz w:val="26"/>
          <w:szCs w:val="26"/>
        </w:rPr>
      </w:pPr>
      <w:r w:rsidRPr="008A0C81">
        <w:rPr>
          <w:sz w:val="26"/>
          <w:szCs w:val="26"/>
        </w:rPr>
        <w:t>Кноп - количество выявленных нарушений антимонопольного законодательства в Администрации города Когалыма в отчетном периоде.</w:t>
      </w:r>
    </w:p>
    <w:p w14:paraId="3F5BEEFD" w14:textId="77777777" w:rsidR="005F549C" w:rsidRDefault="005F549C" w:rsidP="00025B6E">
      <w:pPr>
        <w:ind w:firstLine="567"/>
        <w:jc w:val="both"/>
        <w:rPr>
          <w:sz w:val="26"/>
          <w:szCs w:val="26"/>
        </w:rPr>
      </w:pPr>
    </w:p>
    <w:p w14:paraId="2B09EE6C" w14:textId="77777777" w:rsidR="001A00F6" w:rsidRPr="001A00F6" w:rsidRDefault="001A00F6" w:rsidP="001A00F6">
      <w:pPr>
        <w:ind w:firstLine="709"/>
        <w:jc w:val="both"/>
        <w:rPr>
          <w:sz w:val="26"/>
          <w:szCs w:val="26"/>
        </w:rPr>
      </w:pPr>
      <w:r w:rsidRPr="001A00F6">
        <w:rPr>
          <w:sz w:val="26"/>
          <w:szCs w:val="26"/>
        </w:rPr>
        <w:t xml:space="preserve">Для целей настоящей Методики понятие «нарушение антимонопольного законодательства» используется в значении, определенном методикой, утвержденной приказом Департамента экономического развития Ханты-Мансийского автономного округа - Югры от 07.02.2019 №21 «Об антимонопольном </w:t>
      </w:r>
      <w:proofErr w:type="spellStart"/>
      <w:r w:rsidRPr="001A00F6">
        <w:rPr>
          <w:sz w:val="26"/>
          <w:szCs w:val="26"/>
        </w:rPr>
        <w:t>комплаенсе</w:t>
      </w:r>
      <w:proofErr w:type="spellEnd"/>
      <w:r w:rsidRPr="001A00F6">
        <w:rPr>
          <w:sz w:val="26"/>
          <w:szCs w:val="26"/>
        </w:rPr>
        <w:t xml:space="preserve"> в Ханты-Мансийском автономном округе – Югре».</w:t>
      </w:r>
    </w:p>
    <w:p w14:paraId="376475EC" w14:textId="77777777" w:rsidR="004D70ED" w:rsidRPr="001A00F6" w:rsidRDefault="004D70ED" w:rsidP="004D70ED">
      <w:pPr>
        <w:ind w:firstLine="567"/>
        <w:jc w:val="both"/>
        <w:rPr>
          <w:sz w:val="26"/>
          <w:szCs w:val="26"/>
        </w:rPr>
      </w:pPr>
    </w:p>
    <w:p w14:paraId="026B41E5" w14:textId="690A58F9" w:rsidR="008F311C" w:rsidRPr="001A00F6" w:rsidRDefault="004A01A0" w:rsidP="008F311C">
      <w:pPr>
        <w:ind w:firstLine="567"/>
        <w:jc w:val="both"/>
        <w:rPr>
          <w:sz w:val="26"/>
          <w:szCs w:val="26"/>
        </w:rPr>
      </w:pPr>
      <w:r w:rsidRPr="001A00F6">
        <w:rPr>
          <w:sz w:val="26"/>
          <w:szCs w:val="26"/>
        </w:rPr>
        <w:t>2</w:t>
      </w:r>
      <w:r w:rsidR="008F311C" w:rsidRPr="001A00F6">
        <w:rPr>
          <w:sz w:val="26"/>
          <w:szCs w:val="26"/>
        </w:rPr>
        <w:t xml:space="preserve">. Доля проектов </w:t>
      </w:r>
      <w:r w:rsidR="004C4DE3" w:rsidRPr="001A00F6">
        <w:rPr>
          <w:sz w:val="26"/>
          <w:szCs w:val="26"/>
        </w:rPr>
        <w:t xml:space="preserve">муниципальных нормативных правовых актов (далее – </w:t>
      </w:r>
      <w:r w:rsidR="008F311C" w:rsidRPr="001A00F6">
        <w:rPr>
          <w:sz w:val="26"/>
          <w:szCs w:val="26"/>
        </w:rPr>
        <w:t>МНПА</w:t>
      </w:r>
      <w:r w:rsidR="004C4DE3" w:rsidRPr="001A00F6">
        <w:rPr>
          <w:sz w:val="26"/>
          <w:szCs w:val="26"/>
        </w:rPr>
        <w:t>)</w:t>
      </w:r>
      <w:r w:rsidR="008F311C" w:rsidRPr="001A00F6">
        <w:rPr>
          <w:sz w:val="26"/>
          <w:szCs w:val="26"/>
        </w:rPr>
        <w:t>,</w:t>
      </w:r>
      <w:r w:rsidR="008F311C" w:rsidRPr="001A00F6">
        <w:rPr>
          <w:sz w:val="24"/>
          <w:szCs w:val="24"/>
        </w:rPr>
        <w:t xml:space="preserve"> </w:t>
      </w:r>
      <w:r w:rsidR="008F311C" w:rsidRPr="001A00F6">
        <w:rPr>
          <w:sz w:val="26"/>
          <w:szCs w:val="26"/>
        </w:rPr>
        <w:t xml:space="preserve">принятие которых осуществляется во исполнение переданных отдельных государственных полномочий Ханты-Мансийского автономного округа – Югры, направленных в Департамент экономического развития Ханты-Мансийского автономного округа – Югры (далее - Департамент) для проведения </w:t>
      </w:r>
      <w:r w:rsidR="001A00F6">
        <w:rPr>
          <w:sz w:val="26"/>
          <w:szCs w:val="26"/>
        </w:rPr>
        <w:t xml:space="preserve">антимонопольной </w:t>
      </w:r>
      <w:r w:rsidR="008F311C" w:rsidRPr="001A00F6">
        <w:rPr>
          <w:sz w:val="26"/>
          <w:szCs w:val="26"/>
        </w:rPr>
        <w:t>экспертизы (</w:t>
      </w:r>
      <w:proofErr w:type="spellStart"/>
      <w:r w:rsidR="008F311C" w:rsidRPr="001A00F6">
        <w:rPr>
          <w:rFonts w:eastAsiaTheme="minorHAnsi"/>
          <w:sz w:val="26"/>
          <w:szCs w:val="26"/>
          <w:lang w:eastAsia="en-US"/>
        </w:rPr>
        <w:t>Дпмнпа</w:t>
      </w:r>
      <w:proofErr w:type="spellEnd"/>
      <w:r w:rsidR="008F311C" w:rsidRPr="001A00F6">
        <w:rPr>
          <w:rFonts w:eastAsiaTheme="minorHAnsi"/>
          <w:sz w:val="26"/>
          <w:szCs w:val="26"/>
          <w:lang w:eastAsia="en-US"/>
        </w:rPr>
        <w:t xml:space="preserve"> (</w:t>
      </w:r>
      <w:proofErr w:type="spellStart"/>
      <w:r w:rsidR="008F311C" w:rsidRPr="001A00F6">
        <w:rPr>
          <w:rFonts w:eastAsiaTheme="minorHAnsi"/>
          <w:sz w:val="26"/>
          <w:szCs w:val="26"/>
          <w:lang w:eastAsia="en-US"/>
        </w:rPr>
        <w:t>пп</w:t>
      </w:r>
      <w:proofErr w:type="spellEnd"/>
      <w:r w:rsidR="008F311C" w:rsidRPr="001A00F6">
        <w:rPr>
          <w:rFonts w:eastAsiaTheme="minorHAnsi"/>
          <w:sz w:val="26"/>
          <w:szCs w:val="26"/>
          <w:lang w:eastAsia="en-US"/>
        </w:rPr>
        <w:t>)</w:t>
      </w:r>
      <w:r w:rsidR="008F311C" w:rsidRPr="001A00F6">
        <w:rPr>
          <w:sz w:val="26"/>
          <w:szCs w:val="26"/>
        </w:rPr>
        <w:t xml:space="preserve">, рассчитывается по формуле: </w:t>
      </w:r>
    </w:p>
    <w:p w14:paraId="67CB8D96" w14:textId="77777777" w:rsidR="008F311C" w:rsidRPr="001A00F6" w:rsidRDefault="008F311C" w:rsidP="008F311C">
      <w:pPr>
        <w:ind w:firstLine="567"/>
        <w:jc w:val="both"/>
        <w:rPr>
          <w:sz w:val="26"/>
          <w:szCs w:val="26"/>
        </w:rPr>
      </w:pPr>
      <w:r w:rsidRPr="001A00F6">
        <w:rPr>
          <w:sz w:val="26"/>
          <w:szCs w:val="26"/>
        </w:rPr>
        <w:t xml:space="preserve">  </w:t>
      </w:r>
    </w:p>
    <w:p w14:paraId="07039175" w14:textId="77777777" w:rsidR="008F311C" w:rsidRPr="001A00F6" w:rsidRDefault="008F311C" w:rsidP="008F311C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1A00F6">
        <w:rPr>
          <w:rFonts w:eastAsiaTheme="minorHAnsi"/>
          <w:sz w:val="26"/>
          <w:szCs w:val="26"/>
          <w:lang w:eastAsia="en-US"/>
        </w:rPr>
        <w:t>Дпмнпа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 (</w:t>
      </w:r>
      <w:proofErr w:type="spellStart"/>
      <w:r w:rsidRPr="001A00F6">
        <w:rPr>
          <w:rFonts w:eastAsiaTheme="minorHAnsi"/>
          <w:sz w:val="26"/>
          <w:szCs w:val="26"/>
          <w:lang w:eastAsia="en-US"/>
        </w:rPr>
        <w:t>пп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) = </w:t>
      </w:r>
      <w:proofErr w:type="spellStart"/>
      <w:r w:rsidRPr="001A00F6">
        <w:rPr>
          <w:rFonts w:eastAsiaTheme="minorHAnsi"/>
          <w:sz w:val="26"/>
          <w:szCs w:val="26"/>
          <w:lang w:eastAsia="en-US"/>
        </w:rPr>
        <w:t>Кпмнпа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 (</w:t>
      </w:r>
      <w:proofErr w:type="spellStart"/>
      <w:r w:rsidRPr="001A00F6">
        <w:rPr>
          <w:rFonts w:eastAsiaTheme="minorHAnsi"/>
          <w:sz w:val="26"/>
          <w:szCs w:val="26"/>
          <w:lang w:eastAsia="en-US"/>
        </w:rPr>
        <w:t>пп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) / </w:t>
      </w:r>
      <w:proofErr w:type="spellStart"/>
      <w:r w:rsidRPr="001A00F6">
        <w:rPr>
          <w:rFonts w:eastAsiaTheme="minorHAnsi"/>
          <w:sz w:val="26"/>
          <w:szCs w:val="26"/>
          <w:lang w:eastAsia="en-US"/>
        </w:rPr>
        <w:t>Кпмнпа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 * 100%, где:</w:t>
      </w:r>
    </w:p>
    <w:p w14:paraId="2EEFF771" w14:textId="77777777" w:rsidR="008F311C" w:rsidRPr="001A00F6" w:rsidRDefault="008F311C" w:rsidP="008F311C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14:paraId="46F47DE5" w14:textId="0868BA4A" w:rsidR="008F311C" w:rsidRPr="001A00F6" w:rsidRDefault="008F311C" w:rsidP="008F311C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1A00F6">
        <w:rPr>
          <w:rFonts w:eastAsiaTheme="minorHAnsi"/>
          <w:sz w:val="26"/>
          <w:szCs w:val="26"/>
          <w:lang w:eastAsia="en-US"/>
        </w:rPr>
        <w:t>Кпмнпа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 (</w:t>
      </w:r>
      <w:proofErr w:type="spellStart"/>
      <w:r w:rsidRPr="001A00F6">
        <w:rPr>
          <w:rFonts w:eastAsiaTheme="minorHAnsi"/>
          <w:sz w:val="26"/>
          <w:szCs w:val="26"/>
          <w:lang w:eastAsia="en-US"/>
        </w:rPr>
        <w:t>пп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) – количество </w:t>
      </w:r>
      <w:r w:rsidRPr="001A00F6">
        <w:rPr>
          <w:sz w:val="26"/>
          <w:szCs w:val="26"/>
        </w:rPr>
        <w:t>проектов МНПА, принятие которых осуществляется во исполнение переданных отдельных государственных полномочий Ханты-Мансийского автономного округа – Югры, направленных в Департамент для проведения</w:t>
      </w:r>
      <w:r w:rsidR="001A00F6">
        <w:rPr>
          <w:sz w:val="26"/>
          <w:szCs w:val="26"/>
        </w:rPr>
        <w:t xml:space="preserve"> антимонопольной</w:t>
      </w:r>
      <w:r w:rsidRPr="001A00F6">
        <w:rPr>
          <w:sz w:val="26"/>
          <w:szCs w:val="26"/>
        </w:rPr>
        <w:t xml:space="preserve"> экспертизы;</w:t>
      </w:r>
    </w:p>
    <w:p w14:paraId="2C8E9DD9" w14:textId="77777777" w:rsidR="008F311C" w:rsidRDefault="008F311C" w:rsidP="008F311C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rFonts w:eastAsiaTheme="minorHAnsi"/>
          <w:sz w:val="26"/>
          <w:szCs w:val="26"/>
          <w:lang w:eastAsia="en-US"/>
        </w:rPr>
        <w:t>Кпмнпа</w:t>
      </w:r>
      <w:proofErr w:type="spellEnd"/>
      <w:r w:rsidRPr="001A00F6">
        <w:rPr>
          <w:rFonts w:eastAsiaTheme="minorHAnsi"/>
          <w:sz w:val="26"/>
          <w:szCs w:val="26"/>
          <w:lang w:eastAsia="en-US"/>
        </w:rPr>
        <w:t xml:space="preserve"> - количество </w:t>
      </w:r>
      <w:r w:rsidRPr="001A00F6">
        <w:rPr>
          <w:sz w:val="26"/>
          <w:szCs w:val="26"/>
        </w:rPr>
        <w:t>проектов МНПА, принятие которых осуществляется во исполнение переданных отдельных государственных полномочий Ханты-Мансийского автономного округа – Югры, поступивших в юридическое управление Администрации города Когалыма для проведения антимонопольной экспертизы.</w:t>
      </w:r>
    </w:p>
    <w:p w14:paraId="764A57A2" w14:textId="77777777" w:rsidR="00D96F06" w:rsidRDefault="00D96F06" w:rsidP="008F311C">
      <w:pPr>
        <w:ind w:firstLine="567"/>
        <w:jc w:val="both"/>
        <w:rPr>
          <w:sz w:val="26"/>
          <w:szCs w:val="26"/>
        </w:rPr>
      </w:pPr>
    </w:p>
    <w:p w14:paraId="1D10DED6" w14:textId="78046A8A" w:rsidR="00D96F06" w:rsidRPr="001A00F6" w:rsidRDefault="004A01A0" w:rsidP="00D96F06">
      <w:pPr>
        <w:ind w:firstLine="567"/>
        <w:jc w:val="both"/>
        <w:rPr>
          <w:sz w:val="26"/>
          <w:szCs w:val="26"/>
        </w:rPr>
      </w:pPr>
      <w:r w:rsidRPr="001A00F6">
        <w:rPr>
          <w:sz w:val="26"/>
          <w:szCs w:val="26"/>
        </w:rPr>
        <w:t>3</w:t>
      </w:r>
      <w:r w:rsidR="00D96F06" w:rsidRPr="001A00F6">
        <w:rPr>
          <w:sz w:val="26"/>
          <w:szCs w:val="26"/>
        </w:rPr>
        <w:t>. Доля</w:t>
      </w:r>
      <w:r w:rsidR="00D96F06" w:rsidRPr="001A00F6">
        <w:rPr>
          <w:color w:val="FF0000"/>
          <w:sz w:val="26"/>
          <w:szCs w:val="26"/>
        </w:rPr>
        <w:t xml:space="preserve"> </w:t>
      </w:r>
      <w:r w:rsidR="00D96F06" w:rsidRPr="001A00F6">
        <w:rPr>
          <w:sz w:val="26"/>
          <w:szCs w:val="26"/>
        </w:rPr>
        <w:t xml:space="preserve">проектов МНПА, в которых </w:t>
      </w:r>
      <w:r w:rsidR="00A6140C">
        <w:rPr>
          <w:sz w:val="26"/>
          <w:szCs w:val="26"/>
        </w:rPr>
        <w:t xml:space="preserve">не </w:t>
      </w:r>
      <w:r w:rsidR="00D96F06" w:rsidRPr="001A00F6">
        <w:rPr>
          <w:sz w:val="26"/>
          <w:szCs w:val="26"/>
        </w:rPr>
        <w:t>выявлены риски нарушения антимонопольного законодательства (</w:t>
      </w:r>
      <w:proofErr w:type="spellStart"/>
      <w:r w:rsidR="00D96F06" w:rsidRPr="001A00F6">
        <w:rPr>
          <w:sz w:val="26"/>
          <w:szCs w:val="26"/>
        </w:rPr>
        <w:t>Дпмнпа</w:t>
      </w:r>
      <w:proofErr w:type="spellEnd"/>
      <w:r w:rsidR="00D96F06" w:rsidRPr="001A00F6">
        <w:rPr>
          <w:sz w:val="26"/>
          <w:szCs w:val="26"/>
        </w:rPr>
        <w:t>), рассчитывается по формуле:</w:t>
      </w:r>
    </w:p>
    <w:p w14:paraId="2B416A52" w14:textId="77777777" w:rsidR="00D96F06" w:rsidRPr="001A00F6" w:rsidRDefault="00D96F06" w:rsidP="00D96F06">
      <w:pPr>
        <w:ind w:firstLine="567"/>
        <w:jc w:val="both"/>
        <w:rPr>
          <w:sz w:val="26"/>
          <w:szCs w:val="26"/>
        </w:rPr>
      </w:pPr>
    </w:p>
    <w:p w14:paraId="07989692" w14:textId="77777777" w:rsidR="00D96F06" w:rsidRPr="001A00F6" w:rsidRDefault="00D96F06" w:rsidP="00D96F06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Дпмнпа</w:t>
      </w:r>
      <w:proofErr w:type="spellEnd"/>
      <w:r w:rsidRPr="001A00F6">
        <w:rPr>
          <w:sz w:val="26"/>
          <w:szCs w:val="26"/>
        </w:rPr>
        <w:t xml:space="preserve"> = </w:t>
      </w:r>
      <w:proofErr w:type="spellStart"/>
      <w:r w:rsidRPr="001A00F6">
        <w:rPr>
          <w:sz w:val="26"/>
          <w:szCs w:val="26"/>
        </w:rPr>
        <w:t>Кпмнпа</w:t>
      </w:r>
      <w:proofErr w:type="spellEnd"/>
      <w:r w:rsidRPr="001A00F6">
        <w:rPr>
          <w:sz w:val="26"/>
          <w:szCs w:val="26"/>
        </w:rPr>
        <w:t xml:space="preserve"> (</w:t>
      </w:r>
      <w:proofErr w:type="spellStart"/>
      <w:r w:rsidRPr="001A00F6">
        <w:rPr>
          <w:sz w:val="26"/>
          <w:szCs w:val="26"/>
        </w:rPr>
        <w:t>рн</w:t>
      </w:r>
      <w:proofErr w:type="spellEnd"/>
      <w:r w:rsidRPr="001A00F6">
        <w:rPr>
          <w:sz w:val="26"/>
          <w:szCs w:val="26"/>
        </w:rPr>
        <w:t xml:space="preserve">) / </w:t>
      </w:r>
      <w:proofErr w:type="spellStart"/>
      <w:r w:rsidRPr="001A00F6">
        <w:rPr>
          <w:sz w:val="26"/>
          <w:szCs w:val="26"/>
        </w:rPr>
        <w:t>Кпмнпа</w:t>
      </w:r>
      <w:proofErr w:type="spellEnd"/>
      <w:r w:rsidRPr="001A00F6">
        <w:rPr>
          <w:sz w:val="26"/>
          <w:szCs w:val="26"/>
        </w:rPr>
        <w:t xml:space="preserve"> * 100%, где:</w:t>
      </w:r>
    </w:p>
    <w:p w14:paraId="03D51D29" w14:textId="77777777" w:rsidR="00D96F06" w:rsidRPr="001A00F6" w:rsidRDefault="00D96F06" w:rsidP="00D96F06">
      <w:pPr>
        <w:ind w:firstLine="567"/>
        <w:jc w:val="both"/>
        <w:rPr>
          <w:sz w:val="26"/>
          <w:szCs w:val="26"/>
        </w:rPr>
      </w:pPr>
    </w:p>
    <w:p w14:paraId="21CC5143" w14:textId="3F3E5C02" w:rsidR="00D96F06" w:rsidRPr="001A00F6" w:rsidRDefault="00D96F06" w:rsidP="00D96F06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Кпмнпа</w:t>
      </w:r>
      <w:proofErr w:type="spellEnd"/>
      <w:r w:rsidRPr="001A00F6">
        <w:rPr>
          <w:sz w:val="26"/>
          <w:szCs w:val="26"/>
        </w:rPr>
        <w:t xml:space="preserve"> (</w:t>
      </w:r>
      <w:proofErr w:type="spellStart"/>
      <w:r w:rsidRPr="001A00F6">
        <w:rPr>
          <w:sz w:val="26"/>
          <w:szCs w:val="26"/>
        </w:rPr>
        <w:t>рн</w:t>
      </w:r>
      <w:proofErr w:type="spellEnd"/>
      <w:r w:rsidRPr="001A00F6">
        <w:rPr>
          <w:sz w:val="26"/>
          <w:szCs w:val="26"/>
        </w:rPr>
        <w:t xml:space="preserve">) – количество проектов МНПА, в которых </w:t>
      </w:r>
      <w:r w:rsidR="00A6140C">
        <w:rPr>
          <w:sz w:val="26"/>
          <w:szCs w:val="26"/>
        </w:rPr>
        <w:t xml:space="preserve">не </w:t>
      </w:r>
      <w:r w:rsidRPr="001A00F6">
        <w:rPr>
          <w:sz w:val="26"/>
          <w:szCs w:val="26"/>
        </w:rPr>
        <w:t>выявлены риски нарушения антимонопольного законодательства;</w:t>
      </w:r>
    </w:p>
    <w:p w14:paraId="365646FD" w14:textId="40398524" w:rsidR="00D96F06" w:rsidRPr="001A00F6" w:rsidRDefault="00D96F06" w:rsidP="00D96F06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Кпмнпа</w:t>
      </w:r>
      <w:proofErr w:type="spellEnd"/>
      <w:r w:rsidRPr="001A00F6">
        <w:rPr>
          <w:sz w:val="26"/>
          <w:szCs w:val="26"/>
        </w:rPr>
        <w:t xml:space="preserve"> - количество проектов МНПА, поступивших в юридическое управление и управление экономики Администрации города Когалыма для проведения антимонопольной экспертизы, а также поступивших в Департамент для проведения</w:t>
      </w:r>
      <w:r w:rsidR="001A00F6">
        <w:rPr>
          <w:sz w:val="26"/>
          <w:szCs w:val="26"/>
        </w:rPr>
        <w:t xml:space="preserve"> антимонопольной</w:t>
      </w:r>
      <w:r w:rsidRPr="001A00F6">
        <w:rPr>
          <w:sz w:val="26"/>
          <w:szCs w:val="26"/>
        </w:rPr>
        <w:t xml:space="preserve"> экспертизы, в случае если принятие проекта МНПА осуществляется во исполнение переданных отдельных государственных полномочий Ханты-Мансийского автономного округа – Югры.</w:t>
      </w:r>
    </w:p>
    <w:p w14:paraId="26EE34F9" w14:textId="77777777" w:rsidR="00BE2F47" w:rsidRPr="001A00F6" w:rsidRDefault="00BE2F47" w:rsidP="00D96F06">
      <w:pPr>
        <w:ind w:firstLine="567"/>
        <w:jc w:val="both"/>
        <w:rPr>
          <w:sz w:val="26"/>
          <w:szCs w:val="26"/>
        </w:rPr>
      </w:pPr>
    </w:p>
    <w:p w14:paraId="1B72FEDD" w14:textId="068D9D71" w:rsidR="00BE2F47" w:rsidRPr="001A00F6" w:rsidRDefault="004A01A0" w:rsidP="00D96F06">
      <w:pPr>
        <w:ind w:firstLine="567"/>
        <w:jc w:val="both"/>
        <w:rPr>
          <w:sz w:val="26"/>
          <w:szCs w:val="26"/>
        </w:rPr>
      </w:pPr>
      <w:r w:rsidRPr="001A00F6">
        <w:rPr>
          <w:sz w:val="26"/>
          <w:szCs w:val="26"/>
        </w:rPr>
        <w:t>4</w:t>
      </w:r>
      <w:r w:rsidR="00BE2F47" w:rsidRPr="001A00F6">
        <w:rPr>
          <w:sz w:val="26"/>
          <w:szCs w:val="26"/>
        </w:rPr>
        <w:t>. Доля</w:t>
      </w:r>
      <w:r w:rsidR="00BE2F47" w:rsidRPr="001A00F6">
        <w:rPr>
          <w:color w:val="FF0000"/>
          <w:sz w:val="26"/>
          <w:szCs w:val="26"/>
        </w:rPr>
        <w:t xml:space="preserve"> </w:t>
      </w:r>
      <w:r w:rsidR="00F34F61" w:rsidRPr="001A00F6">
        <w:rPr>
          <w:sz w:val="26"/>
          <w:szCs w:val="26"/>
        </w:rPr>
        <w:t xml:space="preserve">действующих </w:t>
      </w:r>
      <w:r w:rsidR="00BE2F47" w:rsidRPr="001A00F6">
        <w:rPr>
          <w:sz w:val="26"/>
          <w:szCs w:val="26"/>
        </w:rPr>
        <w:t xml:space="preserve">МНПА, в которых </w:t>
      </w:r>
      <w:r w:rsidR="00A6140C">
        <w:rPr>
          <w:sz w:val="26"/>
          <w:szCs w:val="26"/>
        </w:rPr>
        <w:t xml:space="preserve">не </w:t>
      </w:r>
      <w:r w:rsidR="00BE2F47" w:rsidRPr="001A00F6">
        <w:rPr>
          <w:sz w:val="26"/>
          <w:szCs w:val="26"/>
        </w:rPr>
        <w:t>выявлены риски нарушения антимонопольного законодательства (</w:t>
      </w:r>
      <w:proofErr w:type="spellStart"/>
      <w:r w:rsidR="00BE2F47" w:rsidRPr="001A00F6">
        <w:rPr>
          <w:sz w:val="26"/>
          <w:szCs w:val="26"/>
        </w:rPr>
        <w:t>Д</w:t>
      </w:r>
      <w:r w:rsidR="00F34F61" w:rsidRPr="001A00F6">
        <w:rPr>
          <w:sz w:val="26"/>
          <w:szCs w:val="26"/>
        </w:rPr>
        <w:t>д</w:t>
      </w:r>
      <w:r w:rsidR="00BE2F47" w:rsidRPr="001A00F6">
        <w:rPr>
          <w:sz w:val="26"/>
          <w:szCs w:val="26"/>
        </w:rPr>
        <w:t>мнпа</w:t>
      </w:r>
      <w:proofErr w:type="spellEnd"/>
      <w:r w:rsidR="00BE2F47" w:rsidRPr="001A00F6">
        <w:rPr>
          <w:sz w:val="26"/>
          <w:szCs w:val="26"/>
        </w:rPr>
        <w:t>), рассчитывается по формуле:</w:t>
      </w:r>
    </w:p>
    <w:p w14:paraId="25A825ED" w14:textId="77777777" w:rsidR="00680A52" w:rsidRPr="001A00F6" w:rsidRDefault="00680A52" w:rsidP="00D96F06">
      <w:pPr>
        <w:ind w:firstLine="567"/>
        <w:jc w:val="both"/>
        <w:rPr>
          <w:sz w:val="26"/>
          <w:szCs w:val="26"/>
        </w:rPr>
      </w:pPr>
    </w:p>
    <w:p w14:paraId="3EC3AD12" w14:textId="77777777" w:rsidR="00BE2F47" w:rsidRPr="001A00F6" w:rsidRDefault="00BE2F47" w:rsidP="00BE2F47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Д</w:t>
      </w:r>
      <w:r w:rsidR="00F34F61" w:rsidRPr="001A00F6">
        <w:rPr>
          <w:sz w:val="26"/>
          <w:szCs w:val="26"/>
        </w:rPr>
        <w:t>д</w:t>
      </w:r>
      <w:r w:rsidRPr="001A00F6">
        <w:rPr>
          <w:sz w:val="26"/>
          <w:szCs w:val="26"/>
        </w:rPr>
        <w:t>мнпа</w:t>
      </w:r>
      <w:proofErr w:type="spellEnd"/>
      <w:r w:rsidRPr="001A00F6">
        <w:rPr>
          <w:sz w:val="26"/>
          <w:szCs w:val="26"/>
        </w:rPr>
        <w:t xml:space="preserve"> = </w:t>
      </w:r>
      <w:proofErr w:type="spellStart"/>
      <w:r w:rsidRPr="001A00F6">
        <w:rPr>
          <w:sz w:val="26"/>
          <w:szCs w:val="26"/>
        </w:rPr>
        <w:t>К</w:t>
      </w:r>
      <w:r w:rsidR="00F34F61" w:rsidRPr="001A00F6">
        <w:rPr>
          <w:sz w:val="26"/>
          <w:szCs w:val="26"/>
        </w:rPr>
        <w:t>д</w:t>
      </w:r>
      <w:r w:rsidRPr="001A00F6">
        <w:rPr>
          <w:sz w:val="26"/>
          <w:szCs w:val="26"/>
        </w:rPr>
        <w:t>мнпа</w:t>
      </w:r>
      <w:proofErr w:type="spellEnd"/>
      <w:r w:rsidRPr="001A00F6">
        <w:rPr>
          <w:sz w:val="26"/>
          <w:szCs w:val="26"/>
        </w:rPr>
        <w:t xml:space="preserve"> (</w:t>
      </w:r>
      <w:proofErr w:type="spellStart"/>
      <w:r w:rsidRPr="001A00F6">
        <w:rPr>
          <w:sz w:val="26"/>
          <w:szCs w:val="26"/>
        </w:rPr>
        <w:t>рн</w:t>
      </w:r>
      <w:proofErr w:type="spellEnd"/>
      <w:r w:rsidRPr="001A00F6">
        <w:rPr>
          <w:sz w:val="26"/>
          <w:szCs w:val="26"/>
        </w:rPr>
        <w:t xml:space="preserve">) / </w:t>
      </w:r>
      <w:proofErr w:type="spellStart"/>
      <w:r w:rsidRPr="001A00F6">
        <w:rPr>
          <w:sz w:val="26"/>
          <w:szCs w:val="26"/>
        </w:rPr>
        <w:t>К</w:t>
      </w:r>
      <w:r w:rsidR="00F34F61" w:rsidRPr="001A00F6">
        <w:rPr>
          <w:sz w:val="26"/>
          <w:szCs w:val="26"/>
        </w:rPr>
        <w:t>д</w:t>
      </w:r>
      <w:r w:rsidRPr="001A00F6">
        <w:rPr>
          <w:sz w:val="26"/>
          <w:szCs w:val="26"/>
        </w:rPr>
        <w:t>мнпа</w:t>
      </w:r>
      <w:proofErr w:type="spellEnd"/>
      <w:r w:rsidRPr="001A00F6">
        <w:rPr>
          <w:sz w:val="26"/>
          <w:szCs w:val="26"/>
        </w:rPr>
        <w:t xml:space="preserve"> * 100%, где:</w:t>
      </w:r>
    </w:p>
    <w:p w14:paraId="73D35950" w14:textId="77777777" w:rsidR="00BE2F47" w:rsidRPr="001A00F6" w:rsidRDefault="00BE2F47" w:rsidP="00BE2F47">
      <w:pPr>
        <w:ind w:firstLine="567"/>
        <w:jc w:val="both"/>
        <w:rPr>
          <w:sz w:val="26"/>
          <w:szCs w:val="26"/>
        </w:rPr>
      </w:pPr>
    </w:p>
    <w:p w14:paraId="0E1640BC" w14:textId="1EAB3E6E" w:rsidR="00BE2F47" w:rsidRPr="001A00F6" w:rsidRDefault="00BE2F47" w:rsidP="00BE2F47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</w:t>
      </w:r>
      <w:r w:rsidR="00F34F61" w:rsidRPr="001A00F6">
        <w:rPr>
          <w:sz w:val="26"/>
          <w:szCs w:val="26"/>
        </w:rPr>
        <w:t>д</w:t>
      </w:r>
      <w:r w:rsidRPr="001A00F6">
        <w:rPr>
          <w:sz w:val="26"/>
          <w:szCs w:val="26"/>
        </w:rPr>
        <w:t>мнпа</w:t>
      </w:r>
      <w:proofErr w:type="spellEnd"/>
      <w:r w:rsidRPr="001A00F6">
        <w:rPr>
          <w:sz w:val="26"/>
          <w:szCs w:val="26"/>
        </w:rPr>
        <w:t xml:space="preserve"> (</w:t>
      </w:r>
      <w:proofErr w:type="spellStart"/>
      <w:r w:rsidRPr="001A00F6">
        <w:rPr>
          <w:sz w:val="26"/>
          <w:szCs w:val="26"/>
        </w:rPr>
        <w:t>рн</w:t>
      </w:r>
      <w:proofErr w:type="spellEnd"/>
      <w:r w:rsidRPr="001A00F6">
        <w:rPr>
          <w:sz w:val="26"/>
          <w:szCs w:val="26"/>
        </w:rPr>
        <w:t>) – количество МНПА, в которых</w:t>
      </w:r>
      <w:r w:rsidR="00A6140C">
        <w:rPr>
          <w:sz w:val="26"/>
          <w:szCs w:val="26"/>
        </w:rPr>
        <w:t xml:space="preserve"> не</w:t>
      </w:r>
      <w:r w:rsidRPr="001A00F6">
        <w:rPr>
          <w:sz w:val="26"/>
          <w:szCs w:val="26"/>
        </w:rPr>
        <w:t xml:space="preserve"> выявлены риски нарушения антимонопольного законодательства;</w:t>
      </w:r>
    </w:p>
    <w:p w14:paraId="06BE2AB7" w14:textId="77777777" w:rsidR="00BE2F47" w:rsidRPr="001A00F6" w:rsidRDefault="00F34F61" w:rsidP="00F34F61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Кд</w:t>
      </w:r>
      <w:r w:rsidR="00BE2F47" w:rsidRPr="001A00F6">
        <w:rPr>
          <w:sz w:val="26"/>
          <w:szCs w:val="26"/>
        </w:rPr>
        <w:t>мнпа</w:t>
      </w:r>
      <w:proofErr w:type="spellEnd"/>
      <w:r w:rsidR="00BE2F47" w:rsidRPr="001A00F6">
        <w:rPr>
          <w:sz w:val="26"/>
          <w:szCs w:val="26"/>
        </w:rPr>
        <w:t xml:space="preserve"> - количество МНПА, поступивших в юридическое управление Администрации города Когалыма</w:t>
      </w:r>
      <w:r w:rsidR="00474A2F" w:rsidRPr="001A00F6">
        <w:rPr>
          <w:sz w:val="26"/>
          <w:szCs w:val="26"/>
        </w:rPr>
        <w:t>, а также</w:t>
      </w:r>
      <w:r w:rsidR="00474A2F" w:rsidRPr="001A00F6">
        <w:t xml:space="preserve"> </w:t>
      </w:r>
      <w:r w:rsidR="00474A2F" w:rsidRPr="001A00F6">
        <w:rPr>
          <w:sz w:val="26"/>
          <w:szCs w:val="26"/>
        </w:rPr>
        <w:t>в Департамент</w:t>
      </w:r>
      <w:r w:rsidR="00BE2F47" w:rsidRPr="001A00F6">
        <w:rPr>
          <w:sz w:val="26"/>
          <w:szCs w:val="26"/>
        </w:rPr>
        <w:t xml:space="preserve"> для проведения </w:t>
      </w:r>
      <w:r w:rsidRPr="001A00F6">
        <w:rPr>
          <w:sz w:val="26"/>
          <w:szCs w:val="26"/>
        </w:rPr>
        <w:t>анализа на соответствие требованиям антимонопольного законодательства</w:t>
      </w:r>
      <w:r w:rsidR="00BE2F47" w:rsidRPr="001A00F6">
        <w:rPr>
          <w:sz w:val="26"/>
          <w:szCs w:val="26"/>
        </w:rPr>
        <w:t>.</w:t>
      </w:r>
    </w:p>
    <w:p w14:paraId="48796DB8" w14:textId="77777777" w:rsidR="00D331F4" w:rsidRPr="001A00F6" w:rsidRDefault="00D331F4" w:rsidP="00D331F4">
      <w:pPr>
        <w:ind w:firstLine="567"/>
        <w:jc w:val="both"/>
        <w:rPr>
          <w:sz w:val="26"/>
          <w:szCs w:val="26"/>
        </w:rPr>
      </w:pPr>
    </w:p>
    <w:p w14:paraId="51C99F41" w14:textId="646E29AF" w:rsidR="00680A52" w:rsidRPr="001A00F6" w:rsidRDefault="00306467" w:rsidP="00680A5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80A52" w:rsidRPr="001A00F6">
        <w:rPr>
          <w:sz w:val="26"/>
          <w:szCs w:val="26"/>
        </w:rPr>
        <w:t>. Доля размещённых проектов МНПА, на портале http://regulation.admhmao.ru в разделе «</w:t>
      </w:r>
      <w:proofErr w:type="spellStart"/>
      <w:r w:rsidR="00680A52" w:rsidRPr="001A00F6">
        <w:rPr>
          <w:sz w:val="26"/>
          <w:szCs w:val="26"/>
        </w:rPr>
        <w:t>Комплаенс</w:t>
      </w:r>
      <w:proofErr w:type="spellEnd"/>
      <w:r w:rsidR="00680A52" w:rsidRPr="001A00F6">
        <w:rPr>
          <w:sz w:val="26"/>
          <w:szCs w:val="26"/>
        </w:rPr>
        <w:t>», для проведения общественной экспертизы (</w:t>
      </w:r>
      <w:proofErr w:type="spellStart"/>
      <w:r w:rsidR="00680A52" w:rsidRPr="001A00F6">
        <w:rPr>
          <w:sz w:val="26"/>
          <w:szCs w:val="26"/>
        </w:rPr>
        <w:t>ДРпмнпа</w:t>
      </w:r>
      <w:proofErr w:type="spellEnd"/>
      <w:r w:rsidR="00680A52" w:rsidRPr="001A00F6">
        <w:rPr>
          <w:sz w:val="26"/>
          <w:szCs w:val="26"/>
        </w:rPr>
        <w:t>), рассчитывается по формуле:</w:t>
      </w:r>
    </w:p>
    <w:p w14:paraId="3EEF6F6F" w14:textId="77777777" w:rsidR="00680A52" w:rsidRPr="001A00F6" w:rsidRDefault="00680A52" w:rsidP="00680A52">
      <w:pPr>
        <w:ind w:firstLine="567"/>
        <w:jc w:val="both"/>
        <w:rPr>
          <w:sz w:val="26"/>
          <w:szCs w:val="26"/>
        </w:rPr>
      </w:pPr>
    </w:p>
    <w:p w14:paraId="0292C19B" w14:textId="77777777" w:rsidR="00680A52" w:rsidRPr="001A00F6" w:rsidRDefault="00680A52" w:rsidP="00680A52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ДРпмнпа</w:t>
      </w:r>
      <w:proofErr w:type="spellEnd"/>
      <w:r w:rsidRPr="001A00F6">
        <w:rPr>
          <w:sz w:val="26"/>
          <w:szCs w:val="26"/>
        </w:rPr>
        <w:t xml:space="preserve"> = </w:t>
      </w:r>
      <w:proofErr w:type="spellStart"/>
      <w:r w:rsidRPr="001A00F6">
        <w:rPr>
          <w:sz w:val="26"/>
          <w:szCs w:val="26"/>
        </w:rPr>
        <w:t>КРпмнпа</w:t>
      </w:r>
      <w:proofErr w:type="spellEnd"/>
      <w:r w:rsidRPr="001A00F6">
        <w:rPr>
          <w:sz w:val="26"/>
          <w:szCs w:val="26"/>
        </w:rPr>
        <w:t xml:space="preserve"> / </w:t>
      </w:r>
      <w:proofErr w:type="spellStart"/>
      <w:r w:rsidRPr="001A00F6">
        <w:rPr>
          <w:sz w:val="26"/>
          <w:szCs w:val="26"/>
        </w:rPr>
        <w:t>Кпмнпа</w:t>
      </w:r>
      <w:proofErr w:type="spellEnd"/>
      <w:r w:rsidRPr="001A00F6">
        <w:rPr>
          <w:sz w:val="26"/>
          <w:szCs w:val="26"/>
        </w:rPr>
        <w:t>(общ) * 100%, где:</w:t>
      </w:r>
    </w:p>
    <w:p w14:paraId="531A0756" w14:textId="77777777" w:rsidR="00680A52" w:rsidRPr="001A00F6" w:rsidRDefault="00680A52" w:rsidP="00680A52">
      <w:pPr>
        <w:ind w:firstLine="567"/>
        <w:jc w:val="both"/>
        <w:rPr>
          <w:sz w:val="26"/>
          <w:szCs w:val="26"/>
        </w:rPr>
      </w:pPr>
    </w:p>
    <w:p w14:paraId="289858A5" w14:textId="77777777" w:rsidR="00680A52" w:rsidRPr="001A00F6" w:rsidRDefault="00680A52" w:rsidP="00680A52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КРпнмпа</w:t>
      </w:r>
      <w:proofErr w:type="spellEnd"/>
      <w:r w:rsidRPr="001A00F6">
        <w:rPr>
          <w:sz w:val="26"/>
          <w:szCs w:val="26"/>
        </w:rPr>
        <w:t xml:space="preserve"> - количество размещённых проектов МНПА, на портале http://regulation.admhmao.ru в разделе «</w:t>
      </w:r>
      <w:proofErr w:type="spellStart"/>
      <w:r w:rsidRPr="001A00F6">
        <w:rPr>
          <w:sz w:val="26"/>
          <w:szCs w:val="26"/>
        </w:rPr>
        <w:t>Комплаенс</w:t>
      </w:r>
      <w:proofErr w:type="spellEnd"/>
      <w:r w:rsidRPr="001A00F6">
        <w:rPr>
          <w:sz w:val="26"/>
          <w:szCs w:val="26"/>
        </w:rPr>
        <w:t>», для проведения общественной экспертизы;</w:t>
      </w:r>
    </w:p>
    <w:p w14:paraId="3C289583" w14:textId="2D6B7D58" w:rsidR="00E77EFE" w:rsidRPr="001A00F6" w:rsidRDefault="00680A52" w:rsidP="00E77EFE">
      <w:pPr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Кпмнпа</w:t>
      </w:r>
      <w:proofErr w:type="spellEnd"/>
      <w:r w:rsidRPr="001A00F6">
        <w:rPr>
          <w:sz w:val="26"/>
          <w:szCs w:val="26"/>
        </w:rPr>
        <w:t xml:space="preserve">(общ) – </w:t>
      </w:r>
      <w:r w:rsidR="00E77EFE" w:rsidRPr="001A00F6">
        <w:rPr>
          <w:sz w:val="26"/>
          <w:szCs w:val="26"/>
        </w:rPr>
        <w:t>общее количество проектов МНПА, в том числе проектов МНПА, принятие которых осуществляется во исполнение переданных отдельных государственных полномочий Ханты-Мансийского автономного округа – Югры, в отношении которых необходимо провед</w:t>
      </w:r>
      <w:r w:rsidR="00D9227C" w:rsidRPr="001A00F6">
        <w:rPr>
          <w:sz w:val="26"/>
          <w:szCs w:val="26"/>
        </w:rPr>
        <w:t>ение антимонопольной экспертизы</w:t>
      </w:r>
      <w:r w:rsidR="00E77EFE" w:rsidRPr="001A00F6">
        <w:rPr>
          <w:sz w:val="26"/>
          <w:szCs w:val="26"/>
        </w:rPr>
        <w:t xml:space="preserve"> на предмет выявления положений, содержащих возможные риски нарушения антимонопольного законодательства, поступивших в юридическое управление и управление экономики Администрации города Когалыма для проведения антимонопольной экспертизы.</w:t>
      </w:r>
    </w:p>
    <w:p w14:paraId="230490EA" w14:textId="77777777" w:rsidR="00FD7800" w:rsidRPr="001A00F6" w:rsidRDefault="00FD7800" w:rsidP="00FD7800">
      <w:pPr>
        <w:ind w:firstLine="567"/>
        <w:jc w:val="both"/>
        <w:rPr>
          <w:sz w:val="26"/>
          <w:szCs w:val="26"/>
        </w:rPr>
      </w:pPr>
    </w:p>
    <w:p w14:paraId="01382113" w14:textId="0F927641" w:rsidR="00FD7800" w:rsidRPr="001A00F6" w:rsidRDefault="00306467" w:rsidP="00FD7800">
      <w:pPr>
        <w:tabs>
          <w:tab w:val="left" w:pos="320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D7800" w:rsidRPr="001A00F6">
        <w:rPr>
          <w:sz w:val="26"/>
          <w:szCs w:val="26"/>
        </w:rPr>
        <w:t xml:space="preserve">. Доля вновь принятых работников, ознакомленных с муниципальным правовым актом об организации антимонопольного </w:t>
      </w:r>
      <w:proofErr w:type="spellStart"/>
      <w:r w:rsidR="00FD7800" w:rsidRPr="001A00F6">
        <w:rPr>
          <w:sz w:val="26"/>
          <w:szCs w:val="26"/>
        </w:rPr>
        <w:t>комплаенса</w:t>
      </w:r>
      <w:proofErr w:type="spellEnd"/>
      <w:r w:rsidR="00FD7800" w:rsidRPr="001A00F6">
        <w:rPr>
          <w:sz w:val="26"/>
          <w:szCs w:val="26"/>
        </w:rPr>
        <w:t xml:space="preserve"> в Администрации города Когалыма (</w:t>
      </w:r>
      <w:proofErr w:type="spellStart"/>
      <w:r w:rsidR="00FD7800" w:rsidRPr="001A00F6">
        <w:rPr>
          <w:sz w:val="26"/>
          <w:szCs w:val="26"/>
        </w:rPr>
        <w:t>Др</w:t>
      </w:r>
      <w:proofErr w:type="spellEnd"/>
      <w:r w:rsidR="00FD7800" w:rsidRPr="001A00F6">
        <w:rPr>
          <w:sz w:val="26"/>
          <w:szCs w:val="26"/>
        </w:rPr>
        <w:t xml:space="preserve"> (</w:t>
      </w:r>
      <w:proofErr w:type="spellStart"/>
      <w:r w:rsidR="00FD7800" w:rsidRPr="001A00F6">
        <w:rPr>
          <w:sz w:val="26"/>
          <w:szCs w:val="26"/>
        </w:rPr>
        <w:t>ознакомл</w:t>
      </w:r>
      <w:proofErr w:type="spellEnd"/>
      <w:r w:rsidR="00FD7800" w:rsidRPr="001A00F6">
        <w:rPr>
          <w:sz w:val="26"/>
          <w:szCs w:val="26"/>
        </w:rPr>
        <w:t>.), рассчитывается по формуле:</w:t>
      </w:r>
    </w:p>
    <w:p w14:paraId="615994FE" w14:textId="77777777" w:rsidR="00FD7800" w:rsidRPr="001A00F6" w:rsidRDefault="00FD7800" w:rsidP="00FD7800">
      <w:pPr>
        <w:tabs>
          <w:tab w:val="left" w:pos="3206"/>
        </w:tabs>
        <w:ind w:firstLine="567"/>
        <w:jc w:val="both"/>
        <w:rPr>
          <w:sz w:val="26"/>
          <w:szCs w:val="26"/>
        </w:rPr>
      </w:pPr>
    </w:p>
    <w:p w14:paraId="44B5ABDE" w14:textId="77777777" w:rsidR="00FD7800" w:rsidRPr="001A00F6" w:rsidRDefault="00FD7800" w:rsidP="00FD7800">
      <w:pPr>
        <w:tabs>
          <w:tab w:val="left" w:pos="3206"/>
        </w:tabs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Др</w:t>
      </w:r>
      <w:proofErr w:type="spellEnd"/>
      <w:r w:rsidRPr="001A00F6">
        <w:rPr>
          <w:sz w:val="26"/>
          <w:szCs w:val="26"/>
        </w:rPr>
        <w:t xml:space="preserve"> (оз.) = </w:t>
      </w:r>
      <w:proofErr w:type="spellStart"/>
      <w:r w:rsidRPr="001A00F6">
        <w:rPr>
          <w:sz w:val="26"/>
          <w:szCs w:val="26"/>
        </w:rPr>
        <w:t>Кр</w:t>
      </w:r>
      <w:proofErr w:type="spellEnd"/>
      <w:r w:rsidRPr="001A00F6">
        <w:rPr>
          <w:sz w:val="26"/>
          <w:szCs w:val="26"/>
        </w:rPr>
        <w:t xml:space="preserve"> (оз.) / </w:t>
      </w:r>
      <w:proofErr w:type="spellStart"/>
      <w:r w:rsidRPr="001A00F6">
        <w:rPr>
          <w:sz w:val="26"/>
          <w:szCs w:val="26"/>
        </w:rPr>
        <w:t>Кр</w:t>
      </w:r>
      <w:proofErr w:type="spellEnd"/>
      <w:r w:rsidRPr="001A00F6">
        <w:rPr>
          <w:sz w:val="26"/>
          <w:szCs w:val="26"/>
        </w:rPr>
        <w:t xml:space="preserve"> (общ) * 100%, где:</w:t>
      </w:r>
    </w:p>
    <w:p w14:paraId="088F2F8E" w14:textId="77777777" w:rsidR="00FD7800" w:rsidRPr="001A00F6" w:rsidRDefault="00FD7800" w:rsidP="00FD7800">
      <w:pPr>
        <w:tabs>
          <w:tab w:val="left" w:pos="3206"/>
        </w:tabs>
        <w:ind w:firstLine="567"/>
        <w:jc w:val="both"/>
        <w:rPr>
          <w:sz w:val="26"/>
          <w:szCs w:val="26"/>
        </w:rPr>
      </w:pPr>
    </w:p>
    <w:p w14:paraId="78200E22" w14:textId="77777777" w:rsidR="00FD7800" w:rsidRPr="001A00F6" w:rsidRDefault="00FD7800" w:rsidP="00FD7800">
      <w:pPr>
        <w:tabs>
          <w:tab w:val="left" w:pos="3206"/>
        </w:tabs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Кр</w:t>
      </w:r>
      <w:proofErr w:type="spellEnd"/>
      <w:r w:rsidRPr="001A00F6">
        <w:rPr>
          <w:sz w:val="26"/>
          <w:szCs w:val="26"/>
        </w:rPr>
        <w:t xml:space="preserve"> (оз.) – количество вновь принятых работников, ознакомленных с муниципальным правовым актом об организации антимонопольного </w:t>
      </w:r>
      <w:proofErr w:type="spellStart"/>
      <w:r w:rsidRPr="001A00F6">
        <w:rPr>
          <w:sz w:val="26"/>
          <w:szCs w:val="26"/>
        </w:rPr>
        <w:t>комплаенса</w:t>
      </w:r>
      <w:proofErr w:type="spellEnd"/>
      <w:r w:rsidRPr="001A00F6">
        <w:rPr>
          <w:sz w:val="26"/>
          <w:szCs w:val="26"/>
        </w:rPr>
        <w:t xml:space="preserve"> в Администрации города Когалыма;</w:t>
      </w:r>
    </w:p>
    <w:p w14:paraId="00CB2D5C" w14:textId="77777777" w:rsidR="008F311C" w:rsidRPr="001A00F6" w:rsidRDefault="00FD7800" w:rsidP="00FD7800">
      <w:pPr>
        <w:tabs>
          <w:tab w:val="left" w:pos="3206"/>
        </w:tabs>
        <w:ind w:firstLine="567"/>
        <w:jc w:val="both"/>
        <w:rPr>
          <w:sz w:val="26"/>
          <w:szCs w:val="26"/>
        </w:rPr>
      </w:pPr>
      <w:proofErr w:type="spellStart"/>
      <w:r w:rsidRPr="001A00F6">
        <w:rPr>
          <w:sz w:val="26"/>
          <w:szCs w:val="26"/>
        </w:rPr>
        <w:t>Кр</w:t>
      </w:r>
      <w:proofErr w:type="spellEnd"/>
      <w:r w:rsidRPr="001A00F6">
        <w:rPr>
          <w:sz w:val="26"/>
          <w:szCs w:val="26"/>
        </w:rPr>
        <w:t xml:space="preserve"> (общ) - общее количество вновь принятых работников, деятельность которых будет связана с рисками нарушения антимонопольного законодательства.</w:t>
      </w:r>
    </w:p>
    <w:p w14:paraId="5115E116" w14:textId="77777777" w:rsidR="0026221B" w:rsidRPr="001A00F6" w:rsidRDefault="0026221B" w:rsidP="00FD7800">
      <w:pPr>
        <w:tabs>
          <w:tab w:val="left" w:pos="3206"/>
        </w:tabs>
        <w:ind w:firstLine="567"/>
        <w:jc w:val="both"/>
        <w:rPr>
          <w:strike/>
          <w:color w:val="FF0000"/>
          <w:sz w:val="26"/>
          <w:szCs w:val="26"/>
        </w:rPr>
      </w:pPr>
    </w:p>
    <w:p w14:paraId="4F68DCD6" w14:textId="2D396A19" w:rsidR="0026221B" w:rsidRPr="001A00F6" w:rsidRDefault="00306467" w:rsidP="0026221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bookmarkStart w:id="0" w:name="_GoBack"/>
      <w:bookmarkEnd w:id="0"/>
      <w:r w:rsidR="0026221B" w:rsidRPr="001A00F6">
        <w:rPr>
          <w:sz w:val="26"/>
          <w:szCs w:val="26"/>
        </w:rPr>
        <w:t>. Уровень исполнения Плана</w:t>
      </w:r>
      <w:r w:rsidR="007D5166" w:rsidRPr="001A00F6">
        <w:rPr>
          <w:sz w:val="26"/>
          <w:szCs w:val="26"/>
        </w:rPr>
        <w:t xml:space="preserve"> мероприятий (дорожной</w:t>
      </w:r>
      <w:r w:rsidR="0026221B" w:rsidRPr="001A00F6">
        <w:rPr>
          <w:sz w:val="26"/>
          <w:szCs w:val="26"/>
        </w:rPr>
        <w:t xml:space="preserve"> карт</w:t>
      </w:r>
      <w:r w:rsidR="007D5166" w:rsidRPr="001A00F6">
        <w:rPr>
          <w:sz w:val="26"/>
          <w:szCs w:val="26"/>
        </w:rPr>
        <w:t>ы</w:t>
      </w:r>
      <w:r w:rsidR="0026221B" w:rsidRPr="001A00F6">
        <w:rPr>
          <w:sz w:val="26"/>
          <w:szCs w:val="26"/>
        </w:rPr>
        <w:t>) по снижению рисков нарушения антимонопольного законодательства в Администрации города Когалыма за отчетный период (</w:t>
      </w:r>
      <w:proofErr w:type="spellStart"/>
      <w:r w:rsidR="0026221B" w:rsidRPr="001A00F6">
        <w:rPr>
          <w:sz w:val="26"/>
          <w:szCs w:val="26"/>
        </w:rPr>
        <w:t>УиПМ</w:t>
      </w:r>
      <w:proofErr w:type="spellEnd"/>
      <w:r w:rsidR="0026221B" w:rsidRPr="001A00F6">
        <w:rPr>
          <w:sz w:val="26"/>
          <w:szCs w:val="26"/>
        </w:rPr>
        <w:t>), рассчитывается по формуле:</w:t>
      </w:r>
    </w:p>
    <w:p w14:paraId="04ECE167" w14:textId="77777777" w:rsidR="0026221B" w:rsidRPr="001A00F6" w:rsidRDefault="0026221B" w:rsidP="0026221B">
      <w:pPr>
        <w:ind w:firstLine="567"/>
        <w:jc w:val="both"/>
        <w:rPr>
          <w:sz w:val="26"/>
          <w:szCs w:val="26"/>
        </w:rPr>
      </w:pPr>
    </w:p>
    <w:p w14:paraId="0E8FCFDD" w14:textId="77777777" w:rsidR="0026221B" w:rsidRPr="001A00F6" w:rsidRDefault="0026221B" w:rsidP="0026221B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1A00F6">
        <w:rPr>
          <w:sz w:val="26"/>
          <w:szCs w:val="26"/>
        </w:rPr>
        <w:t>УиПМ</w:t>
      </w:r>
      <w:proofErr w:type="spellEnd"/>
      <w:r w:rsidRPr="001A00F6">
        <w:rPr>
          <w:sz w:val="26"/>
          <w:szCs w:val="26"/>
        </w:rPr>
        <w:t xml:space="preserve"> = Ким</w:t>
      </w:r>
      <w:r w:rsidRPr="001A00F6">
        <w:rPr>
          <w:sz w:val="24"/>
          <w:szCs w:val="24"/>
        </w:rPr>
        <w:t>/Км(общ)</w:t>
      </w:r>
      <w:r w:rsidRPr="001A00F6">
        <w:rPr>
          <w:rFonts w:eastAsiaTheme="minorHAnsi"/>
          <w:sz w:val="26"/>
          <w:szCs w:val="26"/>
          <w:lang w:eastAsia="en-US"/>
        </w:rPr>
        <w:t>* 100%, где:</w:t>
      </w:r>
    </w:p>
    <w:p w14:paraId="3E26018A" w14:textId="77777777" w:rsidR="0026221B" w:rsidRPr="001A00F6" w:rsidRDefault="0026221B" w:rsidP="0026221B">
      <w:pPr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14:paraId="5315E412" w14:textId="77777777" w:rsidR="0026221B" w:rsidRPr="001A00F6" w:rsidRDefault="0026221B" w:rsidP="0026221B">
      <w:pPr>
        <w:ind w:firstLine="567"/>
        <w:jc w:val="both"/>
        <w:rPr>
          <w:sz w:val="24"/>
          <w:szCs w:val="24"/>
        </w:rPr>
      </w:pPr>
      <w:r w:rsidRPr="001A00F6">
        <w:rPr>
          <w:sz w:val="26"/>
          <w:szCs w:val="26"/>
        </w:rPr>
        <w:t>Ким – количество исполненных мероприятий;</w:t>
      </w:r>
    </w:p>
    <w:p w14:paraId="09DB77AF" w14:textId="77777777" w:rsidR="0026221B" w:rsidRPr="006F6014" w:rsidRDefault="0026221B" w:rsidP="0026221B">
      <w:pPr>
        <w:ind w:firstLine="567"/>
        <w:jc w:val="both"/>
        <w:rPr>
          <w:sz w:val="26"/>
          <w:szCs w:val="26"/>
        </w:rPr>
      </w:pPr>
      <w:r w:rsidRPr="001A00F6">
        <w:rPr>
          <w:sz w:val="24"/>
          <w:szCs w:val="24"/>
        </w:rPr>
        <w:t xml:space="preserve">Км (общ) – </w:t>
      </w:r>
      <w:r w:rsidRPr="001A00F6">
        <w:rPr>
          <w:sz w:val="26"/>
          <w:szCs w:val="26"/>
        </w:rPr>
        <w:t>общее количество мероприятий.</w:t>
      </w:r>
    </w:p>
    <w:p w14:paraId="438B32B1" w14:textId="77777777" w:rsidR="0026221B" w:rsidRPr="006F6014" w:rsidRDefault="0026221B" w:rsidP="0026221B">
      <w:pPr>
        <w:ind w:firstLine="567"/>
        <w:jc w:val="both"/>
        <w:rPr>
          <w:sz w:val="26"/>
          <w:szCs w:val="26"/>
        </w:rPr>
      </w:pPr>
    </w:p>
    <w:p w14:paraId="4E247A08" w14:textId="77777777" w:rsidR="0026221B" w:rsidRPr="00FD7800" w:rsidRDefault="0026221B" w:rsidP="00FD7800">
      <w:pPr>
        <w:tabs>
          <w:tab w:val="left" w:pos="3206"/>
        </w:tabs>
        <w:ind w:firstLine="567"/>
        <w:jc w:val="both"/>
        <w:rPr>
          <w:strike/>
          <w:color w:val="FF0000"/>
          <w:sz w:val="26"/>
          <w:szCs w:val="26"/>
        </w:rPr>
      </w:pPr>
    </w:p>
    <w:sectPr w:rsidR="0026221B" w:rsidRPr="00FD7800" w:rsidSect="00306467">
      <w:pgSz w:w="11906" w:h="16838"/>
      <w:pgMar w:top="993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01135"/>
    <w:rsid w:val="00025B6E"/>
    <w:rsid w:val="00030BB5"/>
    <w:rsid w:val="00031977"/>
    <w:rsid w:val="00045300"/>
    <w:rsid w:val="00075A02"/>
    <w:rsid w:val="000B7627"/>
    <w:rsid w:val="000F0569"/>
    <w:rsid w:val="000F2C95"/>
    <w:rsid w:val="000F677F"/>
    <w:rsid w:val="00153B59"/>
    <w:rsid w:val="00172513"/>
    <w:rsid w:val="001847CB"/>
    <w:rsid w:val="001A00F6"/>
    <w:rsid w:val="001E328E"/>
    <w:rsid w:val="00201088"/>
    <w:rsid w:val="00224445"/>
    <w:rsid w:val="0026221B"/>
    <w:rsid w:val="00284232"/>
    <w:rsid w:val="00290F72"/>
    <w:rsid w:val="002B49A0"/>
    <w:rsid w:val="002E0A30"/>
    <w:rsid w:val="00306467"/>
    <w:rsid w:val="00313DAF"/>
    <w:rsid w:val="00332162"/>
    <w:rsid w:val="00343772"/>
    <w:rsid w:val="003447F7"/>
    <w:rsid w:val="003B658B"/>
    <w:rsid w:val="003C11CD"/>
    <w:rsid w:val="003C2CE8"/>
    <w:rsid w:val="003F587E"/>
    <w:rsid w:val="0043438A"/>
    <w:rsid w:val="00465735"/>
    <w:rsid w:val="00474A2F"/>
    <w:rsid w:val="004A01A0"/>
    <w:rsid w:val="004C4DE3"/>
    <w:rsid w:val="004D70ED"/>
    <w:rsid w:val="004F33B1"/>
    <w:rsid w:val="004F45E4"/>
    <w:rsid w:val="00536D8D"/>
    <w:rsid w:val="00553809"/>
    <w:rsid w:val="00571524"/>
    <w:rsid w:val="00592D99"/>
    <w:rsid w:val="005B7358"/>
    <w:rsid w:val="005E76B8"/>
    <w:rsid w:val="005F549C"/>
    <w:rsid w:val="00625AA2"/>
    <w:rsid w:val="00643E6E"/>
    <w:rsid w:val="00674594"/>
    <w:rsid w:val="00680A52"/>
    <w:rsid w:val="00692528"/>
    <w:rsid w:val="006A1B12"/>
    <w:rsid w:val="006C0E04"/>
    <w:rsid w:val="00747B75"/>
    <w:rsid w:val="007815E6"/>
    <w:rsid w:val="007C24AA"/>
    <w:rsid w:val="007D5166"/>
    <w:rsid w:val="007F5689"/>
    <w:rsid w:val="00820045"/>
    <w:rsid w:val="008329FC"/>
    <w:rsid w:val="00832BDA"/>
    <w:rsid w:val="00877CE5"/>
    <w:rsid w:val="0088442A"/>
    <w:rsid w:val="00894DBB"/>
    <w:rsid w:val="008A0C81"/>
    <w:rsid w:val="008C0B7C"/>
    <w:rsid w:val="008D2DB3"/>
    <w:rsid w:val="008F311C"/>
    <w:rsid w:val="008F33B8"/>
    <w:rsid w:val="008F5764"/>
    <w:rsid w:val="00915A7E"/>
    <w:rsid w:val="00952EC3"/>
    <w:rsid w:val="00994E2A"/>
    <w:rsid w:val="00995A48"/>
    <w:rsid w:val="009C17F4"/>
    <w:rsid w:val="009D18C4"/>
    <w:rsid w:val="009F3DFF"/>
    <w:rsid w:val="00A123A2"/>
    <w:rsid w:val="00A564E7"/>
    <w:rsid w:val="00A6140C"/>
    <w:rsid w:val="00AA2047"/>
    <w:rsid w:val="00AC510C"/>
    <w:rsid w:val="00B11F31"/>
    <w:rsid w:val="00B16044"/>
    <w:rsid w:val="00B22DDA"/>
    <w:rsid w:val="00B961EE"/>
    <w:rsid w:val="00BB1866"/>
    <w:rsid w:val="00BC37E6"/>
    <w:rsid w:val="00BD2F69"/>
    <w:rsid w:val="00BE2F47"/>
    <w:rsid w:val="00BF2E03"/>
    <w:rsid w:val="00BF566C"/>
    <w:rsid w:val="00C13512"/>
    <w:rsid w:val="00C27247"/>
    <w:rsid w:val="00C57D4F"/>
    <w:rsid w:val="00C700C4"/>
    <w:rsid w:val="00C8766E"/>
    <w:rsid w:val="00D240D4"/>
    <w:rsid w:val="00D2740C"/>
    <w:rsid w:val="00D331F4"/>
    <w:rsid w:val="00D514BE"/>
    <w:rsid w:val="00D52DB6"/>
    <w:rsid w:val="00D9227C"/>
    <w:rsid w:val="00D96F06"/>
    <w:rsid w:val="00DD2EA4"/>
    <w:rsid w:val="00DD3011"/>
    <w:rsid w:val="00DF7E45"/>
    <w:rsid w:val="00E14C47"/>
    <w:rsid w:val="00E43068"/>
    <w:rsid w:val="00E530C3"/>
    <w:rsid w:val="00E77EFE"/>
    <w:rsid w:val="00E91A47"/>
    <w:rsid w:val="00EA3023"/>
    <w:rsid w:val="00EB75CB"/>
    <w:rsid w:val="00ED5C7C"/>
    <w:rsid w:val="00EE539C"/>
    <w:rsid w:val="00EF146A"/>
    <w:rsid w:val="00EF6C58"/>
    <w:rsid w:val="00F32F73"/>
    <w:rsid w:val="00F34F61"/>
    <w:rsid w:val="00F5080D"/>
    <w:rsid w:val="00F74107"/>
    <w:rsid w:val="00F81EAD"/>
    <w:rsid w:val="00FB5937"/>
    <w:rsid w:val="00FD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E6E0A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A123A2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D9227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9227C"/>
  </w:style>
  <w:style w:type="character" w:customStyle="1" w:styleId="ab">
    <w:name w:val="Текст примечания Знак"/>
    <w:basedOn w:val="a0"/>
    <w:link w:val="aa"/>
    <w:uiPriority w:val="99"/>
    <w:semiHidden/>
    <w:rsid w:val="00D922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227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922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D8CBE-A039-4637-A3F8-2CD9A67B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3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Харькова Светлана Анатольевна</cp:lastModifiedBy>
  <cp:revision>120</cp:revision>
  <cp:lastPrinted>2021-01-20T06:03:00Z</cp:lastPrinted>
  <dcterms:created xsi:type="dcterms:W3CDTF">2018-07-18T04:10:00Z</dcterms:created>
  <dcterms:modified xsi:type="dcterms:W3CDTF">2026-07-16T10:28:00Z</dcterms:modified>
</cp:coreProperties>
</file>