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отделом муниципального контроля Администрации города Когалыма </w:t>
      </w: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внеплановых аудиторских мероприятиях в рамках внутреннего финансового аудита</w:t>
      </w:r>
    </w:p>
    <w:p w:rsidR="00643C21" w:rsidRDefault="0037045A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C21" w:rsidRPr="0037045A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94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03"/>
        <w:gridCol w:w="1843"/>
        <w:gridCol w:w="9922"/>
      </w:tblGrid>
      <w:tr w:rsidR="00643C21" w:rsidRPr="00FA123C" w:rsidTr="00643C2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аудиторского мероприятия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 проведения аудиторского мероприятия</w:t>
            </w:r>
          </w:p>
        </w:tc>
      </w:tr>
      <w:tr w:rsidR="00643C21" w:rsidRPr="00FA123C" w:rsidTr="00643C21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643C21" w:rsidRPr="00FA123C" w:rsidTr="00643C21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казенно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е учреждение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Дума города Когалыма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– 16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Default="00643C21" w:rsidP="0064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Заключение</w:t>
            </w:r>
            <w:r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результатам аудиторского мероприятия от 29.09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№1.</w:t>
            </w:r>
          </w:p>
          <w:p w:rsidR="00643C21" w:rsidRPr="00FA123C" w:rsidRDefault="00E57089" w:rsidP="00E57089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результате</w:t>
            </w:r>
            <w:r w:rsidR="00643C21" w:rsidRPr="00643C21"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проведённого внепланового аудиторского мероприятия, аудиторской группой не выявлены факты, которые могут служить основанием для того, чтобы считать, что проведение бюджетных процедур противоречит действующему законодательству Российской Федерации, а финансовая отчетность не отражает достоверно во всех существующих аспектах финансовое положение субъекта аудита.</w:t>
            </w:r>
          </w:p>
        </w:tc>
      </w:tr>
      <w:tr w:rsidR="005C60D1" w:rsidRPr="00FA123C" w:rsidTr="00643C21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D1" w:rsidRDefault="005C60D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D1" w:rsidRPr="00FA123C" w:rsidRDefault="005C60D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D1" w:rsidRDefault="00850C25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20.09.2021-14.10.2021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25" w:rsidRDefault="00850C25" w:rsidP="00850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</w:t>
            </w:r>
            <w:r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результатам аудиторского мероприятия от 2</w:t>
            </w:r>
            <w:r w:rsidR="00517ABB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№</w:t>
            </w:r>
            <w:r w:rsidR="00517A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60D1" w:rsidRDefault="00850C25" w:rsidP="00617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результате</w:t>
            </w:r>
            <w:r w:rsidRPr="00643C21"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проведённого внепланового аудиторского мероприятия, аудиторской группой не выявлены факты, которые могут служить основанием для того, чтобы считать, что проведение бюджетных процедур </w:t>
            </w:r>
            <w:bookmarkStart w:id="0" w:name="_GoBack"/>
            <w:bookmarkEnd w:id="0"/>
            <w:r w:rsidRPr="00643C21">
              <w:rPr>
                <w:rFonts w:ascii="Times New Roman" w:eastAsia="Times New Roman" w:hAnsi="Times New Roman" w:cs="Times New Roman"/>
                <w:lang w:eastAsia="ru-RU"/>
              </w:rPr>
              <w:t>противоречит действующему законодательству Российской Федерации, а финансовая отчетность не отражает достоверно во всех существующих аспектах финансовое положение субъекта аудита.</w:t>
            </w:r>
            <w:r w:rsidR="00617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7EBA" w:rsidRPr="00617EBA">
              <w:rPr>
                <w:rFonts w:ascii="Times New Roman" w:eastAsia="Times New Roman" w:hAnsi="Times New Roman" w:cs="Times New Roman"/>
                <w:lang w:eastAsia="ru-RU"/>
              </w:rPr>
              <w:t xml:space="preserve"> Аудиторской группой рекомендовано </w:t>
            </w:r>
            <w:r w:rsidR="00617EBA" w:rsidRPr="00617EBA">
              <w:rPr>
                <w:rFonts w:ascii="Times New Roman" w:eastAsia="Times New Roman" w:hAnsi="Times New Roman" w:cs="Times New Roman"/>
                <w:lang w:eastAsia="ru-RU"/>
              </w:rPr>
              <w:t>повысить роль контроля управления, как учредителя и главного распорядителя бюджетных средств, в процессах формирования плана финансово-хозяйственной деятельности учреждений дошкольного образования, обратив внимание подведомственных учреждений к более взвешенному подходу при планировании (перераспределении) расходов в рамках финансового года</w:t>
            </w:r>
          </w:p>
        </w:tc>
      </w:tr>
    </w:tbl>
    <w:p w:rsidR="0090538E" w:rsidRDefault="00617EBA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1D68F4"/>
    <w:rsid w:val="00276F8C"/>
    <w:rsid w:val="00297F89"/>
    <w:rsid w:val="0037045A"/>
    <w:rsid w:val="00517ABB"/>
    <w:rsid w:val="00592281"/>
    <w:rsid w:val="005C60D1"/>
    <w:rsid w:val="00617EBA"/>
    <w:rsid w:val="00643C21"/>
    <w:rsid w:val="00850C25"/>
    <w:rsid w:val="00850F07"/>
    <w:rsid w:val="00855EC5"/>
    <w:rsid w:val="00867A62"/>
    <w:rsid w:val="00927A48"/>
    <w:rsid w:val="00AB0574"/>
    <w:rsid w:val="00AC61A4"/>
    <w:rsid w:val="00AF5E8B"/>
    <w:rsid w:val="00CB45F5"/>
    <w:rsid w:val="00E57089"/>
    <w:rsid w:val="00ED5CDD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BA64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12</cp:revision>
  <dcterms:created xsi:type="dcterms:W3CDTF">2021-03-02T11:51:00Z</dcterms:created>
  <dcterms:modified xsi:type="dcterms:W3CDTF">2021-12-16T09:43:00Z</dcterms:modified>
</cp:coreProperties>
</file>