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DA" w:rsidRDefault="008321E4">
      <w:pPr>
        <w:pStyle w:val="ConsPlusNormal"/>
        <w:outlineLvl w:val="0"/>
      </w:pPr>
      <w:bookmarkStart w:id="0" w:name="_GoBack"/>
      <w:bookmarkEnd w:id="0"/>
      <w:r>
        <w:t>30 сентября </w:t>
      </w:r>
      <w:r>
        <w:t>2008 года                                                                                                                       N 91-оз</w:t>
      </w:r>
    </w:p>
    <w:p w:rsidR="001868DA" w:rsidRDefault="001868DA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Title"/>
        <w:jc w:val="center"/>
      </w:pPr>
      <w:r>
        <w:t>ЗАКОН</w:t>
      </w:r>
    </w:p>
    <w:p w:rsidR="001868DA" w:rsidRDefault="008321E4">
      <w:pPr>
        <w:pStyle w:val="ConsPlusTitle"/>
        <w:jc w:val="center"/>
      </w:pPr>
      <w:r>
        <w:t>ХАНТЫ-МАНСИЙСКОГО АВТОНОМНОГО ОКРУГА - ЮГРЫ</w:t>
      </w:r>
    </w:p>
    <w:p w:rsidR="001868DA" w:rsidRDefault="001868DA">
      <w:pPr>
        <w:pStyle w:val="ConsPlusTitle"/>
        <w:jc w:val="center"/>
      </w:pPr>
    </w:p>
    <w:p w:rsidR="001868DA" w:rsidRDefault="008321E4">
      <w:pPr>
        <w:pStyle w:val="ConsPlusTitle"/>
        <w:jc w:val="center"/>
      </w:pPr>
      <w:r>
        <w:t>О НАДЕЛЕНИИ ОРГАНОВ МЕСТНОГО САМОУПРАВЛЕНИЯ</w:t>
      </w:r>
    </w:p>
    <w:p w:rsidR="001868DA" w:rsidRDefault="008321E4">
      <w:pPr>
        <w:pStyle w:val="ConsPlusTitle"/>
        <w:jc w:val="center"/>
      </w:pPr>
      <w:r>
        <w:t>МУНИЦИПАЛЬНЫХ ОБРАЗОВАНИЙ</w:t>
      </w:r>
    </w:p>
    <w:p w:rsidR="001868DA" w:rsidRDefault="008321E4">
      <w:pPr>
        <w:pStyle w:val="ConsPlusTitle"/>
        <w:jc w:val="center"/>
      </w:pPr>
      <w:r>
        <w:t>ХАНТЫ-МАНСИЙСКОГО АВТОНОМНОГО ОКРУГА - ЮГРЫ</w:t>
      </w:r>
    </w:p>
    <w:p w:rsidR="001868DA" w:rsidRDefault="008321E4">
      <w:pPr>
        <w:pStyle w:val="ConsPlusTitle"/>
        <w:jc w:val="center"/>
      </w:pPr>
      <w:r>
        <w:t>ОТДЕЛЬНЫМИ ГОСУДАРСТВЕННЫМИ ПОЛНОМОЧИЯМИ В СФЕРЕ</w:t>
      </w:r>
    </w:p>
    <w:p w:rsidR="001868DA" w:rsidRDefault="008321E4">
      <w:pPr>
        <w:pStyle w:val="ConsPlusTitle"/>
        <w:jc w:val="center"/>
      </w:pPr>
      <w:r>
        <w:t>ГОСУДАРСТВЕННОЙ РЕГИСТРАЦИИ АКТОВ ГРАЖДАНСКОГО СОСТОЯНИЯ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jc w:val="center"/>
      </w:pPr>
      <w:r>
        <w:t>Принят Думой Ханты-Мансийского</w:t>
      </w:r>
    </w:p>
    <w:p w:rsidR="001868DA" w:rsidRDefault="008321E4">
      <w:pPr>
        <w:pStyle w:val="ConsPlusNormal"/>
        <w:jc w:val="center"/>
      </w:pPr>
      <w:r>
        <w:t>автономного округа - Югры 19 сентября 2008 года</w:t>
      </w:r>
    </w:p>
    <w:p w:rsidR="001868DA" w:rsidRDefault="001868DA">
      <w:pPr>
        <w:pStyle w:val="ConsPlusNormal"/>
        <w:spacing w:after="1"/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868DA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DA" w:rsidRDefault="001868DA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DA" w:rsidRDefault="001868DA">
            <w:pPr>
              <w:pStyle w:val="ConsPlusNormal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68DA" w:rsidRDefault="008321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68DA" w:rsidRDefault="008321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ХМАО - Югры от 08.04.2010 </w:t>
            </w:r>
            <w:hyperlink r:id="rId6" w:tooltip="Закон ХМАО - Югры от 08.04.2010 N 66-оз (ред. от 24.02.2022) &quot;О внесении изменений в отдельные законы Ханты-Мансийского автономного округа - Югры в части устранения факторов, способствующих созданию условий для проявления коррупции&quot; (принят Думой Ханты-Мансийс" w:history="1">
              <w:r>
                <w:rPr>
                  <w:color w:val="0000FF"/>
                </w:rPr>
                <w:t>N 66-оз</w:t>
              </w:r>
            </w:hyperlink>
            <w:r>
              <w:rPr>
                <w:color w:val="392C69"/>
              </w:rPr>
              <w:t xml:space="preserve">, от 31.03.2012 </w:t>
            </w:r>
            <w:hyperlink r:id="rId7" w:tooltip="Закон ХМАО - Югры от 31.03.2012 N 27-оз &quot;О внесении изменений в статью 7 Закона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" w:history="1">
              <w:r>
                <w:rPr>
                  <w:color w:val="0000FF"/>
                </w:rPr>
                <w:t>N 27-оз</w:t>
              </w:r>
            </w:hyperlink>
            <w:r>
              <w:rPr>
                <w:color w:val="392C69"/>
              </w:rPr>
              <w:t>,</w:t>
            </w:r>
          </w:p>
          <w:p w:rsidR="001868DA" w:rsidRDefault="008321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8" w:tooltip="Закон ХМАО - Югры от 24.10.2013 N 94-оз (ред. от 30.01.2016) &quot;О внесении изменений в отдельные Законы Ханты-Мансийского автономного округа - Югры&quot; (принят Думой Ханты-Мансийского автономного округа - Югры 24.10.2013) {КонсультантПлюс}" w:history="1">
              <w:r>
                <w:rPr>
                  <w:color w:val="0000FF"/>
                </w:rPr>
                <w:t>N 94-оз</w:t>
              </w:r>
            </w:hyperlink>
            <w:r>
              <w:rPr>
                <w:color w:val="392C69"/>
              </w:rPr>
              <w:t xml:space="preserve">, от 17.10.2014 </w:t>
            </w:r>
            <w:hyperlink r:id="rId9" w:tooltip="Закон ХМАО - Югры от 17.10.2014 N 83-оз &quot;О внесении изменения в статью 3 Закона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" w:history="1">
              <w:r>
                <w:rPr>
                  <w:color w:val="0000FF"/>
                </w:rPr>
                <w:t>N 83-оз</w:t>
              </w:r>
            </w:hyperlink>
            <w:r>
              <w:rPr>
                <w:color w:val="392C69"/>
              </w:rPr>
              <w:t xml:space="preserve">, от 16.04.2015 </w:t>
            </w:r>
            <w:hyperlink r:id="rId10" w:tooltip="Закон ХМАО - Югры от 16.04.2015 N 4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      <w:r>
                <w:rPr>
                  <w:color w:val="0000FF"/>
                </w:rPr>
                <w:t>N 40-оз</w:t>
              </w:r>
            </w:hyperlink>
            <w:r>
              <w:rPr>
                <w:color w:val="392C69"/>
              </w:rPr>
              <w:t>,</w:t>
            </w:r>
          </w:p>
          <w:p w:rsidR="001868DA" w:rsidRDefault="008321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29.10.2017 </w:t>
            </w:r>
            <w:hyperlink r:id="rId11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      <w:r>
                <w:rPr>
                  <w:color w:val="0000FF"/>
                </w:rPr>
                <w:t>N 70-оз</w:t>
              </w:r>
            </w:hyperlink>
            <w:r>
              <w:rPr>
                <w:color w:val="392C69"/>
              </w:rPr>
              <w:t xml:space="preserve">, от 10.12.2019 </w:t>
            </w:r>
            <w:hyperlink r:id="rId12" w:tooltip="Закон ХМАО - Югры от 10.12.2019 N 10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" w:history="1">
              <w:r>
                <w:rPr>
                  <w:color w:val="0000FF"/>
                </w:rPr>
                <w:t>N 106-оз</w:t>
              </w:r>
            </w:hyperlink>
            <w:r>
              <w:rPr>
                <w:color w:val="392C69"/>
              </w:rPr>
              <w:t xml:space="preserve">, от 23.12.2021 </w:t>
            </w:r>
            <w:hyperlink r:id="rId13" w:tooltip="Закон ХМАО - Югры от 23.12.2021 N 112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" w:history="1">
              <w:r>
                <w:rPr>
                  <w:color w:val="0000FF"/>
                </w:rPr>
                <w:t>N 112-оз</w:t>
              </w:r>
            </w:hyperlink>
            <w:r>
              <w:rPr>
                <w:color w:val="392C69"/>
              </w:rPr>
              <w:t>,</w:t>
            </w:r>
          </w:p>
          <w:p w:rsidR="001868DA" w:rsidRDefault="008321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17.02.2023 </w:t>
            </w:r>
            <w:hyperlink r:id="rId14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 xml:space="preserve">, от 30.05.2025 </w:t>
            </w:r>
            <w:hyperlink r:id="rId15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 (ред. 23.12.2025),</w:t>
            </w:r>
          </w:p>
          <w:p w:rsidR="001868DA" w:rsidRDefault="008321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16" w:tooltip="Закон ХМАО - Югры от 23.12.2025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3.12.2025) {КонсультантПлюс}" w:history="1">
              <w:r>
                <w:rPr>
                  <w:color w:val="0000FF"/>
                </w:rPr>
                <w:t>N 119-оз</w:t>
              </w:r>
            </w:hyperlink>
            <w:r>
              <w:rPr>
                <w:color w:val="392C69"/>
              </w:rPr>
              <w:t>,</w:t>
            </w:r>
          </w:p>
          <w:p w:rsidR="001868DA" w:rsidRDefault="008321E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7" w:tooltip="Закон ХМАО - Югры от 09.11.2012 N 130-оз (ред. от 22.11.2013) &quot;О бюджете Ханты-Мансийского автономного округа - Югры на 2013 год и на плановый период 2014 и 2015 годов&quot; (принят Думой Ханты-Мансийского автономного округа - Югры 09.11.2012) (вместе с &quot;Перечнем г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ХМАО - Югры от 09.11.2012 N 130-оз)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DA" w:rsidRDefault="001868DA">
            <w:pPr>
              <w:pStyle w:val="ConsPlusNormal"/>
            </w:pPr>
          </w:p>
        </w:tc>
      </w:tr>
    </w:tbl>
    <w:p w:rsidR="001868DA" w:rsidRDefault="001868DA">
      <w:pPr>
        <w:pStyle w:val="ConsPlusNormal"/>
        <w:jc w:val="center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 ред. </w:t>
      </w:r>
      <w:hyperlink r:id="rId18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Настоящим Законом в соответствии с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color w:val="0000FF"/>
          </w:rPr>
          <w:t>К</w:t>
        </w:r>
        <w:r>
          <w:rPr>
            <w:color w:val="0000FF"/>
          </w:rPr>
          <w:t>онституцией</w:t>
        </w:r>
      </w:hyperlink>
      <w:r>
        <w:t xml:space="preserve"> Российской Федерации, федеральными законами "</w:t>
      </w:r>
      <w:hyperlink r:id="rId2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 w:history="1">
        <w:r>
          <w:rPr>
            <w:color w:val="0000FF"/>
          </w:rPr>
          <w:t>Об общих принципах</w:t>
        </w:r>
      </w:hyperlink>
      <w:r>
        <w:t xml:space="preserve"> организации местного самоуправления в единой системе публичной власти", "</w:t>
      </w:r>
      <w:hyperlink r:id="rId21" w:tooltip="Федеральный закон от 15.11.1997 N 143-ФЗ (ред. от 08.08.2024) &quot;Об актах гражданского состояния&quot; (с изм. и доп., вступ. в силу с 05.02.2025) {КонсультантПлюс}" w:history="1">
        <w:r>
          <w:rPr>
            <w:color w:val="0000FF"/>
          </w:rPr>
          <w:t>Об актах</w:t>
        </w:r>
      </w:hyperlink>
      <w:r>
        <w:t xml:space="preserve"> гражданского состояния", </w:t>
      </w:r>
      <w:hyperlink r:id="rId22" w:tooltip="&quot;Устав (Основной закон) Ханты-Мансийского автономного округа - Югры&quot; от 26.04.1995 N 4-оз (принят Думой Ханты-Мансийского автономного округа 26.04.1995) (ред. от 24.04.2025) {КонсультантПлюс}" w:history="1">
        <w:r>
          <w:rPr>
            <w:color w:val="0000FF"/>
          </w:rPr>
          <w:t>Уставом</w:t>
        </w:r>
      </w:hyperlink>
      <w:r>
        <w:t xml:space="preserve"> (Основным законом) Ханты-Мансийского автономного округа - Югры, а также иными законами Ханты-Мансийского автономного округа - Югры (далее также - автономный округ) органы местного самоуправления муниципальных образований Ханты-Ма</w:t>
      </w:r>
      <w:r>
        <w:t>нсийского автономного округа - Югры (далее также - органы местного самоуправления) наделяются следующими отдельными государственными полномочиями в сфере государственной регистрации актов гражданского состояния: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1) отдельные государственные полномочия Росс</w:t>
      </w:r>
      <w:r>
        <w:t>ийской Федерации на государственную регистрацию актов гражданского состояния (далее также - государственные полномочия Российской Федерации);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отдельные государственные полномочия Ханты-Мансийского автономного округа - Югры по расчету и предоставлению су</w:t>
      </w:r>
      <w:r>
        <w:t>бвенций бюджетам городских и сельских поселений на осуществление государственных полномочий Российской Федерации (далее также - государственные полномочия автономного округа).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2. Перечень отдельных государственных полномочий в сфере государственной</w:t>
      </w:r>
      <w:r>
        <w:t xml:space="preserve"> регистрации актов гражданского состояния, которыми наделяются органы местного самоуправления</w:t>
      </w:r>
    </w:p>
    <w:p w:rsidR="001868DA" w:rsidRDefault="008321E4">
      <w:pPr>
        <w:pStyle w:val="ConsPlusNormal"/>
        <w:jc w:val="both"/>
      </w:pPr>
      <w:r>
        <w:t xml:space="preserve">(в ред. Законов ХМАО - Югры от 29.10.2017 </w:t>
      </w:r>
      <w:hyperlink r:id="rId23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N 70-оз</w:t>
        </w:r>
      </w:hyperlink>
      <w:r>
        <w:t xml:space="preserve">, от 30.05.2025 </w:t>
      </w:r>
      <w:hyperlink r:id="rId24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N 36-оз</w:t>
        </w:r>
      </w:hyperlink>
      <w:r>
        <w:t>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bookmarkStart w:id="1" w:name="P34"/>
      <w:bookmarkEnd w:id="1"/>
      <w:r>
        <w:lastRenderedPageBreak/>
        <w:t>1. К государственным полномочиям Российской Федерации, которыми настоящим Законом наделяются органы местного самоуправления, относятся: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2" w:name="P35"/>
      <w:bookmarkEnd w:id="2"/>
      <w:r>
        <w:t>1) государственная регистрация рождения;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3" w:name="P36"/>
      <w:bookmarkEnd w:id="3"/>
      <w:r>
        <w:t>2) государственная регистрация заключения брак</w:t>
      </w:r>
      <w:r>
        <w:t>а;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4" w:name="P37"/>
      <w:bookmarkEnd w:id="4"/>
      <w:r>
        <w:t>3) государственная регистрация расторжения брака;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4) государственная регистрация усыновления (удочерения);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5" w:name="P39"/>
      <w:bookmarkEnd w:id="5"/>
      <w:r>
        <w:t>5) государственная регистрация установления отцовства;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6) государственная регистрация перемены имени;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6" w:name="P41"/>
      <w:bookmarkEnd w:id="6"/>
      <w:r>
        <w:t>7) государственная регистрация смерти;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8) внесение исправлений и изменений в записи актов гражданского состояния;</w:t>
      </w:r>
    </w:p>
    <w:p w:rsidR="001868DA" w:rsidRDefault="008321E4">
      <w:pPr>
        <w:pStyle w:val="ConsPlusNormal"/>
        <w:jc w:val="both"/>
      </w:pPr>
      <w:r>
        <w:t xml:space="preserve">(пп. 8 введен </w:t>
      </w:r>
      <w:hyperlink r:id="rId25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Законом</w:t>
        </w:r>
      </w:hyperlink>
      <w:r>
        <w:t xml:space="preserve"> ХМАО - Югры от 29.10.2017 N 70</w:t>
      </w:r>
      <w:r>
        <w:t>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9) восстановление и аннулирование записей актов гражданского состояния;</w:t>
      </w:r>
    </w:p>
    <w:p w:rsidR="001868DA" w:rsidRDefault="008321E4">
      <w:pPr>
        <w:pStyle w:val="ConsPlusNormal"/>
        <w:jc w:val="both"/>
      </w:pPr>
      <w:r>
        <w:t xml:space="preserve">(пп. 9 введен </w:t>
      </w:r>
      <w:hyperlink r:id="rId26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Законом</w:t>
        </w:r>
      </w:hyperlink>
      <w:r>
        <w:t xml:space="preserve"> ХМАО - Югры от 29.10.2017 N </w:t>
      </w:r>
      <w:r>
        <w:t>70-оз)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10) выдача повторных свидетельств о государственной регистрации актов гражданского состояния и иных документов, подтверждающих наличие или отсутствие фактов государственной регистрации актов гражданского состояния;</w:t>
      </w:r>
    </w:p>
    <w:p w:rsidR="001868DA" w:rsidRDefault="008321E4">
      <w:pPr>
        <w:pStyle w:val="ConsPlusNormal"/>
        <w:jc w:val="both"/>
      </w:pPr>
      <w:r>
        <w:t xml:space="preserve">(пп. 10 введен </w:t>
      </w:r>
      <w:hyperlink r:id="rId27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Законом</w:t>
        </w:r>
      </w:hyperlink>
      <w:r>
        <w:t xml:space="preserve"> ХМАО - Югры от 29.10.2017 N 70-оз)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11) создание надлежащих условий хранения книг государственной регистрации актов гражданского состояния;</w:t>
      </w:r>
    </w:p>
    <w:p w:rsidR="001868DA" w:rsidRDefault="008321E4">
      <w:pPr>
        <w:pStyle w:val="ConsPlusNormal"/>
        <w:jc w:val="both"/>
      </w:pPr>
      <w:r>
        <w:t xml:space="preserve">(пп. 11 введен </w:t>
      </w:r>
      <w:hyperlink r:id="rId28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Законом</w:t>
        </w:r>
      </w:hyperlink>
      <w:r>
        <w:t xml:space="preserve"> ХМАО - Югры от 29.10.2017 N 70-оз)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12) утратил силу. - </w:t>
      </w:r>
      <w:hyperlink r:id="rId29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</w:t>
        </w:r>
      </w:hyperlink>
      <w:r>
        <w:t xml:space="preserve"> ХМАО - Югры от 17.02.2023 N 6-оз.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2. Утратил силу с 1 января 2018 года. - </w:t>
      </w:r>
      <w:hyperlink r:id="rId30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</w:t>
        </w:r>
      </w:hyperlink>
      <w:r>
        <w:t xml:space="preserve"> ХМАО - Югры от 29.10.2017 N 70-оз.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7" w:name="P52"/>
      <w:bookmarkEnd w:id="7"/>
      <w:r>
        <w:t xml:space="preserve">2.1. К государственным полномочиям автономного округа, которыми настоящим Законом наделяются органы местного самоуправления муниципальных районов, относятся расчет и предоставление </w:t>
      </w:r>
      <w:r>
        <w:t>субвенций бюджетам городских и сельских поселений на осуществление следующих государственных полномочий Российской Федерации: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1) государственная регистрация рождения;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государственная регистрация заключения брака;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3) государственная регистрация расторжен</w:t>
      </w:r>
      <w:r>
        <w:t>ия брака;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4) государственная регистрация установления отцовства;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5) государственная регистрация смерти.</w:t>
      </w:r>
    </w:p>
    <w:p w:rsidR="001868DA" w:rsidRDefault="008321E4">
      <w:pPr>
        <w:pStyle w:val="ConsPlusNormal"/>
        <w:jc w:val="both"/>
      </w:pPr>
      <w:r>
        <w:t xml:space="preserve">(п. 2.1 введен </w:t>
      </w:r>
      <w:hyperlink r:id="rId31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Законом</w:t>
        </w:r>
      </w:hyperlink>
      <w:r>
        <w:t xml:space="preserve"> ХМАО - Югры от 30.05.2025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 xml:space="preserve">Статья 3. Органы местного самоуправления, наделяемые отдельными </w:t>
      </w:r>
      <w:r>
        <w:lastRenderedPageBreak/>
        <w:t>государственными полн</w:t>
      </w:r>
      <w:r>
        <w:t>омочиями в сфере государственной регистрации актов гражданского состояния</w:t>
      </w:r>
    </w:p>
    <w:p w:rsidR="001868DA" w:rsidRDefault="008321E4">
      <w:pPr>
        <w:pStyle w:val="ConsPlusNormal"/>
        <w:jc w:val="both"/>
      </w:pPr>
      <w:r>
        <w:t xml:space="preserve">(в ред. Законов ХМАО - Югры от 29.10.2017 </w:t>
      </w:r>
      <w:hyperlink r:id="rId32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N 70-оз</w:t>
        </w:r>
      </w:hyperlink>
      <w:r>
        <w:t>, от</w:t>
      </w:r>
      <w:r>
        <w:t xml:space="preserve"> 30.05.2025 </w:t>
      </w:r>
      <w:hyperlink r:id="rId33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N 36-оз</w:t>
        </w:r>
      </w:hyperlink>
      <w:r>
        <w:t>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1. Государственными полномочиями Российской Федерации, предусмотренными </w:t>
      </w:r>
      <w:hyperlink w:anchor="P34" w:tooltip="1. К государственным полномочиям Российской Федерации, которыми настоящим Законом наделяются органы местного самоуправления, относятся:" w:history="1">
        <w:r>
          <w:rPr>
            <w:color w:val="0000FF"/>
          </w:rPr>
          <w:t>пунктом 1 статьи 2</w:t>
        </w:r>
      </w:hyperlink>
      <w:r>
        <w:t xml:space="preserve"> настоящего Закона, наделяются органы местного самоуправления следующих горо</w:t>
      </w:r>
      <w:r>
        <w:t>дских округов и муниципальных районов: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1) городской округ Когалым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1 в ред. </w:t>
      </w:r>
      <w:hyperlink r:id="rId34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городской округ Лангепас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2 в ред. </w:t>
      </w:r>
      <w:hyperlink r:id="rId35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3) городской округ Мегион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3 в ред. </w:t>
      </w:r>
      <w:hyperlink r:id="rId36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4) городской округ Нефтеюганск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4 в ред. </w:t>
      </w:r>
      <w:hyperlink r:id="rId37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5) городской округ Нижневартовск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5 в ред. </w:t>
      </w:r>
      <w:hyperlink r:id="rId38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6) городской округ Нягань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6 в ред. </w:t>
      </w:r>
      <w:hyperlink r:id="rId39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7) городской округ Покачи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7 в ред. </w:t>
      </w:r>
      <w:hyperlink r:id="rId40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8) городской округ Пыть-Ях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8 в ред. </w:t>
      </w:r>
      <w:hyperlink r:id="rId41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9) городской округ Радужный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9 в ред. </w:t>
      </w:r>
      <w:hyperlink r:id="rId42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10) городской округ Сургут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10 в ред. </w:t>
      </w:r>
      <w:hyperlink r:id="rId43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11) городской округ Урай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11 в ред. </w:t>
      </w:r>
      <w:hyperlink r:id="rId44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12) городской округ Югорск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12 в ред. </w:t>
      </w:r>
      <w:hyperlink r:id="rId45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13) городской округ Ханты-Мансийск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>(пп. 13</w:t>
      </w:r>
      <w:r>
        <w:t xml:space="preserve"> в ред. </w:t>
      </w:r>
      <w:hyperlink r:id="rId46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14) Белоярский муниципальный район Ханты-Мансийского автономного округа - Югры</w:t>
      </w:r>
      <w:r>
        <w:t>;</w:t>
      </w:r>
    </w:p>
    <w:p w:rsidR="001868DA" w:rsidRDefault="008321E4">
      <w:pPr>
        <w:pStyle w:val="ConsPlusNormal"/>
        <w:jc w:val="both"/>
      </w:pPr>
      <w:r>
        <w:t xml:space="preserve">(пп. 14 в ред. </w:t>
      </w:r>
      <w:hyperlink r:id="rId47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15) Березовский муниципальный район Ханты-Мансийского автономного окр</w:t>
      </w:r>
      <w:r>
        <w:t>уга - Югры;</w:t>
      </w:r>
    </w:p>
    <w:p w:rsidR="001868DA" w:rsidRDefault="008321E4">
      <w:pPr>
        <w:pStyle w:val="ConsPlusNormal"/>
        <w:jc w:val="both"/>
      </w:pPr>
      <w:r>
        <w:t xml:space="preserve">(пп. 15 в ред. </w:t>
      </w:r>
      <w:hyperlink r:id="rId48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lastRenderedPageBreak/>
        <w:t>16) Кондинский муниципальный район Ханты-Мансийского автоно</w:t>
      </w:r>
      <w:r>
        <w:t>много округа - Югры;</w:t>
      </w:r>
    </w:p>
    <w:p w:rsidR="001868DA" w:rsidRDefault="008321E4">
      <w:pPr>
        <w:pStyle w:val="ConsPlusNormal"/>
        <w:jc w:val="both"/>
      </w:pPr>
      <w:r>
        <w:t xml:space="preserve">(пп. 16 в ред. </w:t>
      </w:r>
      <w:hyperlink r:id="rId49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17) Нефтеюганский муниципальный район Ханты-Мансий</w:t>
      </w:r>
      <w:r>
        <w:t>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17 в ред. </w:t>
      </w:r>
      <w:hyperlink r:id="rId50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18) Нижневартовский муниципальный райо</w:t>
      </w:r>
      <w:r>
        <w:t>н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18 в ред. </w:t>
      </w:r>
      <w:hyperlink r:id="rId51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19) Октябрьский муниципа</w:t>
      </w:r>
      <w:r>
        <w:t>льный район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19 в ред. </w:t>
      </w:r>
      <w:hyperlink r:id="rId52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20) Советский </w:t>
      </w:r>
      <w:r>
        <w:t>муниципальный район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20 в ред. </w:t>
      </w:r>
      <w:hyperlink r:id="rId53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21) Су</w:t>
      </w:r>
      <w:r>
        <w:t>ргутский муниципальный район Ханты-Мансийского автономного округа - Югры;</w:t>
      </w:r>
    </w:p>
    <w:p w:rsidR="001868DA" w:rsidRDefault="008321E4">
      <w:pPr>
        <w:pStyle w:val="ConsPlusNormal"/>
        <w:jc w:val="both"/>
      </w:pPr>
      <w:r>
        <w:t xml:space="preserve">(пп. 21 в ред. </w:t>
      </w:r>
      <w:hyperlink r:id="rId54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22) Ханты-Мансийский муниципальный район Ханты-Мансийского автономного округа - Югры.</w:t>
      </w:r>
    </w:p>
    <w:p w:rsidR="001868DA" w:rsidRDefault="008321E4">
      <w:pPr>
        <w:pStyle w:val="ConsPlusNormal"/>
        <w:jc w:val="both"/>
      </w:pPr>
      <w:r>
        <w:t>(п</w:t>
      </w:r>
      <w:r>
        <w:t xml:space="preserve">п. 22 в ред. </w:t>
      </w:r>
      <w:hyperlink r:id="rId55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8" w:name="P108"/>
      <w:bookmarkEnd w:id="8"/>
      <w:r>
        <w:t xml:space="preserve">2. Государственными полномочиями Российской Федерации, предусмотренными </w:t>
      </w:r>
      <w:hyperlink w:anchor="P35" w:tooltip="1) государственная регистрация рождения;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36" w:tooltip="2) государственная регистрация заключения брака;" w:history="1">
        <w:r>
          <w:rPr>
            <w:color w:val="0000FF"/>
          </w:rPr>
          <w:t>2</w:t>
        </w:r>
      </w:hyperlink>
      <w:r>
        <w:t xml:space="preserve">, </w:t>
      </w:r>
      <w:hyperlink w:anchor="P37" w:tooltip="3) государственная регистрация расторжения брака;" w:history="1">
        <w:r>
          <w:rPr>
            <w:color w:val="0000FF"/>
          </w:rPr>
          <w:t>3</w:t>
        </w:r>
      </w:hyperlink>
      <w:r>
        <w:t xml:space="preserve">, </w:t>
      </w:r>
      <w:hyperlink w:anchor="P39" w:tooltip="5) государственная регистрация установления отцовства;" w:history="1">
        <w:r>
          <w:rPr>
            <w:color w:val="0000FF"/>
          </w:rPr>
          <w:t>5</w:t>
        </w:r>
      </w:hyperlink>
      <w:r>
        <w:t xml:space="preserve"> и </w:t>
      </w:r>
      <w:hyperlink w:anchor="P41" w:tooltip="7) государственная регистрация смерти;" w:history="1">
        <w:r>
          <w:rPr>
            <w:color w:val="0000FF"/>
          </w:rPr>
          <w:t>7 пункта 1 статьи 2</w:t>
        </w:r>
      </w:hyperlink>
      <w:r>
        <w:t xml:space="preserve"> настоящего Закона, наделяются органы местного самоуправления следующих городских и сельских по</w:t>
      </w:r>
      <w:r>
        <w:t>селений: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1) - 2) утратили силу с 1 января 2026 года. - </w:t>
      </w:r>
      <w:hyperlink r:id="rId56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</w:t>
        </w:r>
      </w:hyperlink>
      <w:r>
        <w:t xml:space="preserve"> ХМАО - Югры от 30.05.2025 N 36-оз;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3) сельское поселение Лыхма Белоярского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4) сельское поселение Полноват Белоярского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5) сельское поселение Сорум Белоярского</w:t>
      </w:r>
      <w:r>
        <w:t xml:space="preserve">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6) сельское поселение Сосновка Белоярского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7) сельское поселение Приполярный Березовского муниципального района Ханты-Ман</w:t>
      </w:r>
      <w:r>
        <w:t>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8) сельское поселение Саранпауль Березовского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9) сельское поселение Светлый Березовского муниципального района Ханты-Мансийского автономного округа - Югр</w:t>
      </w:r>
      <w:r>
        <w:t>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lastRenderedPageBreak/>
        <w:t>10) сельское поселение Хулимсунт Березовского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11) городское поселение Игрим Березовского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12) сельское поселение Болчары</w:t>
      </w:r>
      <w:r>
        <w:t xml:space="preserve"> Кондинского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13) сельское поселение Леуши Кондинского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14) сельское поселение Мулымья Кондинского муниципального района Хан</w:t>
      </w:r>
      <w:r>
        <w:t>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15) сельское поселение Половинка Кондинского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16) сельское поселение Шугур Кондинского муниципального района Ханты-Мансийского автономного округа - </w:t>
      </w:r>
      <w:r>
        <w:t>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17) городское поселение Кондинское Кондинского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18) городское поселение Куминский Кондинского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19) городское поселение</w:t>
      </w:r>
      <w:r>
        <w:t xml:space="preserve"> Луговой Кондинского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20) городское поселение Мортка Кондинского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21) сельское поселение Куть-Ях Нефтеюганского муниципально</w:t>
      </w:r>
      <w:r>
        <w:t>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22) сельское поселение Салым Нефтеюганского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23) сельское поселение Усть-Юган Нефтеюганского муниципального района Ханты-Мансийского ав</w:t>
      </w:r>
      <w:r>
        <w:t>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24) городское поселение Пойковский Нефтеюганского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25) сельское поселение Аган Нижневартовского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26) сельское поселение Вата Нижневартовского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27) сельское поселение Ваховск Нижневартовского муниципального района Ханты-</w:t>
      </w:r>
      <w:r>
        <w:lastRenderedPageBreak/>
        <w:t>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28) сельское поселение Зайцев</w:t>
      </w:r>
      <w:r>
        <w:t>а Речка Нижневартовского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29) сельское поселение Ларьяк Нижневартовского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30) сельское поселение Покур Нижневартовского муни</w:t>
      </w:r>
      <w:r>
        <w:t>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31) городское поселение Новоаганск Нижневартовского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32) сельское поселение Карымкары Октябрьского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33) сельское поселение Малый Атлым Октябрьского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34) сельское поселение Перег</w:t>
      </w:r>
      <w:r>
        <w:t>ребное Октябрьского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35) сельское поселение Сергино Октябрьского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36) сельское поселение Унъюган Октябрьского муниципального</w:t>
      </w:r>
      <w:r>
        <w:t xml:space="preserve">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37) сельское поселение Шеркалы Октябрьского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38) городское поселение Приобье Октябрьского муниципального района Ханты-Мансийского автоном</w:t>
      </w:r>
      <w:r>
        <w:t>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39) городское поселение Талинка Октябрьского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40) сельское поселение Алябьевский Советского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41) городск</w:t>
      </w:r>
      <w:r>
        <w:t>ое поселение Агириш Советского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42) городское поселение Зеленоборск Советского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43) городское поселение Коммунистический Сов</w:t>
      </w:r>
      <w:r>
        <w:t>етского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44) городское поселение Малиновский Советского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lastRenderedPageBreak/>
        <w:t>45) городское поселение Пионерский Советского муниципального района</w:t>
      </w:r>
      <w:r>
        <w:t xml:space="preserve">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46) городское поселение Таежный Советского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47) сельское поселение Лямина Сургутского муниципального района Ханты-Мансийского автономного округа</w:t>
      </w:r>
      <w:r>
        <w:t xml:space="preserve">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48) сельское поселение Нижнесортымский Сургутского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49) сельское поселение Русскинская Сургутского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50) сельское по</w:t>
      </w:r>
      <w:r>
        <w:t>селение Солнечный Сургутского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51) сельское поселение Сытомино Сургутского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52) утратил силу с 1 января 2026 года. - </w:t>
      </w:r>
      <w:hyperlink r:id="rId57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</w:t>
        </w:r>
      </w:hyperlink>
      <w:r>
        <w:t xml:space="preserve"> ХМАО - Югры от 30.05.2025 N 36-оз;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53) сельское поселение Угут Сургутского муниципального района Ханты-Мансийского автономного о</w:t>
      </w:r>
      <w:r>
        <w:t>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54) сельское поселение Ульт-Ягун Сургутского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55) городское поселение Барсово Сургутского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56) городское посел</w:t>
      </w:r>
      <w:r>
        <w:t>ение Белый Яр Сургутского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57) городское поселение Лянтор Сургутского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58) городское поселение Федоровский Сургутского муниц</w:t>
      </w:r>
      <w:r>
        <w:t>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59) сельское поселение Выкатной Ханты-Мансийского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60) сельское поселение Горноправдинск Ханты-Мансийского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61) сельское поселение Красноленинский Ханты-Мансийского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62) сельс</w:t>
      </w:r>
      <w:r>
        <w:t>кое поселение Луговской Ханты-Мансийского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lastRenderedPageBreak/>
        <w:t>63) сельское поселение Нялинское Ханты-Мансийского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64) сельское поселение Селияр</w:t>
      </w:r>
      <w:r>
        <w:t>ово Ханты-Мансийского муниципального района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65) сельское поселение Сибирский Ханты-Мансийского муниципального района Ханты-Мансийского автономного округа - Югры.</w:t>
      </w:r>
    </w:p>
    <w:p w:rsidR="001868DA" w:rsidRDefault="008321E4">
      <w:pPr>
        <w:pStyle w:val="ConsPlusNormal"/>
        <w:jc w:val="both"/>
      </w:pPr>
      <w:r>
        <w:t xml:space="preserve">(п. 2 в ред. </w:t>
      </w:r>
      <w:hyperlink r:id="rId58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>Закона</w:t>
        </w:r>
      </w:hyperlink>
      <w:r>
        <w:t xml:space="preserve"> ХМАО - Югры от 17.02.2023 N 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3.1. Государственными полномочиями автономного округа, предусмотренными </w:t>
      </w:r>
      <w:hyperlink w:anchor="P52" w:tooltip="2.1. К государственным полномочиям автономного округа, которыми настоящим Законом наделяются органы местного самоуправления муниципальных районов, относятся расчет и предоставление субвенций бюджетам городских и сельских поселений на осуществление следующих го" w:history="1">
        <w:r>
          <w:rPr>
            <w:color w:val="0000FF"/>
          </w:rPr>
          <w:t>пунктом 2.1 статьи 2</w:t>
        </w:r>
      </w:hyperlink>
      <w:r>
        <w:t xml:space="preserve"> настоящего Закона, наделяются органы местного самоуправления следующих муниципальных районов: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1) Белоярский муниципальный район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Березовский муниципальный ра</w:t>
      </w:r>
      <w:r>
        <w:t>йон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3) Кондинский муниципальный район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4) Нефтеюганский муниципальный район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5) Нижневартовский муниципальный район Ханты-М</w:t>
      </w:r>
      <w:r>
        <w:t>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6) Октябрьский муниципальный район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7) Советский муниципальный район Ханты-Мансийского автономного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8) Сургутский муниципальный район Ханты-Мансийского автономн</w:t>
      </w:r>
      <w:r>
        <w:t>ого округа - Югры;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9) Ханты-Мансийский муниципальный район Ханты-Мансийского автономного округа - Югры.</w:t>
      </w:r>
    </w:p>
    <w:p w:rsidR="001868DA" w:rsidRDefault="008321E4">
      <w:pPr>
        <w:pStyle w:val="ConsPlusNormal"/>
        <w:jc w:val="both"/>
      </w:pPr>
      <w:r>
        <w:t xml:space="preserve">(п. 3.1 введен </w:t>
      </w:r>
      <w:hyperlink r:id="rId59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Законом</w:t>
        </w:r>
      </w:hyperlink>
      <w:r>
        <w:t xml:space="preserve"> </w:t>
      </w:r>
      <w:r>
        <w:t>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3 - 4. Утратили силу с 1 января 2018 года. - </w:t>
      </w:r>
      <w:hyperlink r:id="rId60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</w:t>
        </w:r>
      </w:hyperlink>
      <w:r>
        <w:t xml:space="preserve"> ХМАО - Югры от 29.10.2017 N 70-оз.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5. Гос</w:t>
      </w:r>
      <w:r>
        <w:t>ударственную регистрацию актов гражданского состояния в городских округах и муниципальных районах осуществляют органы записи актов гражданского состояния, которые входят в структуру администраций городских округов и муниципальных районов (далее - органы за</w:t>
      </w:r>
      <w:r>
        <w:t>писи актов гражданского состояния администраций городских округов и муниципальных районов), в соответствии с федеральным законодательством.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Абзац утратил силу с 1 января 2026 года. - </w:t>
      </w:r>
      <w:hyperlink r:id="rId61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</w:t>
        </w:r>
      </w:hyperlink>
      <w:r>
        <w:t xml:space="preserve"> ХМАО - Югры от 30.05.2025 N 36-оз.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6. Государственную регистрацию актов гражданского состояния в городских и сельских поселениях осуществляют специально уполномоченные должностные лица администр</w:t>
      </w:r>
      <w:r>
        <w:t>аций городских и сельских поселений.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7 - 8. Утратили силу с 1 января 2018 года. - </w:t>
      </w:r>
      <w:hyperlink r:id="rId62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</w:t>
        </w:r>
      </w:hyperlink>
      <w:r>
        <w:t xml:space="preserve"> ХМАО - Югры от 29.10.2017 N 70-оз.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9" w:name="P190"/>
      <w:bookmarkEnd w:id="9"/>
      <w:r>
        <w:t>7.1.</w:t>
      </w:r>
      <w:r>
        <w:t xml:space="preserve"> Расчет и предоставление субвенций бюджетам городских и сельских поселений для осуществления государственных полномочий Российской Федерации осуществляют органы </w:t>
      </w:r>
      <w:r>
        <w:lastRenderedPageBreak/>
        <w:t>местного самоуправления муниципальных районов, осуществляющие составление и организацию исполне</w:t>
      </w:r>
      <w:r>
        <w:t>ния бюджета муниципального района.</w:t>
      </w:r>
    </w:p>
    <w:p w:rsidR="001868DA" w:rsidRDefault="008321E4">
      <w:pPr>
        <w:pStyle w:val="ConsPlusNormal"/>
        <w:jc w:val="both"/>
      </w:pPr>
      <w:r>
        <w:t xml:space="preserve">(п. 7.1 введен </w:t>
      </w:r>
      <w:hyperlink r:id="rId63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Законом</w:t>
        </w:r>
      </w:hyperlink>
      <w:r>
        <w:t xml:space="preserve"> ХМАО - Югры от 30.05.2025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4. Срок осуществления органами местного самоуправления отдельных государственных полномочий в сфере государственной регистрации актов гражданского состояния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 ред. </w:t>
      </w:r>
      <w:hyperlink r:id="rId64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Органы местного самоуправления наделяются отдельными государственными полномочиями в сфере государственной регистрации актов гражданского состояния на неограниченный с</w:t>
      </w:r>
      <w:r>
        <w:t>рок.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5. Права и обязанности органов местного самоуправления при осуществлении переданных им отдельных государственных полномочий в сфере государственной регистрации актов гражданского состояния</w:t>
      </w:r>
    </w:p>
    <w:p w:rsidR="001868DA" w:rsidRDefault="008321E4">
      <w:pPr>
        <w:pStyle w:val="ConsPlusNormal"/>
        <w:jc w:val="both"/>
      </w:pPr>
      <w:r>
        <w:t xml:space="preserve">(в ред. Законов ХМАО - Югры от 29.10.2017 </w:t>
      </w:r>
      <w:hyperlink r:id="rId65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N 70-оз</w:t>
        </w:r>
      </w:hyperlink>
      <w:r>
        <w:t xml:space="preserve">, от 30.05.2025 </w:t>
      </w:r>
      <w:hyperlink r:id="rId66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N 36-оз</w:t>
        </w:r>
      </w:hyperlink>
      <w:r>
        <w:t>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1. Органы местного самоуправления при осуществлении переданных им отдельных государственных полномочий в сфере государственной регистрации актов гражданского состояния имеют право: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67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1) получать средства из бюджета автономного округа, предназначенные для финансирования </w:t>
      </w:r>
      <w:r>
        <w:t>переданных им отдельных государственных полномочий в сфере государственной регистрации актов гражданского состояния;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68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дополнительно использовать собственные материальные ресурсы и финансовые средства в случаях и порядке, предусмотренных уставами муниципальных образований автономного округа;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69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3) получать разъяснения и методические рекомендации по вопросам осуществления переданных им отдельных государственны</w:t>
      </w:r>
      <w:r>
        <w:t>х полномочий в сфере государственной регистрации актов гражданского состояния;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70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</w:t>
      </w:r>
      <w:r>
        <w:t>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4) осуществлять иные права, установленные федеральным законодательством и законодательством автономного округа.</w:t>
      </w:r>
    </w:p>
    <w:p w:rsidR="001868DA" w:rsidRDefault="008321E4">
      <w:pPr>
        <w:pStyle w:val="ConsPlusNormal"/>
        <w:jc w:val="both"/>
      </w:pPr>
      <w:r>
        <w:t xml:space="preserve">(п. 1 в ред. </w:t>
      </w:r>
      <w:hyperlink r:id="rId71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Закона</w:t>
        </w:r>
      </w:hyperlink>
      <w:r>
        <w:t xml:space="preserve"> ХМАО - Югры от 29.10.2017 N 70-оз)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2. Органы местного самоуправления при осуществлении переданных им отдельных государственных полномочий в сфере государственной регистрации актов гражданского состояния обязаны: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72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1) действовать в соответствии с федеральным законодательством и законодательством автономного округа;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использов</w:t>
      </w:r>
      <w:r>
        <w:t xml:space="preserve">ать по целевому назначению субвенции, передаваемые из бюджета автономного округа для осуществления переданных им отдельных государственных полномочий в сфере </w:t>
      </w:r>
      <w:r>
        <w:lastRenderedPageBreak/>
        <w:t>государственной регистрации актов гражданского состояния;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73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lastRenderedPageBreak/>
        <w:t>3) представлять в исполнительный орган автономного округа, осуще</w:t>
      </w:r>
      <w:r>
        <w:t>ствляющий функции по организации деятельности по государственной регистрации актов гражданского состояния в автономном округе (далее - уполномоченный орган), отчеты об исполнении переданных им отдельных государственных полномочий в сфере государственной ре</w:t>
      </w:r>
      <w:r>
        <w:t>гистрации актов гражданского состояния и о расходах, связанных с выполнением переданных им отдельных государственных полномочий в сфере государственной регистрации актов гражданского состояния, источником финансового обеспечения которых являются субвенции;</w:t>
      </w:r>
    </w:p>
    <w:p w:rsidR="001868DA" w:rsidRDefault="008321E4">
      <w:pPr>
        <w:pStyle w:val="ConsPlusNormal"/>
        <w:jc w:val="both"/>
      </w:pPr>
      <w:r>
        <w:t xml:space="preserve">(пп. 3 в ред. </w:t>
      </w:r>
      <w:hyperlink r:id="rId74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4) возвратить в установленном порядке неиспользованные финансовые сред</w:t>
      </w:r>
      <w:r>
        <w:t>ства в случае прекращения осуществления переданных им отдельных государственных полномочий в сфере государственной регистрации актов гражданского состояния;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75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5) выполнять иные обязанности, предусмотренные федеральным законодательством и законодательством автономного округа.</w:t>
      </w:r>
    </w:p>
    <w:p w:rsidR="001868DA" w:rsidRDefault="008321E4">
      <w:pPr>
        <w:pStyle w:val="ConsPlusNormal"/>
        <w:jc w:val="both"/>
      </w:pPr>
      <w:r>
        <w:t xml:space="preserve">(п. 2 в ред. </w:t>
      </w:r>
      <w:hyperlink r:id="rId76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Закона</w:t>
        </w:r>
      </w:hyperlink>
      <w:r>
        <w:t xml:space="preserve"> ХМАО - Югры от 29.10.2017 N 70-оз)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3. Утратил силу с 1 января 2018 года. - </w:t>
      </w:r>
      <w:hyperlink r:id="rId77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</w:t>
        </w:r>
      </w:hyperlink>
      <w:r>
        <w:t xml:space="preserve"> ХМАО - Югры от 29.10.2017 N 70-оз.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4. Органы местного самоуправления, кроме прав и обязанностей, установленных настоящей статьей, обладают правами и обязанностями, связанными с осуществлением переданных им государственных полномочий Российской Федерации, аналогичными правам и обязанностям в</w:t>
      </w:r>
      <w:r>
        <w:t>ысшего должностного лица субъекта Российской Федерации, предусмотренным федеральным законом, при условии, что осуществление таких прав и обязанностей не противоречит федеральным законам.</w:t>
      </w:r>
    </w:p>
    <w:p w:rsidR="001868DA" w:rsidRDefault="008321E4">
      <w:pPr>
        <w:pStyle w:val="ConsPlusNormal"/>
        <w:jc w:val="both"/>
      </w:pPr>
      <w:r>
        <w:t xml:space="preserve">(в ред. Законов ХМАО - Югры от 29.10.2017 </w:t>
      </w:r>
      <w:hyperlink r:id="rId78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N 70-оз</w:t>
        </w:r>
      </w:hyperlink>
      <w:r>
        <w:t xml:space="preserve">, от 17.02.2023 </w:t>
      </w:r>
      <w:hyperlink r:id="rId79" w:tooltip="Закон ХМАО - Югры от 17.02.2023 N 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" w:history="1">
        <w:r>
          <w:rPr>
            <w:color w:val="0000FF"/>
          </w:rPr>
          <w:t xml:space="preserve">N </w:t>
        </w:r>
        <w:r>
          <w:rPr>
            <w:color w:val="0000FF"/>
          </w:rPr>
          <w:t>6-оз</w:t>
        </w:r>
      </w:hyperlink>
      <w:r>
        <w:t>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6. Права и обязанности Губернатора Ханты-Мансийского автономного округа - Югры при осуществлении органами местного самоуправления переданных им государственных полномочий Российской Федерации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 ред. </w:t>
      </w:r>
      <w:hyperlink r:id="rId80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Губернатор Ханты-Мансийского автономного округа - Югры обладает правами и обязанностями, связанными с осуществлением органами</w:t>
      </w:r>
      <w:r>
        <w:t xml:space="preserve"> местного самоуправления переданных им государственных полномочий Российской Федерации, аналогичными правам и обязанностям федеральных органов исполнительной власти, предусмотренным Федеральным </w:t>
      </w:r>
      <w:hyperlink r:id="rId81" w:tooltip="Федеральный закон от 15.11.1997 N 143-ФЗ (ред. от 08.08.2024) &quot;Об актах гражданского состояния&quot; (с изм. и доп., вступ. в силу с 05.02.2025) {КонсультантПлюс}" w:history="1">
        <w:r>
          <w:rPr>
            <w:color w:val="0000FF"/>
          </w:rPr>
          <w:t>законом</w:t>
        </w:r>
      </w:hyperlink>
      <w:r>
        <w:t xml:space="preserve"> "Об актах гражданского состояния", при условии, что о</w:t>
      </w:r>
      <w:r>
        <w:t>существление таких прав и обязанностей не противоречит федеральным законам.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6.1. Права и обязанности органов государственной власти Ханты-Мансийского автономного округа - Югры при осуществлении органами местного самоуправления переданных им отдельн</w:t>
      </w:r>
      <w:r>
        <w:t>ых государственных полномочий в сфере государственной регистрации актов гражданского состояния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(введена </w:t>
      </w:r>
      <w:hyperlink r:id="rId82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Законом</w:t>
        </w:r>
      </w:hyperlink>
      <w:r>
        <w:t xml:space="preserve"> ХМАО - Югры от</w:t>
      </w:r>
      <w:r>
        <w:t xml:space="preserve"> 30.05.2025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1. Органы государственной власти автономного округа имеют право: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1) в пределах своей компетенции издавать обязательные для исполнения нормативные </w:t>
      </w:r>
      <w:r>
        <w:lastRenderedPageBreak/>
        <w:t>правовые акты по вопросам осуществления органами местного самоуправления переданных им о</w:t>
      </w:r>
      <w:r>
        <w:t>тдельных государственных полномочий в сфере государственной регистрации актов гражданского состояния и контролировать их выполнение;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устанавливать форму и сроки отчетности органов местного самоуправления об осуществлении переданных им отдельных государс</w:t>
      </w:r>
      <w:r>
        <w:t>твенных полномочий в сфере государственной регистрации актов гражданского состояния и использовании предоставленных субвенций;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3) заслушивать отчеты должностных лиц и руководителей органов местного самоуправления, запрашивать устные и письменные объяснения</w:t>
      </w:r>
      <w:r>
        <w:t xml:space="preserve"> по вопросам осуществления переданных органам местного самоуправления отдельных государственных полномочий в сфере государственной регистрации актов гражданского состояния;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4) в случае выявления нарушений требований законодательства по вопросам осуществлен</w:t>
      </w:r>
      <w:r>
        <w:t>ия органами местного самоуправления или их должностными лицами переданных отдельных государственных полномочий в сфере государственной регистрации актов гражданского состояния давать письменные предписания по устранению таких нарушений, обязательные для ис</w:t>
      </w:r>
      <w:r>
        <w:t>полнения органами местного самоуправления и их должностными лицами;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5) взыскивать в установ</w:t>
      </w:r>
      <w:r>
        <w:t>ленном порядке использованные не по целевому назначению финансовые средства, предоставленные для осуществления переданных органам местного самоуправления отдельных государственных полномочий в сфере государственной регистрации актов гражданского состояния.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2. Органы государственной власти автономного округа обязаны: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1) предусматривать в бюджете автономного округа субвенции для осуществления органами местного самоуправления переданных им отдельных государственных полномочий в сфере государственной регистраци</w:t>
      </w:r>
      <w:r>
        <w:t>и актов гражданского состояния, своевременно и в полном объеме перечислять их в бюджеты муниципальных образований автономного округа;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осуществлять контроль за осуществлением органами местного самоуправления переданных им отдельных государственных полном</w:t>
      </w:r>
      <w:r>
        <w:t>очий в сфере государственной регистрации актов гражданского состояния и целевым использованием предоставленных субвенций;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3) обеспечивать органы местного самоуправления бланками свидетельств о государственной регистрации актов гражданского состояния, осуще</w:t>
      </w:r>
      <w:r>
        <w:t>ствлять контроль за их хранением и использованием;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4) представлять в органы местного самоуправления по их запросам необходимую информацию, материалы и документы, связанные с осуществлением переданных им отдельных государственных полномочий в сфере государс</w:t>
      </w:r>
      <w:r>
        <w:t>твенной регистрации актов гражданского состояния;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5) выполнять иные обязанности, предусмотренные федеральным законодательством и законодательством автономного округа.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7. Финансовое обеспечение переданных органам местного самоуправления отдельных го</w:t>
      </w:r>
      <w:r>
        <w:t>сударственных полномочий в сфере государственной регистрации актов гражданского состояния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 ред. </w:t>
      </w:r>
      <w:hyperlink r:id="rId83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</w:t>
      </w:r>
      <w:r>
        <w:t>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1. Средства для осуществления государственных полномочий Российской Федерации предусматриваются в бюджете автономного округа в виде субвенций. Объем средств, направленных на реализацию государственных полномочий Российской Федерации, формиру</w:t>
      </w:r>
      <w:r>
        <w:t>ется за счет субвенции, предоставляемой на эти цели из федерального бюджета, и средств бюджета автономного округа, предусмотренных законом автономного округа о бюджете автономного округа на очередной финансовый год и на плановый период.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2. Объем средств бю</w:t>
      </w:r>
      <w:r>
        <w:t>джета автономного округа, направляемых для осуществления органами местного самоуправления государственных полномочий автономного округа, устанавливается законом автономного округа о бюджете на очередной финансовый год и на плановый период.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7.1. Мет</w:t>
      </w:r>
      <w:r>
        <w:t>одика расчета объема субвенций для осуществления отдельных государственных полномочий в сфере государственной регистрации актов гражданского состояния и показатели (критерии) распределения общего объема указанных субвенций между муниципальными образованиям</w:t>
      </w:r>
      <w:r>
        <w:t>и автономного округа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 ред. </w:t>
      </w:r>
      <w:hyperlink r:id="rId84" w:tooltip="Закон ХМАО - Югры от 23.12.2025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3.12.2025) 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23.12.2025 N 119-оз)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1. Общий объем субвенций, предоставляемых бюджетам муниципальных образований автономного округа для</w:t>
      </w:r>
      <w:r>
        <w:t xml:space="preserve"> осуществления органами местного самоуправления переданных отдельных государственных полномочий в сфере государственной регистрации актов гражданского состояния (S</w:t>
      </w:r>
      <w:r>
        <w:rPr>
          <w:vertAlign w:val="subscript"/>
        </w:rPr>
        <w:t>суб общ омс</w:t>
      </w:r>
      <w:r>
        <w:t>), определяется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суб общ омс</w:t>
      </w:r>
      <w:r>
        <w:t xml:space="preserve"> = V</w:t>
      </w:r>
      <w:r>
        <w:rPr>
          <w:vertAlign w:val="subscript"/>
        </w:rPr>
        <w:t>суб общ омс</w:t>
      </w:r>
      <w:r>
        <w:t xml:space="preserve"> + С</w:t>
      </w:r>
      <w:r>
        <w:rPr>
          <w:vertAlign w:val="subscript"/>
        </w:rPr>
        <w:t>суб общ МР(ОБ)</w:t>
      </w:r>
      <w:r>
        <w:t>, где: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суб общ омс</w:t>
      </w:r>
      <w:r>
        <w:t xml:space="preserve"> - общий объем субвенций, предоставляемых бюджетам муниципальных образований автономного округа для осуществления органами местного самоуправления переданных государственных полномочий Российской Федерации, определяемый в </w:t>
      </w:r>
      <w:r>
        <w:t xml:space="preserve">соответствии с </w:t>
      </w:r>
      <w:hyperlink w:anchor="P267" w:tooltip="2. Общий объем субвенций, предоставляемых бюджетам муниципальных образований автономного округа для осуществления органами местного самоуправления переданных государственных полномочий Российской Федерации (Vсуб общ омс), определяется по следующей формуле:" w:history="1">
        <w:r>
          <w:rPr>
            <w:color w:val="0000FF"/>
          </w:rPr>
          <w:t>пунктом 2</w:t>
        </w:r>
      </w:hyperlink>
      <w:r>
        <w:t xml:space="preserve"> настоящей статьи;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С</w:t>
      </w:r>
      <w:r>
        <w:rPr>
          <w:vertAlign w:val="subscript"/>
        </w:rPr>
        <w:t>суб общ МР(ОБ)</w:t>
      </w:r>
      <w:r>
        <w:t xml:space="preserve"> - общий объем субвенций, предоставляемых бюджетам муниципальных районов для осуществления органами местного самоуправления переданных государственных полномочий автоно</w:t>
      </w:r>
      <w:r>
        <w:t xml:space="preserve">много округа, определяемый в соответствии с </w:t>
      </w:r>
      <w:hyperlink w:anchor="P332" w:tooltip="8. Общий объем субвенций, предоставляемых бюджетам муниципальных районов для осуществления органами местного самоуправления переданных государственных полномочий автономного округа (Ссуб общ МР(ОБ)), определяется по следующей формуле:" w:history="1">
        <w:r>
          <w:rPr>
            <w:color w:val="0000FF"/>
          </w:rPr>
          <w:t>пунктом 8</w:t>
        </w:r>
      </w:hyperlink>
      <w:r>
        <w:t xml:space="preserve"> настоящей статьи.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10" w:name="P267"/>
      <w:bookmarkEnd w:id="10"/>
      <w:r>
        <w:t>2. Общий объем субвенций, предоставляемых бюджетам муниципальных образований автономного округа для осуществления органами местного самоуправления переданных государственных по</w:t>
      </w:r>
      <w:r>
        <w:t>лномочий Российской Федерации (V</w:t>
      </w:r>
      <w:r>
        <w:rPr>
          <w:vertAlign w:val="subscript"/>
        </w:rPr>
        <w:t>суб общ омс</w:t>
      </w:r>
      <w:r>
        <w:t>), определяется по следующей формуле: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суб общ омс</w:t>
      </w:r>
      <w:r>
        <w:t xml:space="preserve"> = S</w:t>
      </w:r>
      <w:r>
        <w:rPr>
          <w:vertAlign w:val="subscript"/>
        </w:rPr>
        <w:t>фед мо</w:t>
      </w:r>
      <w:r>
        <w:t xml:space="preserve"> + S</w:t>
      </w:r>
      <w:r>
        <w:rPr>
          <w:vertAlign w:val="subscript"/>
        </w:rPr>
        <w:t>о мо</w:t>
      </w:r>
      <w:r>
        <w:t xml:space="preserve"> = SUMV</w:t>
      </w:r>
      <w:r>
        <w:rPr>
          <w:vertAlign w:val="subscript"/>
        </w:rPr>
        <w:t>суб моi</w:t>
      </w:r>
      <w:r>
        <w:t>, где: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фед мо</w:t>
      </w:r>
      <w:r>
        <w:t xml:space="preserve"> - объем субвенции, предос</w:t>
      </w:r>
      <w:r>
        <w:t>тавляемой бюджетам муниципальных образований автономного округа для осуществления органами местного самоуправления переданных государственных полномочий Российской Федерации из федерального бюджета на соответствующий год, определяется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фед мо</w:t>
      </w:r>
      <w:r>
        <w:t xml:space="preserve"> = S</w:t>
      </w:r>
      <w:r>
        <w:rPr>
          <w:vertAlign w:val="subscript"/>
        </w:rPr>
        <w:t>фед</w:t>
      </w:r>
      <w:r>
        <w:t xml:space="preserve"> - S</w:t>
      </w:r>
      <w:r>
        <w:rPr>
          <w:vertAlign w:val="subscript"/>
        </w:rPr>
        <w:t>бланк</w:t>
      </w:r>
      <w:r>
        <w:t>, где: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фед</w:t>
      </w:r>
      <w:r>
        <w:t xml:space="preserve"> - объем субвенции, предоставляемой бюджету автономного округа из федерального бюджета для осуществления переданных государственных полномочий Российской Федерации;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бланк</w:t>
      </w:r>
      <w:r>
        <w:t xml:space="preserve"> - объем субвенции, предоставляемой бюджету авто</w:t>
      </w:r>
      <w:r>
        <w:t>номного округа из федерального бюджета для осуществления переданных государственных полномочий Российской Федерации и направляемой уполномоченному органу на приобретение бланков свидетельств о государственной регистрации актов гражданского состояния, опред</w:t>
      </w:r>
      <w:r>
        <w:t>еляется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бланк</w:t>
      </w:r>
      <w:r>
        <w:t xml:space="preserve"> = Ц</w:t>
      </w:r>
      <w:r>
        <w:rPr>
          <w:vertAlign w:val="subscript"/>
        </w:rPr>
        <w:t>бланк</w:t>
      </w:r>
      <w:r>
        <w:t xml:space="preserve"> x К</w:t>
      </w:r>
      <w:r>
        <w:rPr>
          <w:vertAlign w:val="subscript"/>
        </w:rPr>
        <w:t>бланк</w:t>
      </w:r>
      <w:r>
        <w:t>, где: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Ц</w:t>
      </w:r>
      <w:r>
        <w:rPr>
          <w:vertAlign w:val="subscript"/>
        </w:rPr>
        <w:t>бланк</w:t>
      </w:r>
      <w:r>
        <w:t xml:space="preserve"> - стоимость изготовления одного бланка свидетельства о государственной регистрации акта гражданского состояния, определяемая как средняя стоимость изготовления бланков свидетельств о гос</w:t>
      </w:r>
      <w:r>
        <w:t xml:space="preserve">ударственной регистрации актов гражданского состояния (стоимость изготовления бланков свидетельств о государственной регистрации актов гражданского состояния устанавливается организацией, уполномоченной Правительством Российской Федерации в соответствии с </w:t>
      </w:r>
      <w:hyperlink r:id="rId85" w:tooltip="Федеральный закон от 15.11.1997 N 143-ФЗ (ред. от 08.08.2024) &quot;Об актах гражданского состояния&quot; (с изм. и доп., вступ. в силу с 05.02.2025) {КонсультантПлюс}" w:history="1">
        <w:r>
          <w:rPr>
            <w:color w:val="0000FF"/>
          </w:rPr>
          <w:t>пунктом 3 статьи 8</w:t>
        </w:r>
      </w:hyperlink>
      <w:r>
        <w:t xml:space="preserve"> Федерального закона "Об актах гражданского состояния");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К</w:t>
      </w:r>
      <w:r>
        <w:rPr>
          <w:vertAlign w:val="subscript"/>
        </w:rPr>
        <w:t>бланк</w:t>
      </w:r>
      <w:r>
        <w:t xml:space="preserve"> - количество бланков свидетельств о государственной регистрации актов гражданского состояния, необходимое органам местного самоуправления для исполнения пе</w:t>
      </w:r>
      <w:r>
        <w:t>реданных государственных полномочий Российской Федерации на очередной финансовый год, определяемое в соответствии с заявками органов местного самоуправления;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о мо</w:t>
      </w:r>
      <w:r>
        <w:t xml:space="preserve"> - объем субвенции, предоставляемой бюджетам муниципальных образований автономного округа для</w:t>
      </w:r>
      <w:r>
        <w:t xml:space="preserve"> осуществления органами местного самоуправления переданных государственных полномочий Российской Федерации за счет средств бюджета автономного округа на соответствующий год;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V</w:t>
      </w:r>
      <w:r>
        <w:rPr>
          <w:vertAlign w:val="subscript"/>
        </w:rPr>
        <w:t>суб моi</w:t>
      </w:r>
      <w:r>
        <w:t xml:space="preserve"> - объем субвенции, предоставляемой i-му бюджету муниципального образовани</w:t>
      </w:r>
      <w:r>
        <w:t>я автономного округа;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SUM - знак суммирования.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11" w:name="P285"/>
      <w:bookmarkEnd w:id="11"/>
      <w:r>
        <w:t>3. Объем субвенции, предоставляемой бюджету i-го муниципального образования для осуществления переданных государственных полномочий Российской Федерации (V</w:t>
      </w:r>
      <w:r>
        <w:rPr>
          <w:vertAlign w:val="subscript"/>
        </w:rPr>
        <w:t>суб моi</w:t>
      </w:r>
      <w:r>
        <w:t>), определяется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суб моi</w:t>
      </w:r>
      <w:r>
        <w:t xml:space="preserve"> = Z</w:t>
      </w:r>
      <w:r>
        <w:rPr>
          <w:vertAlign w:val="subscript"/>
        </w:rPr>
        <w:t>н</w:t>
      </w:r>
      <w:r>
        <w:t xml:space="preserve"> + Z</w:t>
      </w:r>
      <w:r>
        <w:rPr>
          <w:vertAlign w:val="subscript"/>
        </w:rPr>
        <w:t>o</w:t>
      </w:r>
      <w:r>
        <w:t xml:space="preserve"> + M</w:t>
      </w:r>
      <w:r>
        <w:rPr>
          <w:vertAlign w:val="subscript"/>
        </w:rPr>
        <w:t>з</w:t>
      </w:r>
      <w:r>
        <w:t xml:space="preserve"> + O</w:t>
      </w:r>
      <w:r>
        <w:rPr>
          <w:vertAlign w:val="subscript"/>
        </w:rPr>
        <w:t>кс</w:t>
      </w:r>
      <w:r>
        <w:t>, где: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ind w:firstLine="540"/>
        <w:jc w:val="both"/>
      </w:pPr>
      <w:r>
        <w:t>Z</w:t>
      </w:r>
      <w:r>
        <w:rPr>
          <w:vertAlign w:val="subscript"/>
        </w:rPr>
        <w:t>н</w:t>
      </w:r>
      <w:r>
        <w:t xml:space="preserve"> - расходы на оплату труда работников органа местного самоуправления, осуществляющего переданные государственные полномочия Российской Федерации на территории муниципального образования автономного округа (далее - работники),</w:t>
      </w:r>
      <w:r>
        <w:t xml:space="preserve"> определяемые в соответствии с </w:t>
      </w:r>
      <w:hyperlink w:anchor="P293" w:tooltip="4. Расходы на оплату труда работников органа местного самоуправления, осуществляющего переданные государственные полномочия Российской Федерации на территории муниципального образования автономного округа (Zн), определяются по следующей формуле:" w:history="1">
        <w:r>
          <w:rPr>
            <w:color w:val="0000FF"/>
          </w:rPr>
          <w:t>пунктом 4</w:t>
        </w:r>
      </w:hyperlink>
      <w:r>
        <w:t xml:space="preserve"> настоящей статьи;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Z</w:t>
      </w:r>
      <w:r>
        <w:rPr>
          <w:vertAlign w:val="subscript"/>
        </w:rPr>
        <w:t>o</w:t>
      </w:r>
      <w:r>
        <w:t xml:space="preserve"> - расходы на оплату труда обслуживающего персонала органа местного самоуправления, осуществляющего переданные государственные полномочия Российской Федерации (далее - обслужив</w:t>
      </w:r>
      <w:r>
        <w:t xml:space="preserve">ающий персонал), определяемые в соответствии с </w:t>
      </w:r>
      <w:hyperlink w:anchor="P312" w:tooltip="5. Расходы на оплату труда обслуживающего персонала органа местного самоуправления, осуществляющего переданные государственные полномочия Российской Федерации (Zo), определяются по следующей формуле:" w:history="1">
        <w:r>
          <w:rPr>
            <w:color w:val="0000FF"/>
          </w:rPr>
          <w:t>пунктом 5</w:t>
        </w:r>
      </w:hyperlink>
      <w:r>
        <w:t xml:space="preserve"> настоящей статьи;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M</w:t>
      </w:r>
      <w:r>
        <w:rPr>
          <w:vertAlign w:val="subscript"/>
        </w:rPr>
        <w:t>з</w:t>
      </w:r>
      <w:r>
        <w:t xml:space="preserve"> - прочие расходы на осуществление органом местного самоуправления переданных государственных полномочий Российской Федерации, определяемые в соответствии с </w:t>
      </w:r>
      <w:hyperlink w:anchor="P322" w:tooltip="6. Прочие расходы на осуществление органом местного самоуправления переданных государственных полномочий Российской Федерации (Mз) определяются по следующей формуле:" w:history="1">
        <w:r>
          <w:rPr>
            <w:color w:val="0000FF"/>
          </w:rPr>
          <w:t>пунктом 6</w:t>
        </w:r>
      </w:hyperlink>
      <w:r>
        <w:t xml:space="preserve"> настоящей статьи;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O</w:t>
      </w:r>
      <w:r>
        <w:rPr>
          <w:vertAlign w:val="subscript"/>
        </w:rPr>
        <w:t>кс</w:t>
      </w:r>
      <w:r>
        <w:t xml:space="preserve"> - компенсация расходов на оплату стоимости проезда и провоза багажа к месту ис</w:t>
      </w:r>
      <w:r>
        <w:t xml:space="preserve">пользования отпуска и обратно (один раз в два года) работникам, обслуживающему персоналу, определяемая в соответствии с </w:t>
      </w:r>
      <w:hyperlink w:anchor="P326" w:tooltip="7. Компенсация расходов на оплату стоимости проезда и провоза багажа к месту использования отпуска и обратно работникам, обслуживающему персоналу (Oкс) определяется по следующей формуле:" w:history="1">
        <w:r>
          <w:rPr>
            <w:color w:val="0000FF"/>
          </w:rPr>
          <w:t>пунктом 7</w:t>
        </w:r>
      </w:hyperlink>
      <w:r>
        <w:t xml:space="preserve"> настоящей статьи.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12" w:name="P293"/>
      <w:bookmarkEnd w:id="12"/>
      <w:r>
        <w:t xml:space="preserve">4. Расходы на оплату труда работников органа местного самоуправления, осуществляющего переданные государственные полномочия Российской Федерации на </w:t>
      </w:r>
      <w:r>
        <w:t>территории муниципального образования автономного округа (Z</w:t>
      </w:r>
      <w:r>
        <w:rPr>
          <w:vertAlign w:val="subscript"/>
        </w:rPr>
        <w:t>н</w:t>
      </w:r>
      <w:r>
        <w:t>), определяются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Z</w:t>
      </w:r>
      <w:r>
        <w:rPr>
          <w:vertAlign w:val="subscript"/>
        </w:rPr>
        <w:t>н</w:t>
      </w:r>
      <w:r>
        <w:t xml:space="preserve"> = S</w:t>
      </w:r>
      <w:r>
        <w:rPr>
          <w:vertAlign w:val="subscript"/>
        </w:rPr>
        <w:t>н</w:t>
      </w:r>
      <w:r>
        <w:t xml:space="preserve"> x Q</w:t>
      </w:r>
      <w:r>
        <w:rPr>
          <w:vertAlign w:val="subscript"/>
        </w:rPr>
        <w:t>н</w:t>
      </w:r>
      <w:r>
        <w:t>, где: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н</w:t>
      </w:r>
      <w:r>
        <w:t xml:space="preserve"> - расходы на оплату труда одного работника, которые рассчитываются исходя из должностного оклада главного специалиста-эксперта, установленного в </w:t>
      </w:r>
      <w:hyperlink r:id="rId86" w:tooltip="Указ Президента РФ от 25.07.2006 N 763 (ред. от 05.11.2025, с изм. от 08.12.2025) &quot;О денежном содержании федеральных государственных гражданских служащих&quot; {КонсультантПлюс}" w:history="1">
        <w:r>
          <w:rPr>
            <w:color w:val="0000FF"/>
          </w:rPr>
          <w:t>разделе 5</w:t>
        </w:r>
      </w:hyperlink>
      <w:r>
        <w:t xml:space="preserve"> приложения N 1 к Указу Президента Российской Федерации "О денежно</w:t>
      </w:r>
      <w:r>
        <w:t>м содержании федеральных государственных гражданских служащих", за отчетный период (с учетом индексации на федеральном уровне), коэффициента, используемого для расчета средней заработной платы государственных гражданских служащих Российской Федерации и сод</w:t>
      </w:r>
      <w:r>
        <w:t>ержащего дополнительные выплаты, равного 1,8, районного коэффициента, процентной надбавки к заработной плате за работу в районах Крайнего Севера и приравненных к ним местностях, а также страховых взносов;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Q</w:t>
      </w:r>
      <w:r>
        <w:rPr>
          <w:vertAlign w:val="subscript"/>
        </w:rPr>
        <w:t>н</w:t>
      </w:r>
      <w:r>
        <w:t xml:space="preserve"> - нормативная численность работников, определяем</w:t>
      </w:r>
      <w:r>
        <w:t>ая по следующей формуле: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н</w:t>
      </w:r>
      <w:r>
        <w:t xml:space="preserve"> = T</w:t>
      </w:r>
      <w:r>
        <w:rPr>
          <w:vertAlign w:val="subscript"/>
        </w:rPr>
        <w:t>o</w:t>
      </w:r>
      <w:r>
        <w:t xml:space="preserve"> / T</w:t>
      </w:r>
      <w:r>
        <w:rPr>
          <w:vertAlign w:val="subscript"/>
        </w:rPr>
        <w:t>норм</w:t>
      </w:r>
      <w:r>
        <w:t xml:space="preserve"> x K</w:t>
      </w:r>
      <w:r>
        <w:rPr>
          <w:vertAlign w:val="subscript"/>
        </w:rPr>
        <w:t>числ</w:t>
      </w:r>
      <w:r>
        <w:t xml:space="preserve"> x К</w:t>
      </w:r>
      <w:r>
        <w:rPr>
          <w:vertAlign w:val="subscript"/>
        </w:rPr>
        <w:t>расс</w:t>
      </w:r>
      <w:r>
        <w:t>, где: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ind w:firstLine="540"/>
        <w:jc w:val="both"/>
      </w:pPr>
      <w:r>
        <w:t>T</w:t>
      </w:r>
      <w:r>
        <w:rPr>
          <w:vertAlign w:val="subscript"/>
        </w:rPr>
        <w:t>о</w:t>
      </w:r>
      <w:r>
        <w:t xml:space="preserve"> - общее время, необходимое для совершения всего количества актов гражданского состояния и иных юридически значимых действий, рассчитываемое в соответствии с административным регламентом пр</w:t>
      </w:r>
      <w:r>
        <w:t>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Федерации, по каждому виду действий;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T</w:t>
      </w:r>
      <w:r>
        <w:rPr>
          <w:vertAlign w:val="subscript"/>
        </w:rPr>
        <w:t>норм</w:t>
      </w:r>
      <w:r>
        <w:t xml:space="preserve"> - норматив рабочего времени в году, который составляет 1 980 часов (247,5 рабочего дня в году x 8 рабочих часов в день);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K</w:t>
      </w:r>
      <w:r>
        <w:rPr>
          <w:vertAlign w:val="subscript"/>
        </w:rPr>
        <w:t>числ</w:t>
      </w:r>
      <w:r>
        <w:t xml:space="preserve"> - корректирующий коэффициент численности, равный 1,1;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К</w:t>
      </w:r>
      <w:r>
        <w:rPr>
          <w:vertAlign w:val="subscript"/>
        </w:rPr>
        <w:t>расс</w:t>
      </w:r>
      <w:r>
        <w:t xml:space="preserve"> - коэффициент расселения, определяемый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rPr>
          <w:noProof/>
          <w:position w:val="-24"/>
        </w:rPr>
        <w:drawing>
          <wp:inline distT="0" distB="0" distL="0" distR="0">
            <wp:extent cx="101727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7"/>
                    <a:stretch/>
                  </pic:blipFill>
                  <pic:spPr bwMode="auto">
                    <a:xfrm>
                      <a:off x="0" y="0"/>
                      <a:ext cx="10172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  <w:r>
        <w:t>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И</w:t>
      </w:r>
      <w:r>
        <w:rPr>
          <w:vertAlign w:val="subscript"/>
        </w:rPr>
        <w:t>i</w:t>
      </w:r>
      <w:r>
        <w:t xml:space="preserve"> - удельный вес населения, проживающего в населенных пунктах автономного округа с численностью населения до 500 человек, в общей численности постоянного населения автономного округа на конец последнего отчетного года;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И - удельный вес населения, прожи</w:t>
      </w:r>
      <w:r>
        <w:t>вающего в населенных пунктах автономного округа с численностью населения до 500 человек, в общей численности постоянного населения в среднем по субъектам Российской Федерации на конец последнего отчетного года.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Нормативная численность работников (Q</w:t>
      </w:r>
      <w:r>
        <w:rPr>
          <w:vertAlign w:val="subscript"/>
        </w:rPr>
        <w:t>н</w:t>
      </w:r>
      <w:r>
        <w:t>) подле</w:t>
      </w:r>
      <w:r>
        <w:t>жит округлению до двух знаков после запятой в сторону увеличения и не может быть менее 3 единиц для городских округов, 4 единиц - для муниципальных районов, 0,01 единицы - для городских и сельских поселений.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13" w:name="P312"/>
      <w:bookmarkEnd w:id="13"/>
      <w:r>
        <w:t>5. Расходы на оплату труда обслуживающего персон</w:t>
      </w:r>
      <w:r>
        <w:t>ала органа местного самоуправления, осуществляющего переданные государственные полномочия Российской Федерации (Z</w:t>
      </w:r>
      <w:r>
        <w:rPr>
          <w:vertAlign w:val="subscript"/>
        </w:rPr>
        <w:t>o</w:t>
      </w:r>
      <w:r>
        <w:t>), определяются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Pr="003111DA" w:rsidRDefault="008321E4">
      <w:pPr>
        <w:pStyle w:val="ConsPlusNormal"/>
        <w:ind w:firstLine="540"/>
        <w:jc w:val="both"/>
        <w:rPr>
          <w:lang w:val="en-US"/>
        </w:rPr>
      </w:pPr>
      <w:r w:rsidRPr="003111DA">
        <w:rPr>
          <w:lang w:val="en-US"/>
        </w:rPr>
        <w:t>Z</w:t>
      </w:r>
      <w:r w:rsidRPr="003111DA">
        <w:rPr>
          <w:vertAlign w:val="subscript"/>
          <w:lang w:val="en-US"/>
        </w:rPr>
        <w:t>o</w:t>
      </w:r>
      <w:r w:rsidRPr="003111DA">
        <w:rPr>
          <w:lang w:val="en-US"/>
        </w:rPr>
        <w:t xml:space="preserve"> = S</w:t>
      </w:r>
      <w:r w:rsidRPr="003111DA">
        <w:rPr>
          <w:vertAlign w:val="subscript"/>
          <w:lang w:val="en-US"/>
        </w:rPr>
        <w:t>o</w:t>
      </w:r>
      <w:r w:rsidRPr="003111DA">
        <w:rPr>
          <w:lang w:val="en-US"/>
        </w:rPr>
        <w:t xml:space="preserve"> x Q</w:t>
      </w:r>
      <w:r w:rsidRPr="003111DA">
        <w:rPr>
          <w:vertAlign w:val="subscript"/>
          <w:lang w:val="en-US"/>
        </w:rPr>
        <w:t>o</w:t>
      </w:r>
      <w:r w:rsidRPr="003111DA">
        <w:rPr>
          <w:lang w:val="en-US"/>
        </w:rPr>
        <w:t xml:space="preserve">, </w:t>
      </w:r>
      <w:r>
        <w:t>где</w:t>
      </w:r>
      <w:r w:rsidRPr="003111DA">
        <w:rPr>
          <w:lang w:val="en-US"/>
        </w:rPr>
        <w:t>:</w:t>
      </w:r>
    </w:p>
    <w:p w:rsidR="001868DA" w:rsidRPr="003111DA" w:rsidRDefault="001868DA">
      <w:pPr>
        <w:pStyle w:val="ConsPlusNormal"/>
        <w:jc w:val="center"/>
        <w:rPr>
          <w:lang w:val="en-US"/>
        </w:rPr>
      </w:pPr>
    </w:p>
    <w:p w:rsidR="001868DA" w:rsidRDefault="008321E4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o</w:t>
      </w:r>
      <w:r>
        <w:t xml:space="preserve"> - расходы на оплату труда одного лица обслуживающего персонала, рассчитываемые и</w:t>
      </w:r>
      <w:r>
        <w:t>сходя из минимального размера оплаты труда, районного коэффициента, процентной надбавки к заработной плате за работу в районах Крайнего Севера и приравненных к ним местностях, а также страховых взносов;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Q</w:t>
      </w:r>
      <w:r>
        <w:rPr>
          <w:vertAlign w:val="subscript"/>
        </w:rPr>
        <w:t>o</w:t>
      </w:r>
      <w:r>
        <w:t xml:space="preserve"> - численность обслуживающего персонала, определяем</w:t>
      </w:r>
      <w:r>
        <w:t>ая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o</w:t>
      </w:r>
      <w:r>
        <w:t xml:space="preserve"> = Q</w:t>
      </w:r>
      <w:r>
        <w:rPr>
          <w:vertAlign w:val="subscript"/>
        </w:rPr>
        <w:t>н</w:t>
      </w:r>
      <w:r>
        <w:t xml:space="preserve"> / K</w:t>
      </w:r>
      <w:r>
        <w:rPr>
          <w:vertAlign w:val="subscript"/>
        </w:rPr>
        <w:t>числ</w:t>
      </w:r>
      <w:r>
        <w:t xml:space="preserve"> x N</w:t>
      </w:r>
      <w:r>
        <w:rPr>
          <w:vertAlign w:val="subscript"/>
        </w:rPr>
        <w:t>o</w:t>
      </w:r>
      <w:r>
        <w:t>, где: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o</w:t>
      </w:r>
      <w:r>
        <w:t xml:space="preserve"> - средний норматив численности обслуживающего персонала, равный 0,2 (на 100 работников установлено 20 человек обслуживающего персонала).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14" w:name="P322"/>
      <w:bookmarkEnd w:id="14"/>
      <w:r>
        <w:t>6. Прочие расходы на осуществление органом местного самоуправления переданных государственных полномочий Российской Федерации (M</w:t>
      </w:r>
      <w:r>
        <w:rPr>
          <w:vertAlign w:val="subscript"/>
        </w:rPr>
        <w:t>з</w:t>
      </w:r>
      <w:r>
        <w:t>) определяются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M</w:t>
      </w:r>
      <w:r>
        <w:rPr>
          <w:vertAlign w:val="subscript"/>
        </w:rPr>
        <w:t>3</w:t>
      </w:r>
      <w:r>
        <w:t xml:space="preserve"> = (Z</w:t>
      </w:r>
      <w:r>
        <w:rPr>
          <w:vertAlign w:val="subscript"/>
        </w:rPr>
        <w:t>н</w:t>
      </w:r>
      <w:r>
        <w:t xml:space="preserve"> + Z</w:t>
      </w:r>
      <w:r>
        <w:rPr>
          <w:vertAlign w:val="subscript"/>
        </w:rPr>
        <w:t>o</w:t>
      </w:r>
      <w:r>
        <w:t>) x 0,2.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ind w:firstLine="540"/>
        <w:jc w:val="both"/>
      </w:pPr>
      <w:bookmarkStart w:id="15" w:name="P326"/>
      <w:bookmarkEnd w:id="15"/>
      <w:r>
        <w:t>7. Компенсация расходов на оплату стоимости проезда и провоза бага</w:t>
      </w:r>
      <w:r>
        <w:t>жа к месту использования отпуска и обратно работникам, обслуживающему персоналу (O</w:t>
      </w:r>
      <w:r>
        <w:rPr>
          <w:vertAlign w:val="subscript"/>
        </w:rPr>
        <w:t>кс</w:t>
      </w:r>
      <w:r>
        <w:t>) определяется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О</w:t>
      </w:r>
      <w:r>
        <w:rPr>
          <w:vertAlign w:val="subscript"/>
        </w:rPr>
        <w:t>кс</w:t>
      </w:r>
      <w:r>
        <w:t xml:space="preserve"> = (Q</w:t>
      </w:r>
      <w:r>
        <w:rPr>
          <w:vertAlign w:val="subscript"/>
        </w:rPr>
        <w:t>н</w:t>
      </w:r>
      <w:r>
        <w:t xml:space="preserve"> / 2 x S</w:t>
      </w:r>
      <w:r>
        <w:rPr>
          <w:vertAlign w:val="subscript"/>
        </w:rPr>
        <w:t>н</w:t>
      </w:r>
      <w:r>
        <w:t xml:space="preserve"> / 12 x Ч</w:t>
      </w:r>
      <w:r>
        <w:rPr>
          <w:vertAlign w:val="subscript"/>
        </w:rPr>
        <w:t>кс</w:t>
      </w:r>
      <w:r>
        <w:t xml:space="preserve"> / Ч</w:t>
      </w:r>
      <w:r>
        <w:rPr>
          <w:vertAlign w:val="subscript"/>
        </w:rPr>
        <w:t>о</w:t>
      </w:r>
      <w:r>
        <w:t>) + (Q</w:t>
      </w:r>
      <w:r>
        <w:rPr>
          <w:vertAlign w:val="subscript"/>
        </w:rPr>
        <w:t>o</w:t>
      </w:r>
      <w:r>
        <w:t xml:space="preserve"> / 2 x S</w:t>
      </w:r>
      <w:r>
        <w:rPr>
          <w:vertAlign w:val="subscript"/>
        </w:rPr>
        <w:t>о</w:t>
      </w:r>
      <w:r>
        <w:t xml:space="preserve"> / 12 x Ч</w:t>
      </w:r>
      <w:r>
        <w:rPr>
          <w:vertAlign w:val="subscript"/>
        </w:rPr>
        <w:t>кс</w:t>
      </w:r>
      <w:r>
        <w:t xml:space="preserve"> / Ч</w:t>
      </w:r>
      <w:r>
        <w:rPr>
          <w:vertAlign w:val="subscript"/>
        </w:rPr>
        <w:t>о</w:t>
      </w:r>
      <w:r>
        <w:t>), где: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кс</w:t>
      </w:r>
      <w:r>
        <w:t xml:space="preserve"> - численность населения муниципального образования автономного округа, проживающего в районах Крайнего Севера и приравненных к ним местностях;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Ч</w:t>
      </w:r>
      <w:r>
        <w:rPr>
          <w:vertAlign w:val="subscript"/>
        </w:rPr>
        <w:t>о</w:t>
      </w:r>
      <w:r>
        <w:t xml:space="preserve"> - общая численность населения муниципального образования автономного округа.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16" w:name="P332"/>
      <w:bookmarkEnd w:id="16"/>
      <w:r>
        <w:t>8. Общий объем субвенций, предос</w:t>
      </w:r>
      <w:r>
        <w:t>тавляемых бюджетам муниципальных районов для осуществления органами местного самоуправления переданных государственных полномочий автономного округа (С</w:t>
      </w:r>
      <w:r>
        <w:rPr>
          <w:vertAlign w:val="subscript"/>
        </w:rPr>
        <w:t>суб общ МР(ОБ)</w:t>
      </w:r>
      <w:r>
        <w:t>), определяется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суб общ МР(ОБ)</w:t>
      </w:r>
      <w:r>
        <w:t xml:space="preserve"> = SUMС</w:t>
      </w:r>
      <w:r>
        <w:rPr>
          <w:vertAlign w:val="subscript"/>
        </w:rPr>
        <w:t>МРi(ОБ)</w:t>
      </w:r>
      <w:r>
        <w:t>, где: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МРi(ОБ)</w:t>
      </w:r>
      <w:r>
        <w:t xml:space="preserve"> - объе</w:t>
      </w:r>
      <w:r>
        <w:t xml:space="preserve">м субвенции, предоставляемой бюджету i-го муниципального района, определяемый в соответствие с </w:t>
      </w:r>
      <w:hyperlink w:anchor="P338" w:tooltip="9. Объем субвенции, предоставляемой бюджету i-го муниципального района для осуществления государственных полномочий автономного округа (СМРi(ОБ)), определяется по следующей формуле:" w:history="1">
        <w:r>
          <w:rPr>
            <w:color w:val="0000FF"/>
          </w:rPr>
          <w:t>пунктом 9</w:t>
        </w:r>
      </w:hyperlink>
      <w:r>
        <w:t xml:space="preserve"> настоящей статьи;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SUM - знак суммирования.</w:t>
      </w:r>
    </w:p>
    <w:p w:rsidR="001868DA" w:rsidRDefault="008321E4">
      <w:pPr>
        <w:pStyle w:val="ConsPlusNormal"/>
        <w:spacing w:before="240"/>
        <w:ind w:firstLine="540"/>
        <w:jc w:val="both"/>
      </w:pPr>
      <w:bookmarkStart w:id="17" w:name="P338"/>
      <w:bookmarkEnd w:id="17"/>
      <w:r>
        <w:t>9. Объем субвенции, предоставляемой бюджету i-го муниципального района для осуществления государственных полномочий автономного округа (С</w:t>
      </w:r>
      <w:r>
        <w:rPr>
          <w:vertAlign w:val="subscript"/>
        </w:rPr>
        <w:t>МРi(ОБ)</w:t>
      </w:r>
      <w:r>
        <w:t>), опреде</w:t>
      </w:r>
      <w:r>
        <w:t>ляется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МРi(ОБ)</w:t>
      </w:r>
      <w:r>
        <w:t xml:space="preserve"> = ОТ</w:t>
      </w:r>
      <w:r>
        <w:rPr>
          <w:vertAlign w:val="subscript"/>
        </w:rPr>
        <w:t>(м)i</w:t>
      </w:r>
      <w:r>
        <w:t xml:space="preserve"> x N x G, где: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ОТ</w:t>
      </w:r>
      <w:r>
        <w:rPr>
          <w:vertAlign w:val="subscript"/>
        </w:rPr>
        <w:t>(м)i</w:t>
      </w:r>
      <w:r>
        <w:t xml:space="preserve"> - расходы на оплату труда специалиста i-го муниципального района на год рассчитываются исходя из максимального должностного оклада главного специалиста-эксперта, установленного в </w:t>
      </w:r>
      <w:hyperlink r:id="rId88" w:tooltip="Постановление Губернатора ХМАО - Югры от 24.07.2023 N 110 (ред. от 22.12.2025) &quot;О размерах денежного вознаграждения лиц, замещающих государственные должности Ханты-Мансийского автономного округа - Югры, единой схеме должностных окладов, окладах за классный чин" w:history="1">
        <w:r>
          <w:rPr>
            <w:color w:val="0000FF"/>
          </w:rPr>
          <w:t>разделе 3</w:t>
        </w:r>
      </w:hyperlink>
      <w:r>
        <w:t xml:space="preserve"> приложения 2 к постановлению Губернатора Ханты-Мансийского автономного округа - Югры "О размерах денежного вознаграждения лиц</w:t>
      </w:r>
      <w:r>
        <w:t>, замещающих государственные должности Ханты-Мансийского автономного округа - Югры, единой схеме должностных окладов, окладах за классный чин лиц, замещающих должности государственной гражданской службы Ханты-Мансийского автономного округа - Югры" (с учето</w:t>
      </w:r>
      <w:r>
        <w:t>м индексации на уровне автономного округа), коэффициента, равного 4,1, содержащего дополнительные выплаты, районного коэффициента, процентной надбавки к заработной плате за работу в районах Крайнего Севера и приравненных к ним местностях, а также страховых</w:t>
      </w:r>
      <w:r>
        <w:t xml:space="preserve"> взносов;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N - количество городских и сельских поселений в i-м муниципальном районе, наделенных в соответствии с </w:t>
      </w:r>
      <w:hyperlink w:anchor="P108" w:tooltip="2. Государственными полномочиями Российской Федерации, предусмотренными подпунктами 1, 2, 3, 5 и 7 пункта 1 статьи 2 настоящего Закона, наделяются органы местного самоуправления следующих городских и сельских поселений:" w:history="1">
        <w:r>
          <w:rPr>
            <w:color w:val="0000FF"/>
          </w:rPr>
          <w:t>пунктом 2 статьи 3</w:t>
        </w:r>
      </w:hyperlink>
      <w:r>
        <w:t xml:space="preserve"> настоящего Закона государственными полномочиями Российской Федерации;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G - норматив затрат рабочего времени в год для обеспечения отд</w:t>
      </w:r>
      <w:r>
        <w:t>ельных государственных полномочий автономного округа, определяемый по следующей формуле: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G = (Z</w:t>
      </w:r>
      <w:r>
        <w:rPr>
          <w:vertAlign w:val="subscript"/>
        </w:rPr>
        <w:t>р</w:t>
      </w:r>
      <w:r>
        <w:t xml:space="preserve"> + Z</w:t>
      </w:r>
      <w:r>
        <w:rPr>
          <w:vertAlign w:val="subscript"/>
        </w:rPr>
        <w:t>д</w:t>
      </w:r>
      <w:r>
        <w:t xml:space="preserve"> + Z</w:t>
      </w:r>
      <w:r>
        <w:rPr>
          <w:vertAlign w:val="subscript"/>
        </w:rPr>
        <w:t>о</w:t>
      </w:r>
      <w:r>
        <w:t>) / 60 мин / T</w:t>
      </w:r>
      <w:r>
        <w:rPr>
          <w:vertAlign w:val="subscript"/>
        </w:rPr>
        <w:t>норм</w:t>
      </w:r>
      <w:r>
        <w:t>, где:</w:t>
      </w:r>
    </w:p>
    <w:p w:rsidR="001868DA" w:rsidRDefault="001868DA">
      <w:pPr>
        <w:pStyle w:val="ConsPlusNormal"/>
        <w:jc w:val="center"/>
      </w:pPr>
    </w:p>
    <w:p w:rsidR="001868DA" w:rsidRDefault="008321E4">
      <w:pPr>
        <w:pStyle w:val="ConsPlusNormal"/>
        <w:ind w:firstLine="540"/>
        <w:jc w:val="both"/>
      </w:pPr>
      <w:r>
        <w:t>Z</w:t>
      </w:r>
      <w:r>
        <w:rPr>
          <w:vertAlign w:val="subscript"/>
        </w:rPr>
        <w:t>р</w:t>
      </w:r>
      <w:r>
        <w:t xml:space="preserve"> - затраты времени в год на расчет субвенции, необходимой i-му поселению для обеспечения отдельных государственных полномочий Российской Федерации (100 минут);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Z</w:t>
      </w:r>
      <w:r>
        <w:rPr>
          <w:vertAlign w:val="subscript"/>
        </w:rPr>
        <w:t>д</w:t>
      </w:r>
      <w:r>
        <w:t xml:space="preserve"> - затраты времени в год на оформление документов, необходимых для зачисления в бюджет i-го по</w:t>
      </w:r>
      <w:r>
        <w:t>селения средств, выделяемых для обеспечения отдельных государственных полномочий Российской Федерации (200 минут);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Z</w:t>
      </w:r>
      <w:r>
        <w:rPr>
          <w:vertAlign w:val="subscript"/>
        </w:rPr>
        <w:t>о</w:t>
      </w:r>
      <w:r>
        <w:t xml:space="preserve"> - затраты времени в год на проведение анализа и составление отчетности о расходовании субвенции (200 минут);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60 - количество минут в одном</w:t>
      </w:r>
      <w:r>
        <w:t xml:space="preserve"> часе.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10. С целью реализации </w:t>
      </w:r>
      <w:hyperlink w:anchor="P190" w:tooltip="7.1. Расчет и предоставление субвенций бюджетам городских и сельских поселений для осуществления государственных полномочий Российской Федерации осуществляют органы местного самоуправления муниципальных районов, осуществляющие составление и организацию исполне" w:history="1">
        <w:r>
          <w:rPr>
            <w:color w:val="0000FF"/>
          </w:rPr>
          <w:t>пункта 7.1 статьи 3</w:t>
        </w:r>
      </w:hyperlink>
      <w:r>
        <w:t xml:space="preserve"> настоящего Закона в общий объем субвенций, предоставляемых бюджетам муниципальных районов, включаются также субвенции для реализации государственных полномочий Российской Ф</w:t>
      </w:r>
      <w:r>
        <w:t xml:space="preserve">едерации, которыми в соответствии с </w:t>
      </w:r>
      <w:hyperlink w:anchor="P108" w:tooltip="2. Государственными полномочиями Российской Федерации, предусмотренными подпунктами 1, 2, 3, 5 и 7 пункта 1 статьи 2 настоящего Закона, наделяются органы местного самоуправления следующих городских и сельских поселений:" w:history="1">
        <w:r>
          <w:rPr>
            <w:color w:val="0000FF"/>
          </w:rPr>
          <w:t>пунктом 2 статьи 3</w:t>
        </w:r>
      </w:hyperlink>
      <w:r>
        <w:t xml:space="preserve"> настоящего Закона наделены органы местного самоуправления городских и сельских поселений, находящихся в границах соответствующих муниципальных районов.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11. Расчет субвенций из бюджетов муниципальных районов бюджетам городских и сельских поселений на осуществление государственных полномочий Российской Федерации осуществляется в соответствии с методикой, установленной в </w:t>
      </w:r>
      <w:hyperlink w:anchor="P285" w:tooltip="3. Объем субвенции, предоставляемой бюджету i-го муниципального образования для осуществления переданных государственных полномочий Российской Федерации (Vсуб моi), определяется по следующей формуле:" w:history="1">
        <w:r>
          <w:rPr>
            <w:color w:val="0000FF"/>
          </w:rPr>
          <w:t>пункте 3</w:t>
        </w:r>
      </w:hyperlink>
      <w:r>
        <w:t xml:space="preserve"> настоящей статьи.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12. Показателем (критерием) распредел</w:t>
      </w:r>
      <w:r>
        <w:t>ения между муниципальными образованиями автономного округа общего объема субвенций на осуществление государственных полномочий Российской Федерации является среднее количество актов гражданского состояния и иных юридически значимых действий, зарегистрирова</w:t>
      </w:r>
      <w:r>
        <w:t>нных на территории соответствующего муниципального образования автономного округа за последние три года, предшествующих текущему году.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13. Показателем (критерием) распределения между муниципальными районами общего объема субвенций для осуществления государ</w:t>
      </w:r>
      <w:r>
        <w:t xml:space="preserve">ственных полномочий автономного округа является количество городских и сельских поселений, находящихся в границах соответствующего муниципального района, наделенных в соответствии с </w:t>
      </w:r>
      <w:hyperlink w:anchor="P108" w:tooltip="2. Государственными полномочиями Российской Федерации, предусмотренными подпунктами 1, 2, 3, 5 и 7 пункта 1 статьи 2 настоящего Закона, наделяются органы местного самоуправления следующих городских и сельских поселений:" w:history="1">
        <w:r>
          <w:rPr>
            <w:color w:val="0000FF"/>
          </w:rPr>
          <w:t>пунктом 2 статьи 3</w:t>
        </w:r>
      </w:hyperlink>
      <w:r>
        <w:t xml:space="preserve"> настоящего Закона государственными полномочиями Российской Фед</w:t>
      </w:r>
      <w:r>
        <w:t>ерации.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 xml:space="preserve">Статья 7.2. Утратила силу с 1 января 2026 года. - </w:t>
      </w:r>
      <w:hyperlink r:id="rId89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</w:t>
        </w:r>
      </w:hyperlink>
      <w:r>
        <w:t xml:space="preserve"> ХМАО - Югры от 30.05.2025 N 36-оз.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8. Порядок осуществ</w:t>
      </w:r>
      <w:r>
        <w:t>ления контроля за осуществлением органами местного самоуправления переданных им отдельных государственных полномочий в сфере государственной регистрации актов гражданского состояния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 ред. </w:t>
      </w:r>
      <w:hyperlink r:id="rId90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1. Контроль за осуществлением органами местного самоуправления переданных им отдельных государственных полномочий в сфере государственной регистрации</w:t>
      </w:r>
      <w:r>
        <w:t xml:space="preserve"> актов гражданского состояния осуществляется уполномоченным органом в следующих формах: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1) проведение плановых и внеплановых проверок деятельности органов местного самоуправления, осуществляющих переданные им отдельные государственные полномочия в сфере го</w:t>
      </w:r>
      <w:r>
        <w:t>сударственной регистрации актов гражданского состояния, и принятие по их результатам необходимых мер по устранению выявленных нарушений либо по их предупреждению;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истребование документов, информации по осуществлению органами местного самоуправления пере</w:t>
      </w:r>
      <w:r>
        <w:t>данных им отдельных государственных полномочий в сфере государственной регистрации актов гражданского состояния.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2. В случаях выявления нарушений требований федеральных законов и законов автономного округа по вопросам осуществления органами местного самоуп</w:t>
      </w:r>
      <w:r>
        <w:t>равления переданных им отдельных государственных полномочий в сфере государственной регистрации актов гражданского состояния уполномоченный орган вправе давать письменные предписания (в том числе в виде справки, поручения) по устранению таких нарушений, об</w:t>
      </w:r>
      <w:r>
        <w:t>язательные для исполнения органами местного самоуправления и их должностными лицами, в срок, указанный в предписании.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Органы местного самоуправления в письменной форме представляют в уполномоченный орган, давший предписание, пояснения о результатах рассмот</w:t>
      </w:r>
      <w:r>
        <w:t>рения предписания.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3. В случаях невыполнения предписаний органами местного самоуправления, а также в случаях выявления фактов ненадлежащего исполнения органами местного самоуправления переданных отдельных государственных полномочий в сфере государственной </w:t>
      </w:r>
      <w:r>
        <w:t>регистрации актов гражданского состояния данные полномочия могут быть полностью или частично изъяты у органов местного самоуправления.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8.1. Порядок осуществления внешнего и внутреннего государственного финансового контроля за использованием органам</w:t>
      </w:r>
      <w:r>
        <w:t>и местного самоуправления субвенций, предоставленных им для осуществления переданных отдельных государственных полномочий в сфере государственной регистрации актов гражданского состояния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(введена </w:t>
      </w:r>
      <w:hyperlink r:id="rId91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Законом</w:t>
        </w:r>
      </w:hyperlink>
      <w:r>
        <w:t xml:space="preserve"> ХМАО - Югры от 30.05.2025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Внешний и внутренний государственный финансовый контроль за использованием органами м</w:t>
      </w:r>
      <w:r>
        <w:t>естного самоуправления субвенций, предоставленных им для осуществления переданных отдельных государственных полномочий в сфере государственной регистрации актов гражданского состояния, осуществляется в порядке, установленном федеральным законодательством и</w:t>
      </w:r>
      <w:r>
        <w:t xml:space="preserve"> законодательством автономного округа.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9. Порядок отчетности органов местного самоуправления об осуществлении переданных им отдельных государственных полномочий в сфере государственной регистрации актов гражданского состояния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 ред. </w:t>
      </w:r>
      <w:hyperlink r:id="rId92" w:tooltip="Закон ХМАО - Югры от 23.12.2025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3.12.2025) {КонсультантПлюс}" w:history="1">
        <w:r>
          <w:rPr>
            <w:color w:val="0000FF"/>
          </w:rPr>
          <w:t>Закона</w:t>
        </w:r>
      </w:hyperlink>
      <w:r>
        <w:t xml:space="preserve"> ХМАО - Югры от 23.12.2025 N 119-оз)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1. При осуществлении переданных отдельных государственных полномочий в сфере государственной регистрации актов гражданского состояния органы м</w:t>
      </w:r>
      <w:r>
        <w:t>естного самоуправления представляют в уполномоченный орган отчеты по формам и в сроки, которые установлены нормативными правовыми актами Российской Федерации, автономного округа и уполномоченным органом.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2. Органы местного самоуправления городских и сельск</w:t>
      </w:r>
      <w:r>
        <w:t>их поселений ежемесячно представляют в органы местного самоуправления муниципальных районов отчеты о расходах, связанных с осуществлением переданных отдельных государственных полномочий Российской Федерации, источником финансового обеспечения которых являю</w:t>
      </w:r>
      <w:r>
        <w:t>тся субвенции.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3. Органы местного самоуправления городских и сельских поселений ежемесячно представляют в органы местного самоуправления муниципальных районов записи актов гражданского состояния на бумажных носителях. Одновременно с записями актов гражданс</w:t>
      </w:r>
      <w:r>
        <w:t>кого состояния представляются документы, послужившие основанием для государственной регистрации актов гражданского состояния, которые после сверки с записями актов гражданского состояния возвращаются органами местного самоуправления муниципальных районов в</w:t>
      </w:r>
      <w:r>
        <w:t xml:space="preserve"> органы местного самоуправления городских и сельских поселений.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10. Прекращение осуществления органами местного самоуправления переданных им отдельных государственных полномочий в сфере государственной регистрации актов гражданского состояния</w:t>
      </w:r>
    </w:p>
    <w:p w:rsidR="001868DA" w:rsidRDefault="008321E4">
      <w:pPr>
        <w:pStyle w:val="ConsPlusNormal"/>
        <w:jc w:val="both"/>
      </w:pPr>
      <w:r>
        <w:t>(в ре</w:t>
      </w:r>
      <w:r>
        <w:t xml:space="preserve">д. </w:t>
      </w:r>
      <w:hyperlink r:id="rId93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 ред. </w:t>
      </w:r>
      <w:hyperlink r:id="rId94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Закона</w:t>
        </w:r>
      </w:hyperlink>
      <w:r>
        <w:t xml:space="preserve"> ХМАО - Югры от 29.10.2017 N 70-оз)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1. Осуществление органами местного самоуправления переданных им отдельных государственных полномочий в сфере государственной регистрации актов гражданского с</w:t>
      </w:r>
      <w:r>
        <w:t>остояния прекращается по следующим основаниям: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95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1) если принят федеральный закон, в соответствии с которым органы государственной власт</w:t>
      </w:r>
      <w:r>
        <w:t>и субъектов Российской Федерации утрачивают право передавать органам местного самоуправления государственные полномочия Российской Федерации, переданные для осуществления органам государственной власти субъекта Российской Федерации;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если законом о бюдже</w:t>
      </w:r>
      <w:r>
        <w:t>те автономного округа на очередной финансовый год и на плановый период муниципальным образованиям автономного округа не предоставлены субвенции для осуществления переданных отдельных государственных полномочий в сфере государственной регистрации актов граж</w:t>
      </w:r>
      <w:r>
        <w:t>данского состояния;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96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3) если принято решение об изъятии полномочий за нарушени</w:t>
      </w:r>
      <w:r>
        <w:t>е органами местного самоуправления требований федерального законодательства и законодательства автономного округа при осуществлении переданных отдельных государственных полномочий в сфере государственной регистрации актов гражданского состояния;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97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4) в случае нецелесообразности их дальнейшего осуществления, обусловленной инициативой органов местного самоуправления либо отсутствием зарегистрированных органом местного самоуправления актов гражданского состояния в течение одного календарного года;</w:t>
      </w:r>
    </w:p>
    <w:p w:rsidR="001868DA" w:rsidRDefault="008321E4">
      <w:pPr>
        <w:pStyle w:val="ConsPlusNormal"/>
        <w:jc w:val="both"/>
      </w:pPr>
      <w:r>
        <w:t>(пп.</w:t>
      </w:r>
      <w:r>
        <w:t xml:space="preserve"> 4 введен </w:t>
      </w:r>
      <w:hyperlink r:id="rId98" w:tooltip="Закон ХМАО - Югры от 10.12.2019 N 10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" w:history="1">
        <w:r>
          <w:rPr>
            <w:color w:val="0000FF"/>
          </w:rPr>
          <w:t>Законом</w:t>
        </w:r>
      </w:hyperlink>
      <w:r>
        <w:t xml:space="preserve"> ХМАО - Югры от 10.12.2019 N 106-оз)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5) в случае образования на территории муниципального образования автономн</w:t>
      </w:r>
      <w:r>
        <w:t>ого округа органов записи актов гражданского состояния.</w:t>
      </w:r>
    </w:p>
    <w:p w:rsidR="001868DA" w:rsidRDefault="008321E4">
      <w:pPr>
        <w:pStyle w:val="ConsPlusNormal"/>
        <w:jc w:val="both"/>
      </w:pPr>
      <w:r>
        <w:t xml:space="preserve">(пп. 5 введен </w:t>
      </w:r>
      <w:hyperlink r:id="rId99" w:tooltip="Закон ХМАО - Югры от 10.12.2019 N 10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" w:history="1">
        <w:r>
          <w:rPr>
            <w:color w:val="0000FF"/>
          </w:rPr>
          <w:t>Законом</w:t>
        </w:r>
      </w:hyperlink>
      <w:r>
        <w:t xml:space="preserve"> ХМАО - Югры от 10.12.2019 N 106-оз)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2. Прекращени</w:t>
      </w:r>
      <w:r>
        <w:t>е осуществления переданных органам местного самоуправления отдельных государственных полномочий в сфере государственной регистрации актов гражданского состояния устанавливается законом автономного округа.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100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3. В случае принятия закона автономного округа о прекращении осуществления органами местного самоуправления переданных им отдель</w:t>
      </w:r>
      <w:r>
        <w:t>ных государственных полномочий в сфере государственной регистрации актов гражданского состояния прекращается финансирование указанных полномочий и органы местного самоуправления осуществляют: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101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1) возврат в бюджет автономного округа неиспользованных финансовых средств, выделенных им для исполнения отдельных государственных полномочий</w:t>
      </w:r>
      <w:r>
        <w:t xml:space="preserve"> в сфере государственной регистрации актов гражданского состояния;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102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2) возврат</w:t>
      </w:r>
      <w:r>
        <w:t xml:space="preserve"> неиспользованных материальных средств, переданных им для исполнения отдельных государственных полномочий в сфере государственной регистрации актов гражданского состояния.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103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jc w:val="both"/>
      </w:pPr>
      <w:r>
        <w:t xml:space="preserve">(п. 3 введен </w:t>
      </w:r>
      <w:hyperlink r:id="rId104" w:tooltip="Закон ХМАО - Югры от 10.12.2019 N 106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" w:history="1">
        <w:r>
          <w:rPr>
            <w:color w:val="0000FF"/>
          </w:rPr>
          <w:t>Законом</w:t>
        </w:r>
      </w:hyperlink>
      <w:r>
        <w:t xml:space="preserve"> ХМАО - Югры</w:t>
      </w:r>
      <w:r>
        <w:t xml:space="preserve"> от 10.12.2019 N 106-оз)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11. Место хранения записей актов гражданского состояния на бумажных носителях и восстановление утраченных записей актов гражданского состояния, составленных органами местного самоуправления городских и сельских поселений на</w:t>
      </w:r>
      <w:r>
        <w:t xml:space="preserve"> бумажных носителях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 ред. </w:t>
      </w:r>
      <w:hyperlink r:id="rId105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Закона</w:t>
        </w:r>
      </w:hyperlink>
      <w:r>
        <w:t xml:space="preserve"> ХМАО - Югры от 29.10.2017 N 70-оз)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1. Записи актов гражданско</w:t>
      </w:r>
      <w:r>
        <w:t>го состояния, составленные органами местного самоуправления городских и сельских поселений на бумажных носителях, хранятся в органах местного самоуправления соответствующих муниципальных районов, в границах которых находятся городские и сельские поселения.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2. Восстановление утраченных записей актов гражданского состояния, составленных органами местного самоуправления городских и сельских поселений на бумажных носителях, производится органами местного самоуправления соответствующих муниципальных районов, в г</w:t>
      </w:r>
      <w:r>
        <w:t>раницах которых находятся городские и сельские поселения.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11.1. Ответственность органов местного самоуправления и их должностных лиц за неисполнение или ненадлежащее исполнение отдельных государственных полномочий в сфере государственной регистраци</w:t>
      </w:r>
      <w:r>
        <w:t>и актов гражданского состояния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106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(введена </w:t>
      </w:r>
      <w:hyperlink r:id="rId107" w:tooltip="Закон ХМАО - Югры от 29.10.2017 N 70-оз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" w:history="1">
        <w:r>
          <w:rPr>
            <w:color w:val="0000FF"/>
          </w:rPr>
          <w:t>Законом</w:t>
        </w:r>
      </w:hyperlink>
      <w:r>
        <w:t xml:space="preserve"> ХМАО - Югры от 29.10.2017 N 70-оз)</w:t>
      </w:r>
    </w:p>
    <w:p w:rsidR="001868DA" w:rsidRDefault="001868DA">
      <w:pPr>
        <w:pStyle w:val="ConsPlusNormal"/>
        <w:jc w:val="both"/>
      </w:pPr>
    </w:p>
    <w:p w:rsidR="001868DA" w:rsidRDefault="008321E4">
      <w:pPr>
        <w:pStyle w:val="ConsPlusNormal"/>
        <w:ind w:firstLine="540"/>
        <w:jc w:val="both"/>
      </w:pPr>
      <w:r>
        <w:t>1. Органы местного самоуправления и их должностные лица несут отв</w:t>
      </w:r>
      <w:r>
        <w:t>етственность за неисполнение или ненадлежащее исполнение переданных отдельных государственных полномочий в сфере государственной регистрации актов гражданского состояния в соответствии с федеральным законодательством и законодательством автономного округа.</w:t>
      </w:r>
    </w:p>
    <w:p w:rsidR="001868DA" w:rsidRDefault="008321E4">
      <w:pPr>
        <w:pStyle w:val="ConsPlusNormal"/>
        <w:jc w:val="both"/>
      </w:pPr>
      <w:r>
        <w:t xml:space="preserve">(в ред. </w:t>
      </w:r>
      <w:hyperlink r:id="rId108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Закона</w:t>
        </w:r>
      </w:hyperlink>
      <w:r>
        <w:t xml:space="preserve"> ХМАО - Югры от 30.05.2025 N 36-оз)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2. Глава муниципального образования автономного округа несет ответственность</w:t>
      </w:r>
      <w:r>
        <w:t xml:space="preserve"> за неисполнение или ненадлежащее исполнение обязанностей по обеспечению осуществления органами местного самоуправления переданных отдельных государственных полномочий в сфере государственной регистрации актов гражданского состояния в соответствии со </w:t>
      </w:r>
      <w:hyperlink r:id="rId10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 w:history="1">
        <w:r>
          <w:rPr>
            <w:color w:val="0000FF"/>
          </w:rPr>
          <w:t>статьями 21</w:t>
        </w:r>
      </w:hyperlink>
      <w:r>
        <w:t xml:space="preserve"> и </w:t>
      </w:r>
      <w:hyperlink r:id="rId11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 w:history="1">
        <w:r>
          <w:rPr>
            <w:color w:val="0000FF"/>
          </w:rPr>
          <w:t>29</w:t>
        </w:r>
      </w:hyperlink>
      <w:r>
        <w:t xml:space="preserve"> Федерального закона "Об общих принципах организации местного самоуправления в единой системе публичной власти".</w:t>
      </w:r>
    </w:p>
    <w:p w:rsidR="001868DA" w:rsidRDefault="008321E4">
      <w:pPr>
        <w:pStyle w:val="ConsPlusNormal"/>
        <w:jc w:val="both"/>
      </w:pPr>
      <w:r>
        <w:t xml:space="preserve">(п. 2 в ред. </w:t>
      </w:r>
      <w:hyperlink r:id="rId111" w:tooltip="Закон ХМАО - Югры от 23.12.2025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3.12.2025) {КонсультантПлюс}" w:history="1">
        <w:r>
          <w:rPr>
            <w:color w:val="0000FF"/>
          </w:rPr>
          <w:t>Закона</w:t>
        </w:r>
      </w:hyperlink>
      <w:r>
        <w:t xml:space="preserve"> ХМА</w:t>
      </w:r>
      <w:r>
        <w:t>О - Югры от 23.12.2025 N 119-оз)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Title"/>
        <w:ind w:firstLine="540"/>
        <w:jc w:val="both"/>
        <w:outlineLvl w:val="1"/>
      </w:pPr>
      <w:r>
        <w:t>Статья 12. Порядок вступления в силу настоящего Закона</w:t>
      </w: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ind w:firstLine="540"/>
        <w:jc w:val="both"/>
      </w:pPr>
      <w:r>
        <w:t>1. Настоящий Закон вступает в силу с 1 января 2009 года.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>2. Со дня вступления в силу настоящего Закона признать утратившими силу следующие Законы автономного округа: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1) </w:t>
      </w:r>
      <w:hyperlink r:id="rId112" w:tooltip="Закон ХМАО - Югры от 06.07.2005 N 59-оз (ред. от 16.12.2006)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на государственную регистрацию актов гражда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6 июля 2005 года N 59-оз "О наделении органов местного самоуправления муниципальных образовани</w:t>
      </w:r>
      <w:r>
        <w:t>й Ханты-Мансийского автономного округа - Югры отдельными государственными полномочиями на государственную регистрацию актов гражданского состояния" (Собрание законодательства Ханты-Мансийского автономного округа - Югры, 2005, N 7 (ч. 1), ст. 736);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2) </w:t>
      </w:r>
      <w:hyperlink r:id="rId113" w:tooltip="Закон ХМАО - Югры от 06.10.2006 N 91-оз &quot;О внесении изменений в статью 7 Закона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в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6 октября 2006 года N 91-оз "О внесении изменений в статью 7 Закона Ханты-Мансийского автономного окр</w:t>
      </w:r>
      <w:r>
        <w:t>уга - Югры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на государственную регистрацию актов гражданского состояния" (Собрание законодательства Х</w:t>
      </w:r>
      <w:r>
        <w:t>анты-Мансийского автономного округа - Югры, 2006, N 10, ст. 1099);</w:t>
      </w:r>
    </w:p>
    <w:p w:rsidR="001868DA" w:rsidRDefault="008321E4">
      <w:pPr>
        <w:pStyle w:val="ConsPlusNormal"/>
        <w:spacing w:before="240"/>
        <w:ind w:firstLine="540"/>
        <w:jc w:val="both"/>
      </w:pPr>
      <w:r>
        <w:t xml:space="preserve">3) </w:t>
      </w:r>
      <w:hyperlink r:id="rId114" w:tooltip="Закон ХМАО - Югры от 16.12.2006 N 132-оз &quot;О внесении изменений в статью 7 Закона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 государст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16 декабря 2006 года N 132</w:t>
      </w:r>
      <w:r>
        <w:t>-оз "О внесении изменений в статью 7 Закона Ханты-Мансийского автономного округа - Югры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на государст</w:t>
      </w:r>
      <w:r>
        <w:t>венную регистрацию актов гражданского состояния" (Собрание законодательства Ханты-Мансийского автономного округа - Югры, 2006, N 12 (ч. 1), ст. 1475).</w:t>
      </w:r>
    </w:p>
    <w:p w:rsidR="001868DA" w:rsidRDefault="001868DA">
      <w:pPr>
        <w:pStyle w:val="ConsPlusNormal"/>
        <w:jc w:val="right"/>
      </w:pPr>
    </w:p>
    <w:p w:rsidR="001868DA" w:rsidRDefault="008321E4">
      <w:pPr>
        <w:pStyle w:val="ConsPlusNormal"/>
        <w:jc w:val="right"/>
      </w:pPr>
      <w:r>
        <w:t>Губернатор</w:t>
      </w:r>
    </w:p>
    <w:p w:rsidR="001868DA" w:rsidRDefault="008321E4">
      <w:pPr>
        <w:pStyle w:val="ConsPlusNormal"/>
        <w:jc w:val="right"/>
      </w:pPr>
      <w:r>
        <w:t>Ханты-Мансийского</w:t>
      </w:r>
    </w:p>
    <w:p w:rsidR="001868DA" w:rsidRDefault="008321E4">
      <w:pPr>
        <w:pStyle w:val="ConsPlusNormal"/>
        <w:jc w:val="right"/>
      </w:pPr>
      <w:r>
        <w:t>автономного округа - Югры</w:t>
      </w:r>
    </w:p>
    <w:p w:rsidR="001868DA" w:rsidRDefault="008321E4">
      <w:pPr>
        <w:pStyle w:val="ConsPlusNormal"/>
        <w:jc w:val="right"/>
      </w:pPr>
      <w:r>
        <w:t>А.В.ФИЛИПЕНКО</w:t>
      </w:r>
    </w:p>
    <w:p w:rsidR="001868DA" w:rsidRDefault="008321E4">
      <w:pPr>
        <w:pStyle w:val="ConsPlusNormal"/>
      </w:pPr>
      <w:r>
        <w:t>г. Ханты-Мансийск</w:t>
      </w:r>
    </w:p>
    <w:p w:rsidR="001868DA" w:rsidRDefault="008321E4">
      <w:pPr>
        <w:pStyle w:val="ConsPlusNormal"/>
        <w:spacing w:before="240"/>
      </w:pPr>
      <w:r>
        <w:t xml:space="preserve">30 сентября 2008 </w:t>
      </w:r>
      <w:r>
        <w:t>года</w:t>
      </w:r>
    </w:p>
    <w:p w:rsidR="001868DA" w:rsidRDefault="008321E4">
      <w:pPr>
        <w:pStyle w:val="ConsPlusNormal"/>
        <w:spacing w:before="240"/>
      </w:pPr>
      <w:r>
        <w:t>N 91-оз</w:t>
      </w:r>
    </w:p>
    <w:p w:rsidR="001868DA" w:rsidRDefault="001868DA">
      <w:pPr>
        <w:pStyle w:val="ConsPlusNormal"/>
        <w:ind w:firstLine="540"/>
        <w:jc w:val="both"/>
      </w:pPr>
    </w:p>
    <w:p w:rsidR="001868DA" w:rsidRDefault="001868DA">
      <w:pPr>
        <w:pStyle w:val="ConsPlusNormal"/>
        <w:ind w:firstLine="540"/>
        <w:jc w:val="both"/>
      </w:pPr>
    </w:p>
    <w:p w:rsidR="001868DA" w:rsidRDefault="001868DA">
      <w:pPr>
        <w:pStyle w:val="ConsPlusNormal"/>
        <w:ind w:firstLine="540"/>
        <w:jc w:val="both"/>
      </w:pPr>
    </w:p>
    <w:p w:rsidR="001868DA" w:rsidRDefault="001868DA">
      <w:pPr>
        <w:pStyle w:val="ConsPlusNormal"/>
        <w:ind w:firstLine="540"/>
        <w:jc w:val="both"/>
      </w:pPr>
    </w:p>
    <w:p w:rsidR="001868DA" w:rsidRDefault="001868DA">
      <w:pPr>
        <w:pStyle w:val="ConsPlusNormal"/>
        <w:ind w:firstLine="540"/>
        <w:jc w:val="both"/>
      </w:pPr>
    </w:p>
    <w:p w:rsidR="001868DA" w:rsidRDefault="008321E4">
      <w:pPr>
        <w:pStyle w:val="ConsPlusNormal"/>
        <w:jc w:val="right"/>
        <w:outlineLvl w:val="0"/>
      </w:pPr>
      <w:r>
        <w:t>Приложение</w:t>
      </w:r>
    </w:p>
    <w:p w:rsidR="001868DA" w:rsidRDefault="008321E4">
      <w:pPr>
        <w:pStyle w:val="ConsPlusNormal"/>
        <w:jc w:val="right"/>
      </w:pPr>
      <w:r>
        <w:t>к Закону Ханты-Мансийского</w:t>
      </w:r>
    </w:p>
    <w:p w:rsidR="001868DA" w:rsidRDefault="008321E4">
      <w:pPr>
        <w:pStyle w:val="ConsPlusNormal"/>
        <w:jc w:val="right"/>
      </w:pPr>
      <w:r>
        <w:t>автономного округа - Югры</w:t>
      </w:r>
    </w:p>
    <w:p w:rsidR="001868DA" w:rsidRDefault="008321E4">
      <w:pPr>
        <w:pStyle w:val="ConsPlusNormal"/>
        <w:jc w:val="right"/>
      </w:pPr>
      <w:r>
        <w:t>от 30 сентября 2008 года N 91-оз</w:t>
      </w:r>
    </w:p>
    <w:p w:rsidR="001868DA" w:rsidRDefault="001868DA">
      <w:pPr>
        <w:pStyle w:val="ConsPlusNormal"/>
        <w:jc w:val="both"/>
      </w:pPr>
    </w:p>
    <w:p w:rsidR="001868DA" w:rsidRDefault="008321E4">
      <w:pPr>
        <w:pStyle w:val="ConsPlusTitle"/>
        <w:jc w:val="center"/>
      </w:pPr>
      <w:r>
        <w:t>НОРМАТИВ</w:t>
      </w:r>
    </w:p>
    <w:p w:rsidR="001868DA" w:rsidRDefault="008321E4">
      <w:pPr>
        <w:pStyle w:val="ConsPlusTitle"/>
        <w:jc w:val="center"/>
      </w:pPr>
      <w:r>
        <w:t>ПРЕДЕЛЬНОЙ ШТАТНОЙ ЧИСЛЕННОСТИ МУНИЦИПАЛЬНЫХ СЛУЖАЩИХ</w:t>
      </w:r>
    </w:p>
    <w:p w:rsidR="001868DA" w:rsidRDefault="008321E4">
      <w:pPr>
        <w:pStyle w:val="ConsPlusTitle"/>
        <w:jc w:val="center"/>
      </w:pPr>
      <w:r>
        <w:t>СТРУКТУРНЫХ ПОДРАЗДЕЛЕНИЙ АДМИНИСТРАЦИЙ ГОРОДСКИХ ОКРУГОВ</w:t>
      </w:r>
    </w:p>
    <w:p w:rsidR="001868DA" w:rsidRDefault="008321E4">
      <w:pPr>
        <w:pStyle w:val="ConsPlusTitle"/>
        <w:jc w:val="center"/>
      </w:pPr>
      <w:r>
        <w:t>И МУНИЦИПАЛЬНЫХ РАЙОНОВ, ОСУЩЕСТВЛЯЮЩИХ ПЕРЕДАННЫЕ</w:t>
      </w:r>
    </w:p>
    <w:p w:rsidR="001868DA" w:rsidRDefault="008321E4">
      <w:pPr>
        <w:pStyle w:val="ConsPlusTitle"/>
        <w:jc w:val="center"/>
      </w:pPr>
      <w:r>
        <w:t>ГОСУДАРСТВЕННЫЕ ПОЛНОМОЧИЯ РОССИЙСКОЙ ФЕДЕРАЦИИ,</w:t>
      </w:r>
    </w:p>
    <w:p w:rsidR="001868DA" w:rsidRDefault="008321E4">
      <w:pPr>
        <w:pStyle w:val="ConsPlusTitle"/>
        <w:jc w:val="center"/>
      </w:pPr>
      <w:r>
        <w:t>В РАЗРЕЗЕ ГРУПП ДОЛЖНОСТЕЙ И ВЫПОЛНЯЕМЫХ ФУНКЦИЙ</w:t>
      </w:r>
    </w:p>
    <w:p w:rsidR="001868DA" w:rsidRDefault="001868DA">
      <w:pPr>
        <w:pStyle w:val="ConsPlusNormal"/>
        <w:jc w:val="both"/>
      </w:pPr>
    </w:p>
    <w:p w:rsidR="001868DA" w:rsidRDefault="008321E4">
      <w:pPr>
        <w:pStyle w:val="ConsPlusNormal"/>
        <w:ind w:firstLine="540"/>
        <w:jc w:val="both"/>
      </w:pPr>
      <w:r>
        <w:t xml:space="preserve">Утратил силу с 1 января 2026 года. - </w:t>
      </w:r>
      <w:hyperlink r:id="rId115" w:tooltip="Закон ХМАО - Югры от 30.05.2025 N 36-оз (ред. от 23.12.2025) &quot;О внесении изменений в Закон Ханты-Мансийского автономного округа - Югры &quot;О наделении органов местного самоуправления муниципальных образований Ханты-Мансийского автономного округа - Югры отдельными" w:history="1">
        <w:r>
          <w:rPr>
            <w:color w:val="0000FF"/>
          </w:rPr>
          <w:t>Закон</w:t>
        </w:r>
      </w:hyperlink>
      <w:r>
        <w:t xml:space="preserve"> ХМАО - Югры от 30.05.2025 N 36-оз.</w:t>
      </w:r>
    </w:p>
    <w:p w:rsidR="001868DA" w:rsidRDefault="001868DA">
      <w:pPr>
        <w:pStyle w:val="ConsPlusNormal"/>
        <w:ind w:firstLine="540"/>
        <w:jc w:val="both"/>
      </w:pPr>
    </w:p>
    <w:p w:rsidR="001868DA" w:rsidRDefault="001868DA">
      <w:pPr>
        <w:pStyle w:val="ConsPlusNormal"/>
        <w:ind w:firstLine="540"/>
        <w:jc w:val="both"/>
      </w:pPr>
    </w:p>
    <w:p w:rsidR="001868DA" w:rsidRDefault="001868DA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1868DA">
      <w:pgSz w:w="11906" w:h="16838"/>
      <w:pgMar w:top="1440" w:right="566" w:bottom="1440" w:left="1133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E4" w:rsidRDefault="008321E4">
      <w:pPr>
        <w:pStyle w:val="ConsPlusNormal"/>
      </w:pPr>
      <w:r>
        <w:separator/>
      </w:r>
    </w:p>
  </w:endnote>
  <w:endnote w:type="continuationSeparator" w:id="0">
    <w:p w:rsidR="008321E4" w:rsidRDefault="008321E4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E4" w:rsidRDefault="008321E4">
      <w:pPr>
        <w:pStyle w:val="ConsPlusNormal"/>
      </w:pPr>
      <w:r>
        <w:separator/>
      </w:r>
    </w:p>
  </w:footnote>
  <w:footnote w:type="continuationSeparator" w:id="0">
    <w:p w:rsidR="008321E4" w:rsidRDefault="008321E4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DA"/>
    <w:rsid w:val="001868DA"/>
    <w:rsid w:val="003111DA"/>
    <w:rsid w:val="008321E4"/>
    <w:rsid w:val="00B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9821"/>
  <w15:docId w15:val="{BCFEE633-8755-4CA1-B64B-9DD907E6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160616&amp;date=19.01.2026&amp;dst=100013&amp;field=134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83233&amp;date=19.01.2026&amp;dst=514&amp;field=134" TargetMode="External"/><Relationship Id="rId42" Type="http://schemas.openxmlformats.org/officeDocument/2006/relationships/hyperlink" Target="https://login.consultant.ru/link/?req=doc&amp;base=RLAW926&amp;n=273703&amp;date=19.01.2026&amp;dst=100019&amp;field=134" TargetMode="External"/><Relationship Id="rId47" Type="http://schemas.openxmlformats.org/officeDocument/2006/relationships/hyperlink" Target="https://login.consultant.ru/link/?req=doc&amp;base=RLAW926&amp;n=273703&amp;date=19.01.2026&amp;dst=100024&amp;field=134" TargetMode="External"/><Relationship Id="rId63" Type="http://schemas.openxmlformats.org/officeDocument/2006/relationships/hyperlink" Target="https://login.consultant.ru/link/?req=doc&amp;base=RLAW926&amp;n=339862&amp;date=19.01.2026&amp;dst=100037&amp;field=134" TargetMode="External"/><Relationship Id="rId68" Type="http://schemas.openxmlformats.org/officeDocument/2006/relationships/hyperlink" Target="https://login.consultant.ru/link/?req=doc&amp;base=RLAW926&amp;n=339862&amp;date=19.01.2026&amp;dst=100045&amp;field=134" TargetMode="External"/><Relationship Id="rId84" Type="http://schemas.openxmlformats.org/officeDocument/2006/relationships/hyperlink" Target="https://login.consultant.ru/link/?req=doc&amp;base=RLAW926&amp;n=339700&amp;date=19.01.2026&amp;dst=100009&amp;field=134" TargetMode="External"/><Relationship Id="rId89" Type="http://schemas.openxmlformats.org/officeDocument/2006/relationships/hyperlink" Target="https://login.consultant.ru/link/?req=doc&amp;base=RLAW926&amp;n=339862&amp;date=19.01.2026&amp;dst=100140&amp;field=134" TargetMode="External"/><Relationship Id="rId112" Type="http://schemas.openxmlformats.org/officeDocument/2006/relationships/hyperlink" Target="https://login.consultant.ru/link/?req=doc&amp;base=RLAW926&amp;n=34782&amp;date=19.01.2026" TargetMode="External"/><Relationship Id="rId16" Type="http://schemas.openxmlformats.org/officeDocument/2006/relationships/hyperlink" Target="https://login.consultant.ru/link/?req=doc&amp;base=RLAW926&amp;n=339700&amp;date=19.01.2026&amp;dst=100008&amp;field=134" TargetMode="External"/><Relationship Id="rId107" Type="http://schemas.openxmlformats.org/officeDocument/2006/relationships/hyperlink" Target="https://login.consultant.ru/link/?req=doc&amp;base=RLAW926&amp;n=160616&amp;date=19.01.2026&amp;dst=100148&amp;field=134" TargetMode="External"/><Relationship Id="rId11" Type="http://schemas.openxmlformats.org/officeDocument/2006/relationships/hyperlink" Target="https://login.consultant.ru/link/?req=doc&amp;base=RLAW926&amp;n=160616&amp;date=19.01.2026&amp;dst=100007&amp;field=134" TargetMode="External"/><Relationship Id="rId24" Type="http://schemas.openxmlformats.org/officeDocument/2006/relationships/hyperlink" Target="https://login.consultant.ru/link/?req=doc&amp;base=RLAW926&amp;n=339862&amp;date=19.01.2026&amp;dst=100014&amp;field=134" TargetMode="External"/><Relationship Id="rId32" Type="http://schemas.openxmlformats.org/officeDocument/2006/relationships/hyperlink" Target="https://login.consultant.ru/link/?req=doc&amp;base=RLAW926&amp;n=160616&amp;date=19.01.2026&amp;dst=100019&amp;field=134" TargetMode="External"/><Relationship Id="rId37" Type="http://schemas.openxmlformats.org/officeDocument/2006/relationships/hyperlink" Target="https://login.consultant.ru/link/?req=doc&amp;base=RLAW926&amp;n=273703&amp;date=19.01.2026&amp;dst=100014&amp;field=134" TargetMode="External"/><Relationship Id="rId40" Type="http://schemas.openxmlformats.org/officeDocument/2006/relationships/hyperlink" Target="https://login.consultant.ru/link/?req=doc&amp;base=RLAW926&amp;n=273703&amp;date=19.01.2026&amp;dst=100017&amp;field=134" TargetMode="External"/><Relationship Id="rId45" Type="http://schemas.openxmlformats.org/officeDocument/2006/relationships/hyperlink" Target="https://login.consultant.ru/link/?req=doc&amp;base=RLAW926&amp;n=273703&amp;date=19.01.2026&amp;dst=100022&amp;field=134" TargetMode="External"/><Relationship Id="rId53" Type="http://schemas.openxmlformats.org/officeDocument/2006/relationships/hyperlink" Target="https://login.consultant.ru/link/?req=doc&amp;base=RLAW926&amp;n=273703&amp;date=19.01.2026&amp;dst=100030&amp;field=134" TargetMode="External"/><Relationship Id="rId58" Type="http://schemas.openxmlformats.org/officeDocument/2006/relationships/hyperlink" Target="https://login.consultant.ru/link/?req=doc&amp;base=RLAW926&amp;n=273703&amp;date=19.01.2026&amp;dst=100033&amp;field=134" TargetMode="External"/><Relationship Id="rId66" Type="http://schemas.openxmlformats.org/officeDocument/2006/relationships/hyperlink" Target="https://login.consultant.ru/link/?req=doc&amp;base=RLAW926&amp;n=339862&amp;date=19.01.2026&amp;dst=100043&amp;field=134" TargetMode="External"/><Relationship Id="rId74" Type="http://schemas.openxmlformats.org/officeDocument/2006/relationships/hyperlink" Target="https://login.consultant.ru/link/?req=doc&amp;base=RLAW926&amp;n=339862&amp;date=19.01.2026&amp;dst=100050&amp;field=134" TargetMode="External"/><Relationship Id="rId79" Type="http://schemas.openxmlformats.org/officeDocument/2006/relationships/hyperlink" Target="https://login.consultant.ru/link/?req=doc&amp;base=RLAW926&amp;n=273703&amp;date=19.01.2026&amp;dst=100104&amp;field=134" TargetMode="External"/><Relationship Id="rId87" Type="http://schemas.openxmlformats.org/officeDocument/2006/relationships/image" Target="media/image1.wmf"/><Relationship Id="rId102" Type="http://schemas.openxmlformats.org/officeDocument/2006/relationships/hyperlink" Target="https://login.consultant.ru/link/?req=doc&amp;base=RLAW926&amp;n=339862&amp;date=19.01.2026&amp;dst=100157&amp;field=134" TargetMode="External"/><Relationship Id="rId110" Type="http://schemas.openxmlformats.org/officeDocument/2006/relationships/hyperlink" Target="https://login.consultant.ru/link/?req=doc&amp;base=LAW&amp;n=501319&amp;date=19.01.2026&amp;dst=100378&amp;field=134" TargetMode="External"/><Relationship Id="rId115" Type="http://schemas.openxmlformats.org/officeDocument/2006/relationships/hyperlink" Target="https://login.consultant.ru/link/?req=doc&amp;base=RLAW926&amp;n=339862&amp;date=19.01.2026&amp;dst=100162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926&amp;n=339862&amp;date=19.01.2026&amp;dst=100036&amp;field=134" TargetMode="External"/><Relationship Id="rId82" Type="http://schemas.openxmlformats.org/officeDocument/2006/relationships/hyperlink" Target="https://login.consultant.ru/link/?req=doc&amp;base=RLAW926&amp;n=339862&amp;date=19.01.2026&amp;dst=100056&amp;field=134" TargetMode="External"/><Relationship Id="rId90" Type="http://schemas.openxmlformats.org/officeDocument/2006/relationships/hyperlink" Target="https://login.consultant.ru/link/?req=doc&amp;base=RLAW926&amp;n=339862&amp;date=19.01.2026&amp;dst=100141&amp;field=134" TargetMode="External"/><Relationship Id="rId95" Type="http://schemas.openxmlformats.org/officeDocument/2006/relationships/hyperlink" Target="https://login.consultant.ru/link/?req=doc&amp;base=RLAW926&amp;n=339862&amp;date=19.01.2026&amp;dst=100157&amp;field=134" TargetMode="External"/><Relationship Id="rId19" Type="http://schemas.openxmlformats.org/officeDocument/2006/relationships/hyperlink" Target="https://login.consultant.ru/link/?req=doc&amp;base=LAW&amp;n=2875&amp;date=19.01.2026" TargetMode="External"/><Relationship Id="rId14" Type="http://schemas.openxmlformats.org/officeDocument/2006/relationships/hyperlink" Target="https://login.consultant.ru/link/?req=doc&amp;base=RLAW926&amp;n=273703&amp;date=19.01.2026&amp;dst=100007&amp;field=134" TargetMode="External"/><Relationship Id="rId22" Type="http://schemas.openxmlformats.org/officeDocument/2006/relationships/hyperlink" Target="https://login.consultant.ru/link/?req=doc&amp;base=RLAW926&amp;n=322996&amp;date=19.01.2026&amp;dst=101697&amp;field=134" TargetMode="External"/><Relationship Id="rId27" Type="http://schemas.openxmlformats.org/officeDocument/2006/relationships/hyperlink" Target="https://login.consultant.ru/link/?req=doc&amp;base=RLAW926&amp;n=160616&amp;date=19.01.2026&amp;dst=100014&amp;field=134" TargetMode="External"/><Relationship Id="rId30" Type="http://schemas.openxmlformats.org/officeDocument/2006/relationships/hyperlink" Target="https://login.consultant.ru/link/?req=doc&amp;base=RLAW926&amp;n=160616&amp;date=19.01.2026&amp;dst=100017&amp;field=134" TargetMode="External"/><Relationship Id="rId35" Type="http://schemas.openxmlformats.org/officeDocument/2006/relationships/hyperlink" Target="https://login.consultant.ru/link/?req=doc&amp;base=RLAW926&amp;n=273703&amp;date=19.01.2026&amp;dst=100012&amp;field=134" TargetMode="External"/><Relationship Id="rId43" Type="http://schemas.openxmlformats.org/officeDocument/2006/relationships/hyperlink" Target="https://login.consultant.ru/link/?req=doc&amp;base=RLAW926&amp;n=273703&amp;date=19.01.2026&amp;dst=100020&amp;field=134" TargetMode="External"/><Relationship Id="rId48" Type="http://schemas.openxmlformats.org/officeDocument/2006/relationships/hyperlink" Target="https://login.consultant.ru/link/?req=doc&amp;base=RLAW926&amp;n=273703&amp;date=19.01.2026&amp;dst=100025&amp;field=134" TargetMode="External"/><Relationship Id="rId56" Type="http://schemas.openxmlformats.org/officeDocument/2006/relationships/hyperlink" Target="https://login.consultant.ru/link/?req=doc&amp;base=RLAW926&amp;n=339862&amp;date=19.01.2026&amp;dst=100024&amp;field=134" TargetMode="External"/><Relationship Id="rId64" Type="http://schemas.openxmlformats.org/officeDocument/2006/relationships/hyperlink" Target="https://login.consultant.ru/link/?req=doc&amp;base=RLAW926&amp;n=339862&amp;date=19.01.2026&amp;dst=100039&amp;field=134" TargetMode="External"/><Relationship Id="rId69" Type="http://schemas.openxmlformats.org/officeDocument/2006/relationships/hyperlink" Target="https://login.consultant.ru/link/?req=doc&amp;base=RLAW926&amp;n=339862&amp;date=19.01.2026&amp;dst=100046&amp;field=134" TargetMode="External"/><Relationship Id="rId77" Type="http://schemas.openxmlformats.org/officeDocument/2006/relationships/hyperlink" Target="https://login.consultant.ru/link/?req=doc&amp;base=RLAW926&amp;n=160616&amp;date=19.01.2026&amp;dst=100039&amp;field=134" TargetMode="External"/><Relationship Id="rId100" Type="http://schemas.openxmlformats.org/officeDocument/2006/relationships/hyperlink" Target="https://login.consultant.ru/link/?req=doc&amp;base=RLAW926&amp;n=339862&amp;date=19.01.2026&amp;dst=100157&amp;field=134" TargetMode="External"/><Relationship Id="rId105" Type="http://schemas.openxmlformats.org/officeDocument/2006/relationships/hyperlink" Target="https://login.consultant.ru/link/?req=doc&amp;base=RLAW926&amp;n=160616&amp;date=19.01.2026&amp;dst=100145&amp;field=134" TargetMode="External"/><Relationship Id="rId113" Type="http://schemas.openxmlformats.org/officeDocument/2006/relationships/hyperlink" Target="https://login.consultant.ru/link/?req=doc&amp;base=RLAW926&amp;n=33721&amp;date=19.01.2026" TargetMode="External"/><Relationship Id="rId8" Type="http://schemas.openxmlformats.org/officeDocument/2006/relationships/hyperlink" Target="https://login.consultant.ru/link/?req=doc&amp;base=RLAW926&amp;n=125738&amp;date=19.01.2026&amp;dst=100013&amp;field=134" TargetMode="External"/><Relationship Id="rId51" Type="http://schemas.openxmlformats.org/officeDocument/2006/relationships/hyperlink" Target="https://login.consultant.ru/link/?req=doc&amp;base=RLAW926&amp;n=273703&amp;date=19.01.2026&amp;dst=100028&amp;field=134" TargetMode="External"/><Relationship Id="rId72" Type="http://schemas.openxmlformats.org/officeDocument/2006/relationships/hyperlink" Target="https://login.consultant.ru/link/?req=doc&amp;base=RLAW926&amp;n=339862&amp;date=19.01.2026&amp;dst=100049&amp;field=134" TargetMode="External"/><Relationship Id="rId80" Type="http://schemas.openxmlformats.org/officeDocument/2006/relationships/hyperlink" Target="https://login.consultant.ru/link/?req=doc&amp;base=RLAW926&amp;n=339862&amp;date=19.01.2026&amp;dst=100053&amp;field=134" TargetMode="External"/><Relationship Id="rId85" Type="http://schemas.openxmlformats.org/officeDocument/2006/relationships/hyperlink" Target="https://login.consultant.ru/link/?req=doc&amp;base=LAW&amp;n=483233&amp;date=19.01.2026&amp;dst=322&amp;field=134" TargetMode="External"/><Relationship Id="rId93" Type="http://schemas.openxmlformats.org/officeDocument/2006/relationships/hyperlink" Target="https://login.consultant.ru/link/?req=doc&amp;base=RLAW926&amp;n=339862&amp;date=19.01.2026&amp;dst=100157&amp;field=134" TargetMode="External"/><Relationship Id="rId98" Type="http://schemas.openxmlformats.org/officeDocument/2006/relationships/hyperlink" Target="https://login.consultant.ru/link/?req=doc&amp;base=RLAW926&amp;n=202145&amp;date=19.01.2026&amp;dst=10003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02145&amp;date=19.01.2026&amp;dst=100007&amp;field=134" TargetMode="External"/><Relationship Id="rId17" Type="http://schemas.openxmlformats.org/officeDocument/2006/relationships/hyperlink" Target="https://login.consultant.ru/link/?req=doc&amp;base=RLAW926&amp;n=94868&amp;date=19.01.2026&amp;dst=100184&amp;field=134" TargetMode="External"/><Relationship Id="rId25" Type="http://schemas.openxmlformats.org/officeDocument/2006/relationships/hyperlink" Target="https://login.consultant.ru/link/?req=doc&amp;base=RLAW926&amp;n=160616&amp;date=19.01.2026&amp;dst=100011&amp;field=134" TargetMode="External"/><Relationship Id="rId33" Type="http://schemas.openxmlformats.org/officeDocument/2006/relationships/hyperlink" Target="https://login.consultant.ru/link/?req=doc&amp;base=RLAW926&amp;n=339862&amp;date=19.01.2026&amp;dst=100023&amp;field=134" TargetMode="External"/><Relationship Id="rId38" Type="http://schemas.openxmlformats.org/officeDocument/2006/relationships/hyperlink" Target="https://login.consultant.ru/link/?req=doc&amp;base=RLAW926&amp;n=273703&amp;date=19.01.2026&amp;dst=100015&amp;field=134" TargetMode="External"/><Relationship Id="rId46" Type="http://schemas.openxmlformats.org/officeDocument/2006/relationships/hyperlink" Target="https://login.consultant.ru/link/?req=doc&amp;base=RLAW926&amp;n=273703&amp;date=19.01.2026&amp;dst=100023&amp;field=134" TargetMode="External"/><Relationship Id="rId59" Type="http://schemas.openxmlformats.org/officeDocument/2006/relationships/hyperlink" Target="https://login.consultant.ru/link/?req=doc&amp;base=RLAW926&amp;n=339862&amp;date=19.01.2026&amp;dst=100025&amp;field=134" TargetMode="External"/><Relationship Id="rId67" Type="http://schemas.openxmlformats.org/officeDocument/2006/relationships/hyperlink" Target="https://login.consultant.ru/link/?req=doc&amp;base=RLAW926&amp;n=339862&amp;date=19.01.2026&amp;dst=100045&amp;field=134" TargetMode="External"/><Relationship Id="rId103" Type="http://schemas.openxmlformats.org/officeDocument/2006/relationships/hyperlink" Target="https://login.consultant.ru/link/?req=doc&amp;base=RLAW926&amp;n=339862&amp;date=19.01.2026&amp;dst=100157&amp;field=134" TargetMode="External"/><Relationship Id="rId108" Type="http://schemas.openxmlformats.org/officeDocument/2006/relationships/hyperlink" Target="https://login.consultant.ru/link/?req=doc&amp;base=RLAW926&amp;n=339862&amp;date=19.01.2026&amp;dst=100159&amp;field=134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01319&amp;date=19.01.2026&amp;dst=100513&amp;field=134" TargetMode="External"/><Relationship Id="rId41" Type="http://schemas.openxmlformats.org/officeDocument/2006/relationships/hyperlink" Target="https://login.consultant.ru/link/?req=doc&amp;base=RLAW926&amp;n=273703&amp;date=19.01.2026&amp;dst=100018&amp;field=134" TargetMode="External"/><Relationship Id="rId54" Type="http://schemas.openxmlformats.org/officeDocument/2006/relationships/hyperlink" Target="https://login.consultant.ru/link/?req=doc&amp;base=RLAW926&amp;n=273703&amp;date=19.01.2026&amp;dst=100031&amp;field=134" TargetMode="External"/><Relationship Id="rId62" Type="http://schemas.openxmlformats.org/officeDocument/2006/relationships/hyperlink" Target="https://login.consultant.ru/link/?req=doc&amp;base=RLAW926&amp;n=160616&amp;date=19.01.2026&amp;dst=100020&amp;field=134" TargetMode="External"/><Relationship Id="rId70" Type="http://schemas.openxmlformats.org/officeDocument/2006/relationships/hyperlink" Target="https://login.consultant.ru/link/?req=doc&amp;base=RLAW926&amp;n=339862&amp;date=19.01.2026&amp;dst=100047&amp;field=134" TargetMode="External"/><Relationship Id="rId75" Type="http://schemas.openxmlformats.org/officeDocument/2006/relationships/hyperlink" Target="https://login.consultant.ru/link/?req=doc&amp;base=RLAW926&amp;n=339862&amp;date=19.01.2026&amp;dst=100052&amp;field=134" TargetMode="External"/><Relationship Id="rId83" Type="http://schemas.openxmlformats.org/officeDocument/2006/relationships/hyperlink" Target="https://login.consultant.ru/link/?req=doc&amp;base=RLAW926&amp;n=339862&amp;date=19.01.2026&amp;dst=100070&amp;field=134" TargetMode="External"/><Relationship Id="rId88" Type="http://schemas.openxmlformats.org/officeDocument/2006/relationships/hyperlink" Target="https://login.consultant.ru/link/?req=doc&amp;base=RLAW926&amp;n=339912&amp;date=19.01.2026&amp;dst=101221&amp;field=134" TargetMode="External"/><Relationship Id="rId91" Type="http://schemas.openxmlformats.org/officeDocument/2006/relationships/hyperlink" Target="https://login.consultant.ru/link/?req=doc&amp;base=RLAW926&amp;n=339862&amp;date=19.01.2026&amp;dst=100149&amp;field=134" TargetMode="External"/><Relationship Id="rId96" Type="http://schemas.openxmlformats.org/officeDocument/2006/relationships/hyperlink" Target="https://login.consultant.ru/link/?req=doc&amp;base=RLAW926&amp;n=339862&amp;date=19.01.2026&amp;dst=100157&amp;field=134" TargetMode="External"/><Relationship Id="rId111" Type="http://schemas.openxmlformats.org/officeDocument/2006/relationships/hyperlink" Target="https://login.consultant.ru/link/?req=doc&amp;base=RLAW926&amp;n=339700&amp;date=19.01.2026&amp;dst=10008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72840&amp;date=19.01.2026&amp;dst=100025&amp;field=134" TargetMode="External"/><Relationship Id="rId15" Type="http://schemas.openxmlformats.org/officeDocument/2006/relationships/hyperlink" Target="https://login.consultant.ru/link/?req=doc&amp;base=RLAW926&amp;n=339862&amp;date=19.01.2026&amp;dst=100007&amp;field=134" TargetMode="External"/><Relationship Id="rId23" Type="http://schemas.openxmlformats.org/officeDocument/2006/relationships/hyperlink" Target="https://login.consultant.ru/link/?req=doc&amp;base=RLAW926&amp;n=160616&amp;date=19.01.2026&amp;dst=100010&amp;field=134" TargetMode="External"/><Relationship Id="rId28" Type="http://schemas.openxmlformats.org/officeDocument/2006/relationships/hyperlink" Target="https://login.consultant.ru/link/?req=doc&amp;base=RLAW926&amp;n=160616&amp;date=19.01.2026&amp;dst=100015&amp;field=134" TargetMode="External"/><Relationship Id="rId36" Type="http://schemas.openxmlformats.org/officeDocument/2006/relationships/hyperlink" Target="https://login.consultant.ru/link/?req=doc&amp;base=RLAW926&amp;n=273703&amp;date=19.01.2026&amp;dst=100013&amp;field=134" TargetMode="External"/><Relationship Id="rId49" Type="http://schemas.openxmlformats.org/officeDocument/2006/relationships/hyperlink" Target="https://login.consultant.ru/link/?req=doc&amp;base=RLAW926&amp;n=273703&amp;date=19.01.2026&amp;dst=100026&amp;field=134" TargetMode="External"/><Relationship Id="rId57" Type="http://schemas.openxmlformats.org/officeDocument/2006/relationships/hyperlink" Target="https://login.consultant.ru/link/?req=doc&amp;base=RLAW926&amp;n=339862&amp;date=19.01.2026&amp;dst=100024&amp;field=134" TargetMode="External"/><Relationship Id="rId106" Type="http://schemas.openxmlformats.org/officeDocument/2006/relationships/hyperlink" Target="https://login.consultant.ru/link/?req=doc&amp;base=RLAW926&amp;n=339862&amp;date=19.01.2026&amp;dst=100159&amp;field=134" TargetMode="External"/><Relationship Id="rId114" Type="http://schemas.openxmlformats.org/officeDocument/2006/relationships/hyperlink" Target="https://login.consultant.ru/link/?req=doc&amp;base=RLAW926&amp;n=34691&amp;date=19.01.2026" TargetMode="External"/><Relationship Id="rId10" Type="http://schemas.openxmlformats.org/officeDocument/2006/relationships/hyperlink" Target="https://login.consultant.ru/link/?req=doc&amp;base=RLAW926&amp;n=112331&amp;date=19.01.2026&amp;dst=100007&amp;field=134" TargetMode="External"/><Relationship Id="rId31" Type="http://schemas.openxmlformats.org/officeDocument/2006/relationships/hyperlink" Target="https://login.consultant.ru/link/?req=doc&amp;base=RLAW926&amp;n=339862&amp;date=19.01.2026&amp;dst=100015&amp;field=134" TargetMode="External"/><Relationship Id="rId44" Type="http://schemas.openxmlformats.org/officeDocument/2006/relationships/hyperlink" Target="https://login.consultant.ru/link/?req=doc&amp;base=RLAW926&amp;n=273703&amp;date=19.01.2026&amp;dst=100021&amp;field=134" TargetMode="External"/><Relationship Id="rId52" Type="http://schemas.openxmlformats.org/officeDocument/2006/relationships/hyperlink" Target="https://login.consultant.ru/link/?req=doc&amp;base=RLAW926&amp;n=273703&amp;date=19.01.2026&amp;dst=100029&amp;field=134" TargetMode="External"/><Relationship Id="rId60" Type="http://schemas.openxmlformats.org/officeDocument/2006/relationships/hyperlink" Target="https://login.consultant.ru/link/?req=doc&amp;base=RLAW926&amp;n=160616&amp;date=19.01.2026&amp;dst=100020&amp;field=134" TargetMode="External"/><Relationship Id="rId65" Type="http://schemas.openxmlformats.org/officeDocument/2006/relationships/hyperlink" Target="https://login.consultant.ru/link/?req=doc&amp;base=RLAW926&amp;n=160616&amp;date=19.01.2026&amp;dst=100025&amp;field=134" TargetMode="External"/><Relationship Id="rId73" Type="http://schemas.openxmlformats.org/officeDocument/2006/relationships/hyperlink" Target="https://login.consultant.ru/link/?req=doc&amp;base=RLAW926&amp;n=339862&amp;date=19.01.2026&amp;dst=100049&amp;field=134" TargetMode="External"/><Relationship Id="rId78" Type="http://schemas.openxmlformats.org/officeDocument/2006/relationships/hyperlink" Target="https://login.consultant.ru/link/?req=doc&amp;base=RLAW926&amp;n=160616&amp;date=19.01.2026&amp;dst=100040&amp;field=134" TargetMode="External"/><Relationship Id="rId81" Type="http://schemas.openxmlformats.org/officeDocument/2006/relationships/hyperlink" Target="https://login.consultant.ru/link/?req=doc&amp;base=LAW&amp;n=483233&amp;date=19.01.2026" TargetMode="External"/><Relationship Id="rId86" Type="http://schemas.openxmlformats.org/officeDocument/2006/relationships/hyperlink" Target="https://login.consultant.ru/link/?req=doc&amp;base=LAW&amp;n=518203&amp;date=19.01.2026&amp;dst=2007&amp;field=134" TargetMode="External"/><Relationship Id="rId94" Type="http://schemas.openxmlformats.org/officeDocument/2006/relationships/hyperlink" Target="https://login.consultant.ru/link/?req=doc&amp;base=RLAW926&amp;n=160616&amp;date=19.01.2026&amp;dst=100139&amp;field=134" TargetMode="External"/><Relationship Id="rId99" Type="http://schemas.openxmlformats.org/officeDocument/2006/relationships/hyperlink" Target="https://login.consultant.ru/link/?req=doc&amp;base=RLAW926&amp;n=202145&amp;date=19.01.2026&amp;dst=100032&amp;field=134" TargetMode="External"/><Relationship Id="rId101" Type="http://schemas.openxmlformats.org/officeDocument/2006/relationships/hyperlink" Target="https://login.consultant.ru/link/?req=doc&amp;base=RLAW926&amp;n=339862&amp;date=19.01.2026&amp;dst=10015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104678&amp;date=19.01.2026&amp;dst=100007&amp;field=134" TargetMode="External"/><Relationship Id="rId13" Type="http://schemas.openxmlformats.org/officeDocument/2006/relationships/hyperlink" Target="https://login.consultant.ru/link/?req=doc&amp;base=RLAW926&amp;n=246341&amp;date=19.01.2026&amp;dst=100007&amp;field=134" TargetMode="External"/><Relationship Id="rId18" Type="http://schemas.openxmlformats.org/officeDocument/2006/relationships/hyperlink" Target="https://login.consultant.ru/link/?req=doc&amp;base=RLAW926&amp;n=339862&amp;date=19.01.2026&amp;dst=100008&amp;field=134" TargetMode="External"/><Relationship Id="rId39" Type="http://schemas.openxmlformats.org/officeDocument/2006/relationships/hyperlink" Target="https://login.consultant.ru/link/?req=doc&amp;base=RLAW926&amp;n=273703&amp;date=19.01.2026&amp;dst=100016&amp;field=134" TargetMode="External"/><Relationship Id="rId109" Type="http://schemas.openxmlformats.org/officeDocument/2006/relationships/hyperlink" Target="https://login.consultant.ru/link/?req=doc&amp;base=LAW&amp;n=501319&amp;date=19.01.2026&amp;dst=100229&amp;field=134" TargetMode="External"/><Relationship Id="rId34" Type="http://schemas.openxmlformats.org/officeDocument/2006/relationships/hyperlink" Target="https://login.consultant.ru/link/?req=doc&amp;base=RLAW926&amp;n=273703&amp;date=19.01.2026&amp;dst=100010&amp;field=134" TargetMode="External"/><Relationship Id="rId50" Type="http://schemas.openxmlformats.org/officeDocument/2006/relationships/hyperlink" Target="https://login.consultant.ru/link/?req=doc&amp;base=RLAW926&amp;n=273703&amp;date=19.01.2026&amp;dst=100027&amp;field=134" TargetMode="External"/><Relationship Id="rId55" Type="http://schemas.openxmlformats.org/officeDocument/2006/relationships/hyperlink" Target="https://login.consultant.ru/link/?req=doc&amp;base=RLAW926&amp;n=273703&amp;date=19.01.2026&amp;dst=100032&amp;field=134" TargetMode="External"/><Relationship Id="rId76" Type="http://schemas.openxmlformats.org/officeDocument/2006/relationships/hyperlink" Target="https://login.consultant.ru/link/?req=doc&amp;base=RLAW926&amp;n=160616&amp;date=19.01.2026&amp;dst=100033&amp;field=134" TargetMode="External"/><Relationship Id="rId97" Type="http://schemas.openxmlformats.org/officeDocument/2006/relationships/hyperlink" Target="https://login.consultant.ru/link/?req=doc&amp;base=RLAW926&amp;n=339862&amp;date=19.01.2026&amp;dst=100157&amp;field=134" TargetMode="External"/><Relationship Id="rId104" Type="http://schemas.openxmlformats.org/officeDocument/2006/relationships/hyperlink" Target="https://login.consultant.ru/link/?req=doc&amp;base=RLAW926&amp;n=202145&amp;date=19.01.2026&amp;dst=100033&amp;field=134" TargetMode="External"/><Relationship Id="rId7" Type="http://schemas.openxmlformats.org/officeDocument/2006/relationships/hyperlink" Target="https://login.consultant.ru/link/?req=doc&amp;base=RLAW926&amp;n=78027&amp;date=19.01.2026&amp;dst=100006&amp;field=134" TargetMode="External"/><Relationship Id="rId71" Type="http://schemas.openxmlformats.org/officeDocument/2006/relationships/hyperlink" Target="https://login.consultant.ru/link/?req=doc&amp;base=RLAW926&amp;n=160616&amp;date=19.01.2026&amp;dst=100027&amp;field=134" TargetMode="External"/><Relationship Id="rId92" Type="http://schemas.openxmlformats.org/officeDocument/2006/relationships/hyperlink" Target="https://login.consultant.ru/link/?req=doc&amp;base=RLAW926&amp;n=339700&amp;date=19.01.2026&amp;dst=10007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73703&amp;date=19.01.2026&amp;dst=100008&amp;field=13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14207</Words>
  <Characters>80986</Characters>
  <Application>Microsoft Office Word</Application>
  <DocSecurity>0</DocSecurity>
  <Lines>674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ХМАО - Югры от 30.09.2008 N 91-оз
(ред. от 23.12.2025)
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</vt:lpstr>
    </vt:vector>
  </TitlesOfParts>
  <Company>КонсультантПлюс Версия 4025.00.30</Company>
  <LinksUpToDate>false</LinksUpToDate>
  <CharactersWithSpaces>95003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ХМАО - Югры от 30.09.2008 N 91-оз
(ред. от 23.12.2025)
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состояния"
(принят Думой Ханты-Мансийского автономного округа - Югры 19.09.2008)</dc:title>
  <dc:creator>Продченко Наталья Игоревна</dc:creator>
  <cp:lastModifiedBy>Продченко Наталья Игоревна</cp:lastModifiedBy>
  <cp:revision>3</cp:revision>
  <dcterms:created xsi:type="dcterms:W3CDTF">2026-02-06T11:26:00Z</dcterms:created>
  <dcterms:modified xsi:type="dcterms:W3CDTF">2026-02-06T11:26:00Z</dcterms:modified>
</cp:coreProperties>
</file>