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Когалыма от 10.11.2014 N 2807</w:t>
              <w:br/>
              <w:t xml:space="preserve">(ред. от 03.03.2026)</w:t>
              <w:br/>
              <w:t xml:space="preserve">"Об утверждении административного регламента предоставления муниципальной услуги "Выдача разрешений на право вырубки зеленых насаждений"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КОГАЛЫМА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ноября 2014 г. N 2807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 "ВЫДАЧА РАЗРЕШЕНИЙ НА ПРАВО ВЫРУБКИ</w:t>
      </w:r>
    </w:p>
    <w:p>
      <w:pPr>
        <w:pStyle w:val="2"/>
        <w:jc w:val="center"/>
      </w:pPr>
      <w:r>
        <w:rPr>
          <w:sz w:val="20"/>
        </w:rPr>
        <w:t xml:space="preserve">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26.05.2015 </w:t>
            </w:r>
            <w:hyperlink w:history="0" r:id="rId8" w:tooltip="Постановление Администрации города Когалыма от 26.05.2015 N 1481 &quot;О внесении изменения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снос зеленых насаждений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1481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13.04.2016 </w:t>
            </w:r>
            <w:hyperlink w:history="0" r:id="rId9" w:tooltip="Постановление Администрации города Когалыма от 13.04.2016 N 1024 &quot;О внесении изменений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1024</w:t>
              </w:r>
            </w:hyperlink>
            <w:r>
              <w:rPr>
                <w:sz w:val="20"/>
                <w:color w:val="392c69"/>
              </w:rPr>
              <w:t xml:space="preserve">, от 28.03.2018 </w:t>
            </w:r>
            <w:hyperlink w:history="0" r:id="rId10" w:tooltip="Постановление Администрации города Когалыма от 28.03.2018 N 634 &quot;О внесении изменений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634</w:t>
              </w:r>
            </w:hyperlink>
            <w:r>
              <w:rPr>
                <w:sz w:val="20"/>
                <w:color w:val="392c69"/>
              </w:rPr>
              <w:t xml:space="preserve">, от 24.08.2018 </w:t>
            </w:r>
            <w:hyperlink w:history="0" r:id="rId11" w:tooltip="Постановление Администрации города Когалыма от 24.08.2018 N 1914 &quot;О внесении изменения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снос зеленых насаждений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28.12.2018 </w:t>
            </w:r>
            <w:hyperlink w:history="0" r:id="rId12" w:tooltip="Постановление Администрации города Когалыма от 28.12.2018 N 3038 &quot;О внесении изменений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3038</w:t>
              </w:r>
            </w:hyperlink>
            <w:r>
              <w:rPr>
                <w:sz w:val="20"/>
                <w:color w:val="392c69"/>
              </w:rPr>
              <w:t xml:space="preserve">, от 07.10.2020 </w:t>
            </w:r>
            <w:hyperlink w:history="0" r:id="rId13" w:tooltip="Постановление Администрации города Когалыма от 07.10.2020 N 1819 &quot;О внесении изменения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снос зеленых насаждений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1819</w:t>
              </w:r>
            </w:hyperlink>
            <w:r>
              <w:rPr>
                <w:sz w:val="20"/>
                <w:color w:val="392c69"/>
              </w:rPr>
              <w:t xml:space="preserve">, от 22.07.2022 </w:t>
            </w:r>
            <w:hyperlink w:history="0" r:id="rId14" w:tooltip="Постановление Администрации города Когалыма от 22.07.2022 N 1634 &quot;О внесении изменений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право вырубки зеленых насаждений&quot;)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22.11.2022 </w:t>
            </w:r>
            <w:hyperlink w:history="0" r:id="rId15" w:tooltip="Постановление Администрации города Когалыма от 22.11.2022 N 2709 &quot;О внесении изменений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2709</w:t>
              </w:r>
            </w:hyperlink>
            <w:r>
              <w:rPr>
                <w:sz w:val="20"/>
                <w:color w:val="392c69"/>
              </w:rPr>
              <w:t xml:space="preserve">, от 14.09.2023 </w:t>
            </w:r>
            <w:hyperlink w:history="0" r:id="rId16" w:tooltip="Постановление Администрации города Когалыма от 14.09.2023 N 1798 &quot;О внесении изменений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1798</w:t>
              </w:r>
            </w:hyperlink>
            <w:r>
              <w:rPr>
                <w:sz w:val="20"/>
                <w:color w:val="392c69"/>
              </w:rPr>
              <w:t xml:space="preserve">, от 25.11.2024 </w:t>
            </w:r>
            <w:hyperlink w:history="0" r:id="rId17" w:tooltip="Постановление Администрации города Когалыма от 25.11.2024 N 2272 &quot;О внесении изменений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2272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24.12.2024 </w:t>
            </w:r>
            <w:hyperlink w:history="0" r:id="rId18" w:tooltip="Постановление Администрации города Когалыма от 24.12.2024 N 2576 &quot;О внесении изменения в постановление Администрации города Когалыма от 10.11.2014 N 2807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2576</w:t>
              </w:r>
            </w:hyperlink>
            <w:r>
              <w:rPr>
                <w:sz w:val="20"/>
                <w:color w:val="392c69"/>
              </w:rPr>
              <w:t xml:space="preserve">, от 03.03.2026 </w:t>
            </w:r>
            <w:hyperlink w:history="0" r:id="rId19" w:tooltip="Постановление Администрации города Когалыма от 03.03.2026 N 419 &quot;О внесении изменений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право вырубки зеленых насаждений&quot;)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предоставлением государственных и муниципальных услуг", </w:t>
      </w:r>
      <w:hyperlink w:history="0" r:id="rId21" w:tooltip="&quot;Устав города Когалыма&quot; (принят решением Думы города Когалыма от 09.09.1996 N 62) (ред. от 15.12.2025) (Зарегистрировано в ГУ Минюста РФ по Уральскому федеральному округу 17.11.2005 N RU863010002005009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Когалыма, </w:t>
      </w:r>
      <w:hyperlink w:history="0" r:id="rId22" w:tooltip="Постановление Администрации города Когалыма от 16.08.2013 N 2438 (ред. от 04.03.2026) &quot;Об утверждении реестра муниципальных услуг города Когалым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16.08.2013 N 2438 "Об утверждении реестра муниципальных услуг города Когалыма", </w:t>
      </w:r>
      <w:hyperlink w:history="0" r:id="rId23" w:tooltip="Постановление Администрации города Когалыма от 07.06.2024 N 1107 (ред. от 10.11.2025) &quot;Об утверждении порядка разработки и утверждения административных регламентов предоставления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 от 07.06.2024 N 1107 "Об утверждении порядка разработки и утверждения административных регламентов предоставления муниципальных услуг":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24" w:tooltip="Постановление Администрации города Когалыма от 03.03.2026 N 419 &quot;О внесении изменений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право вырубки зеленых насаждений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03.03.2026 N 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40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муниципальной услуги "Выдача разрешений на право вырубки зеленых насаждений" (далее - постановление) согласно приложению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города Когалыма от 22.07.2022 N 1634 &quot;О внесении изменений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право вырубки зеленых насаждений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22.07.2022 N 1634)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следующие постановления Администрации города Когалыма: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От 19.08.2013 N 2442 "О внесении изменений в постановление Администрации города Когалыма от 05.07.2012 N 1653";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От 05.07.2012 N 1653 "Об утверждении Административного регламента предоставления муниципальной услуги "Выдача разрешений на снос зеленых насаждений на территории города Когалыма".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history="0" w:anchor="P40" w:tooltip="АДМИНИСТРАТИВНЫЙ РЕГЛАМЕНТ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нему, его реквизиты, и сроки, предусмотренные </w:t>
      </w:r>
      <w:hyperlink w:history="0" r:id="rId26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Когалыма от 19.06.2013 N 149-р "О мерах по формированию регистра муниципальных нормативно-правовых актов Ханты-Мансийского автономного округа - Югры", для дальнейшего направления в Управление государственной регистрации нормативно-правовых актов Аппарата Губернатора Ханты-Мансийского автономного округа - Югры.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Опубликовать настоящее постановление и </w:t>
      </w:r>
      <w:hyperlink w:history="0" w:anchor="P40" w:tooltip="АДМИНИСТРАТИВНЫЙ РЕГЛАМЕНТ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 в газете "Когалымский вестник" и разместить на официальном сайте Администрации города Когалыма в сети Интернет (www.admkogalym.ru).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 Когалыма</w:t>
      </w:r>
    </w:p>
    <w:p>
      <w:pPr>
        <w:pStyle w:val="0"/>
        <w:jc w:val="right"/>
      </w:pPr>
      <w:r>
        <w:rPr>
          <w:sz w:val="20"/>
        </w:rPr>
        <w:t xml:space="preserve">А.Е.ЗУБОВИЧ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Когалыма</w:t>
      </w:r>
    </w:p>
    <w:p>
      <w:pPr>
        <w:pStyle w:val="0"/>
        <w:jc w:val="right"/>
      </w:pPr>
      <w:r>
        <w:rPr>
          <w:sz w:val="20"/>
        </w:rPr>
        <w:t xml:space="preserve">от 10.11.2014 N 2807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"ВЫДАЧА РАЗРЕШЕНИЙ НА ПРАВО ВЫРУБКИ 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7" w:tooltip="Постановление Администрации города Когалыма от 03.03.2026 N 419 &quot;О внесении изменений в постановление Администрации города Когалыма от 10.11.2014 N 2807&quot; (вместе с &quot;Административным регламентом предоставления муниципальной услуги &quot;Выдача разрешений на право вырубки зеленых насаждений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03.03.2026 N 419)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разрешений на право вырубки зеленых насаждений" (далее - административный регламент, муниципальная услуга)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Заявителями на получение муниципальной услуги являются физические и юридические лица, индивидуальные предприниматели, независимо от права пользования земельным участком, за исключением территорий с лесными насаждениями, либо их представители, действующие в силу закона или на основании доверенности в соответствии с требованиями действующего законодательства (далее - Заявитель)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соответствии с категориями (признаками) Заявителей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Муниципальная услуга должна быть предоставлена Заявителю в соответствии с категориями (признаками) Заявителя согласно </w:t>
      </w:r>
      <w:hyperlink w:history="0" w:anchor="P275" w:tooltip="ИДЕНТИФИКАТОРЫ">
        <w:r>
          <w:rPr>
            <w:sz w:val="20"/>
            <w:color w:val="0000ff"/>
          </w:rPr>
          <w:t xml:space="preserve">приложению 2</w:t>
        </w:r>
      </w:hyperlink>
      <w:r>
        <w:rPr>
          <w:sz w:val="20"/>
        </w:rPr>
        <w:t xml:space="preserve"> к настоящему административному регламенту, которые размещаются в федеральной государственной информационной системе "Единый портал государственных и муниципальных услуг (функций)" (далее - Единый портал)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Выдача разрешений на право вырубки зеленых насаждений.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муниципальную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Органом, предоставляющим муниципальную услугу, является комитет по управлению муниципальным имуществом Администрации города Когалыма (далее - уполномоченный орган)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муниципальной услуги является выдача (направление) Заявителю:</w:t>
      </w:r>
    </w:p>
    <w:p>
      <w:pPr>
        <w:pStyle w:val="0"/>
        <w:spacing w:before="200" w:lineRule="auto"/>
        <w:ind w:firstLine="540"/>
        <w:jc w:val="both"/>
      </w:pPr>
      <w:hyperlink w:history="0" w:anchor="P573" w:tooltip="Форма">
        <w:r>
          <w:rPr>
            <w:sz w:val="20"/>
            <w:color w:val="0000ff"/>
          </w:rPr>
          <w:t xml:space="preserve">разрешения</w:t>
        </w:r>
      </w:hyperlink>
      <w:r>
        <w:rPr>
          <w:sz w:val="20"/>
        </w:rPr>
        <w:t xml:space="preserve"> на право вырубки зеленых насаждений, оформляемого по форме согласно приложению 8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мотивированного </w:t>
      </w:r>
      <w:hyperlink w:history="0" w:anchor="P470" w:tooltip="Форма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об отказе в предоставлении муниципальной услуги, оформляемого по форме согласно приложению 6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Результат предоставления муниципальной услуги может быть получен Заявителем посредством Единого портала, почтового отправления, электронной почты, лично в уполномоченном органе, лично в филиале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Когалыме" (далее - МФЦ &lt;1&gt;).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Заявителю по его выбору обеспечивается возможность получения результата предоставления муниципальной услуги в форме: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 на бумажном носителе в виде распечатанного экземпляра электронного документа, подписанного уполномоченным должностным лицом.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муниципальной услуги составляет 17 (семнадцать) рабочих дней со дня регистрации заявления и документов и (или) информации, необходимых для предоставления муниципальной услуги, независимо от категории (признаков) Заявителя и способа подачи указанного заявления.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и способы ее взимания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Взимание платы за предоставление муниципальной услуги действующим законодательством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заявления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 о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Срок регистрации в Администрации города Когалыма заявления и документов, необходимых для предоставления муниципальной услуги составляет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</w:t>
      </w:r>
    </w:p>
    <w:p>
      <w:pPr>
        <w:pStyle w:val="2"/>
        <w:jc w:val="center"/>
      </w:pPr>
      <w:r>
        <w:rPr>
          <w:sz w:val="20"/>
        </w:rPr>
        <w:t xml:space="preserve">муниципальная услуга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Информация о требованиях к помещениям, в которых предоставляется муниципальная услуга, 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(www.admkogalym.ru) (далее - официальный сайт)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Показатели доступности и качества муниципальной услуги размещены на Едином портале и на официальном сайте.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Информационные системы, используемые для предоставления муниципальной услуги: Единый портал, система электронного документооборота "Дело", система межведомственного электронного взаимодействия (далее - СМЭВ)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Заявителям.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целях получения муниципальной услуги Заявитель может обратиться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Исчерпывающий </w:t>
      </w:r>
      <w:hyperlink w:history="0" w:anchor="P307" w:tooltip="ИСЧЕРПЫВАЮЩИ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 3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</w:t>
      </w:r>
      <w:hyperlink w:history="0" w:anchor="P427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муниципальной услуги составляется по форме согласно приложению 5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Способы подачи заявления о предоставлении муниципальной услуги и документов, необходимых для предоставления муниципальной услуги, приведены в </w:t>
      </w:r>
      <w:hyperlink w:history="0" w:anchor="P307" w:tooltip="ИСЧЕРПЫВАЮЩИЙ ПЕРЕЧЕНЬ">
        <w:r>
          <w:rPr>
            <w:sz w:val="20"/>
            <w:color w:val="0000ff"/>
          </w:rPr>
          <w:t xml:space="preserve">приложении 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и документов, необходимых для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услуги, и 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муниципальной услуги или</w:t>
      </w:r>
    </w:p>
    <w:p>
      <w:pPr>
        <w:pStyle w:val="2"/>
        <w:jc w:val="center"/>
      </w:pPr>
      <w:r>
        <w:rPr>
          <w:sz w:val="20"/>
        </w:rPr>
        <w:t xml:space="preserve">для отказа в предоставлении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hyperlink w:history="0" w:anchor="P369" w:tooltip="ИСЧЕРПЫВАЮЩИЙ ПЕРЕЧЕНЬ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 к настоящему административному регламенту с учетом категории (признаков)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- Югры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Основания для отказа в предоставлении муниципальной услуги приведены в </w:t>
      </w:r>
      <w:hyperlink w:history="0" w:anchor="P369" w:tooltip="ИСЧЕРПЫВАЮЩИЙ ПЕРЕЧЕНЬ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 к настоящему административному регламенту, с учетом категории (признаков) Заявителя.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административных процедур, осуществляемых</w:t>
      </w:r>
    </w:p>
    <w:p>
      <w:pPr>
        <w:pStyle w:val="2"/>
        <w:jc w:val="center"/>
      </w:pPr>
      <w:r>
        <w:rPr>
          <w:sz w:val="20"/>
        </w:rPr>
        <w:t xml:space="preserve">при предоставлении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Предоставление муниципальной услуги включает в себя следующие административные процедуры: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принятие решения о предоставлении муниципальной услуги либо об отказе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результата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Способы и порядок определения категории (признаков) Заявителя, а также </w:t>
      </w:r>
      <w:hyperlink w:history="0" w:anchor="P275" w:tooltip="ИДЕНТИФИКАТОРЫ">
        <w:r>
          <w:rPr>
            <w:sz w:val="20"/>
            <w:color w:val="0000ff"/>
          </w:rPr>
          <w:t xml:space="preserve">идентификаторы</w:t>
        </w:r>
      </w:hyperlink>
      <w:r>
        <w:rPr>
          <w:sz w:val="20"/>
        </w:rPr>
        <w:t xml:space="preserve"> категорий (признаков) Заявителей приведены в приложении 2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Администрации города Когалыма;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hyperlink w:history="0" w:anchor="P307" w:tooltip="ИСЧЕРПЫВАЮЩИЙ ПЕРЕЧЕНЬ">
        <w:r>
          <w:rPr>
            <w:sz w:val="20"/>
            <w:color w:val="0000ff"/>
          </w:rPr>
          <w:t xml:space="preserve">приложении 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Администрации города Когалыма -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"Единый портал государственных и муниципальных услуг (функций)" в соответствии с </w:t>
      </w:r>
      <w:hyperlink w:history="0" r:id="rId28" w:tooltip="Постановление Правительства РФ от 19.09.2025 N 1443 &quot;О применении мобильного приложения федеральной государственной информационной системы &quot;Единый портал государственных и муниципальных услуг (функций)&quot;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&quot; (вместе с &quot;Правилами применения мобильного прилож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19.09.2025 N 1443 "О применении мобильного приложения федеральной государственной информационной системы "Единый портал государственных и муниципальных услуг (функций)"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Федерации" (при наличии технической возможности);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hyperlink w:history="0" w:anchor="P369" w:tooltip="ИСЧЕРПЫВАЮЩИЙ ПЕРЕЧЕНЬ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hyperlink w:history="0" w:anchor="P515" w:tooltip="Форма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приеме заявления и документов и (или) информации, необходимых для предоставления муниципальной услуги, предоставляется по форме, согласно приложению 7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Срок регистрации в Администрации города Когалыма заявления и документов, необходимых для предоставления муниципальной услуги составляет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Перечень запрашиваемых документов, необходимых для предоставления муниципальной услуги, в том числе с использованием СМЭВ: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выписка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 (далее - ЕГРН) &lt;1&gt; (сайт Росреестра, сайт Федеральной кадастровой палаты);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w:anchor="P246" w:tooltip="ПЕРЕЧЕНЬ">
        <w:r>
          <w:rPr>
            <w:sz w:val="20"/>
            <w:color w:val="0000ff"/>
          </w:rPr>
          <w:t xml:space="preserve">Приложение 1</w:t>
        </w:r>
      </w:hyperlink>
      <w:r>
        <w:rPr>
          <w:sz w:val="20"/>
        </w:rPr>
        <w:t xml:space="preserve"> к административному регламенту "Перечень условных сокращений и обозначений, приводимых в настоящем административном регламенте"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выписка из Единого государственного реестра юридических лиц, в случае обращения юридического лица (на сайте Федеральной налоговой службы);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выписка из Единого государственного реестра индивидуальных предпринимателей, в случае обращения индивидуального предпринимателя (на сайте Федеральной налоговой службы).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разрешение на размещение объекта (Администрация города Когалыма);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разрешение на право проведения земляных работ (Администрация города Когалыма);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схема движения транспорта и пешеходов, в случае обращения за получением разрешения на вырубку зеленых насаждений, проводимой на проезжей части (Администрация города Когалыма);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разрешение на строительство (Администрация города Когалыма).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Срок направления межведомственного запроса составляет 1 (один) рабочий день со дня регистрация заявления и документов и (или) информации, необходимых для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По межведомственным запросам, документы (их копии или сведения, содержащиеся в них) предоставляются органами, в распоряжении которых находятся эти документы в электронной форме, в срок не позднее 5 (пяти) рабочих дней с момента направления соответствующего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Межведомственное информационное взаимодействие может осуществляется на бумажном носителе: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42. Сведения об основаниях для отказа в предоставлении муниципальной услуги приведены в </w:t>
      </w:r>
      <w:hyperlink w:history="0" w:anchor="P369" w:tooltip="ИСЧЕРПЫВАЮЩИЙ ПЕРЕЧЕНЬ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принятия решения о предоставлении (об отказе в предоставлении) муниципальной услуги составляет не более 7 (семи) рабочих дней, который исчисляется с даты получения уполномоченным органом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Предоставление результата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3 (трех) рабочих дней при предоставлении результата посредством почтового отправления заказным письмом;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2 (двух) рабочих дней при предоставлении результата посредством МФЦ, либо в электронном виде на адрес электронной почты, указанный в заявлении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 (одного) рабочего дня при предоставлении результата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15 (пятнадцати) минут при предоставлении результата при личном обращении.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Случаи и порядок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упреждающем (проактивном) режиме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Предоставление муниципальной услуги в упреждающем (проактивном) режиме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Способы информирования Заявителя об изменении статуса</w:t>
      </w:r>
    </w:p>
    <w:p>
      <w:pPr>
        <w:pStyle w:val="2"/>
        <w:jc w:val="center"/>
      </w:pPr>
      <w:r>
        <w:rPr>
          <w:sz w:val="20"/>
        </w:rPr>
        <w:t xml:space="preserve">рассмотрения заявления о предоставлении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устной (при личном обращении и по телефону);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письменной (при письменном обращении), посредством Единого портала (в автоматическом режиме).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</w:pPr>
      <w:r>
        <w:rPr>
          <w:sz w:val="20"/>
        </w:rPr>
      </w:r>
    </w:p>
    <w:bookmarkStart w:id="246" w:name="P246"/>
    <w:bookmarkEnd w:id="24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УСЛОВНЫХ СОКРАЩЕНИЙ И ОБОЗНАЧЕНИЙ, ПРИВОДИМЫХ В НАСТОЯЩЕМ</w:t>
      </w:r>
    </w:p>
    <w:p>
      <w:pPr>
        <w:pStyle w:val="2"/>
        <w:jc w:val="center"/>
      </w:pPr>
      <w:r>
        <w:rPr>
          <w:sz w:val="20"/>
        </w:rPr>
        <w:t xml:space="preserve">АДМИНИСТРАТИВНОМ РЕГЛАМЕНТЕ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Муниципальная услуга - "Выдача разрешений на право вырубки зеленых насаждений".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Единый портал - государственная информационная система "Единый портал государственных и муниципальных услуг (функций)".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Уполномоченный орган - отдел земельных ресурсов комитета по управлению муниципальным имуществом Администрации города Когалыма.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Официальный сайт - официальный сайт органов местного самоуправления города Когалыма в информационно-телекоммуникационной сети Интернет (www.admkogalym.ru).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Когалыме".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СМЭВ - система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Условные обозначения: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требование к документу - предоставляется оригинал.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требование к документу - предоставляется копия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Почта - способ подачи документа -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 - способ подачи документа - Администрация города Когалыма.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 - способ подачи документа - Многофункциональный центр.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ЕПГУ - способ подачи документа - Единый портал.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</w:pPr>
      <w:r>
        <w:rPr>
          <w:sz w:val="20"/>
        </w:rPr>
      </w:r>
    </w:p>
    <w:bookmarkStart w:id="275" w:name="P275"/>
    <w:bookmarkEnd w:id="275"/>
    <w:p>
      <w:pPr>
        <w:pStyle w:val="2"/>
        <w:jc w:val="center"/>
      </w:pPr>
      <w:r>
        <w:rPr>
          <w:sz w:val="20"/>
        </w:rPr>
        <w:t xml:space="preserve">ИДЕНТИФИКАТОРЫ</w:t>
      </w:r>
    </w:p>
    <w:p>
      <w:pPr>
        <w:pStyle w:val="2"/>
        <w:jc w:val="center"/>
      </w:pPr>
      <w:r>
        <w:rPr>
          <w:sz w:val="20"/>
        </w:rPr>
        <w:t xml:space="preserve">КАТЕГОРИЙ (ПРИЗНАКОВ)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28"/>
        <w:gridCol w:w="4819"/>
        <w:gridCol w:w="175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предоставления муниципальной услуги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отдельных категорий (признаков) Заявителей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отдельного признака Заявителя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Разрешение на право вырубки зеленых насаждений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vMerge w:val="continue"/>
          </w:tcPr>
          <w:p/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vMerge w:val="continue"/>
          </w:tcPr>
          <w:p/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3А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Заявителя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4А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</w:pPr>
      <w:r>
        <w:rPr>
          <w:sz w:val="20"/>
        </w:rPr>
      </w:r>
    </w:p>
    <w:bookmarkStart w:id="307" w:name="P307"/>
    <w:bookmarkEnd w:id="307"/>
    <w:p>
      <w:pPr>
        <w:pStyle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1474"/>
        <w:gridCol w:w="3855"/>
        <w:gridCol w:w="311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предоставляемых Заявителем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 документов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Исчерпывающий перечень документов, необходимых для предоставления услуги, подлежащих представлению Заявителем самостоятельно: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1А-4А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выдаче разрешения на право вырубки зеленых насаждений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О =&gt; АГ, МФЦ, Почта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ЕПГУ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1А</w:t>
            </w:r>
          </w:p>
        </w:tc>
        <w:tc>
          <w:tcPr>
            <w:tcW w:w="3855" w:type="dxa"/>
          </w:tcPr>
          <w:p>
            <w:pPr>
              <w:pStyle w:val="0"/>
            </w:pPr>
            <w:hyperlink w:history="0" w:anchor="P661" w:tooltip="Согласие субъекта персональных данных">
              <w:r>
                <w:rPr>
                  <w:sz w:val="20"/>
                  <w:color w:val="0000ff"/>
                </w:rPr>
                <w:t xml:space="preserve">согласие</w:t>
              </w:r>
            </w:hyperlink>
            <w:r>
              <w:rPr>
                <w:sz w:val="20"/>
              </w:rPr>
              <w:t xml:space="preserve"> на обработку персональных данных по форме, согласно приложению 9 к настоящему административному регламенту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О =&gt; АГ, МФЦ, Почта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1А-4А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дендроплан или схема с описанием места положения дерева (с указанием ближайшего адресного ориентира, а также информации об основаниях для его вырубки;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диаметра, и т.д.) подлежащих вырубке (перечетная ведомость зеленых насаждений);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задание на выполнение инженерных изысканий (в случае проведения инженерно-геологических изысканий);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 благоустройства и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договор на восстановление зеленых насаждений и работы по уходу за ними до момента их приживаемости со специализированными организациями, осуществляющими озеленение города Когалым.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предписание надзорного органа;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О =&gt; АГ, МФЦ, Почта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ЕПГУ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К=&gt; АГ,МФЦ, Почта, ЕПГУ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Единого государственного реестра юридических лиц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СМЭВ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Единого государственного реестра индивидуальных предпринимателей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СМЭВ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1А-4А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разрешение на размещение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разрешение на право проведения земляных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схема движения транспорта и пешеходов, в случае обращения за получением разрешения на вырубку зеленых насаждений, проводимой на проезжей части;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разрешение на строительство.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СМЭВ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</w:pPr>
      <w:r>
        <w:rPr>
          <w:sz w:val="20"/>
        </w:rPr>
      </w:r>
    </w:p>
    <w:bookmarkStart w:id="369" w:name="P369"/>
    <w:bookmarkEnd w:id="369"/>
    <w:p>
      <w:pPr>
        <w:pStyle w:val="2"/>
        <w:jc w:val="center"/>
      </w:pPr>
      <w:r>
        <w:rPr>
          <w:sz w:val="20"/>
        </w:rPr>
        <w:t xml:space="preserve">ИСЧЕРПЫВАЮЩИЙ ПЕРЕЧЕНЬ</w:t>
      </w:r>
    </w:p>
    <w:p>
      <w:pPr>
        <w:pStyle w:val="2"/>
        <w:jc w:val="center"/>
      </w:pPr>
      <w:r>
        <w:rPr>
          <w:sz w:val="20"/>
        </w:rPr>
        <w:t xml:space="preserve">ОСНОВАНИЙ ДЛЯ ОТКАЗА В ПРИЕМЕ ЗАЯВЛЕНИЯ И ДОКУМЕНТОВ,</w:t>
      </w:r>
    </w:p>
    <w:p>
      <w:pPr>
        <w:pStyle w:val="2"/>
        <w:jc w:val="center"/>
      </w:pPr>
      <w:r>
        <w:rPr>
          <w:sz w:val="20"/>
        </w:rPr>
        <w:t xml:space="preserve">ОСНОВАНИЙ ДЛЯ ПРИОСТАНОВЛЕНИЯ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УСЛУГИ, ОСНОВАНИЙ ДЛЯ ОТКАЗА В ПРЕДОСТАВЛЕНИИ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5953"/>
        <w:gridCol w:w="2494"/>
      </w:tblGrid>
      <w:tr>
        <w:tc>
          <w:tcPr>
            <w:gridSpan w:val="2"/>
            <w:tcW w:w="65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Основания: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заявителей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соответствии с </w:t>
            </w:r>
            <w:hyperlink w:history="0" w:anchor="P275" w:tooltip="ИДЕНТИФИКАТОРЫ">
              <w:r>
                <w:rPr>
                  <w:sz w:val="20"/>
                  <w:color w:val="0000ff"/>
                </w:rPr>
                <w:t xml:space="preserve">приложением 2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Исчерпывающий перечень оснований для приостановления предоставления муниципальной услуги</w:t>
            </w:r>
          </w:p>
        </w:tc>
      </w:tr>
      <w:tr>
        <w:tc>
          <w:tcPr>
            <w:gridSpan w:val="2"/>
            <w:tcW w:w="6577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Исчерпывающий перечень оснований для отказа в приеме документов</w:t>
            </w:r>
          </w:p>
        </w:tc>
      </w:tr>
      <w:tr>
        <w:tc>
          <w:tcPr>
            <w:gridSpan w:val="2"/>
            <w:tcW w:w="6577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Представление неполного комплекта документов, необходимых для предоставления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Представленные Заявителем документы утратили силу на момент обращения за услугой;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Представленные Заявителем документы содержат противоречивые сведения,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Неполное заполнение полей в форме заявления, в том числе в интерактивной форме заявления на Едином портале;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Несоблюдение установленных </w:t>
            </w:r>
            <w:hyperlink w:history="0" r:id="rId29" w:tooltip="Федеральный закон от 06.04.2011 N 63-ФЗ (ред. от 31.07.2025) &quot;Об электронной подписи&quot; {КонсультантПлюс}">
              <w:r>
                <w:rPr>
                  <w:sz w:val="20"/>
                  <w:color w:val="0000ff"/>
                </w:rPr>
                <w:t xml:space="preserve">статьей 11</w:t>
              </w:r>
            </w:hyperlink>
            <w:r>
              <w:rPr>
                <w:sz w:val="20"/>
              </w:rPr>
      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1А-4А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Исчерпывающий перечень оснований отказа</w:t>
            </w:r>
          </w:p>
          <w:p>
            <w:pPr>
              <w:pStyle w:val="0"/>
            </w:pPr>
            <w:r>
              <w:rPr>
                <w:sz w:val="20"/>
              </w:rPr>
              <w:t xml:space="preserve">в предоставлении муниципальной услуги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Выявлена возможность сохранения зеленых насаждений;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Запрос подан неуполномоченным лицом.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Письменное заявление о добровольном отказе в предоставлении муниципальной услуги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1А-4А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0"/>
        </w:rPr>
        <w:t xml:space="preserve">(наименование органа местного самоуправления)</w:t>
      </w:r>
    </w:p>
    <w:p>
      <w:pPr>
        <w:pStyle w:val="0"/>
        <w:jc w:val="right"/>
      </w:pPr>
      <w:r>
        <w:rPr>
          <w:sz w:val="20"/>
        </w:rPr>
        <w:t xml:space="preserve">от кого: ____________________________________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0"/>
        </w:rPr>
        <w:t xml:space="preserve">(полное наименование, ИНН, ОГРН юридического</w:t>
      </w:r>
    </w:p>
    <w:p>
      <w:pPr>
        <w:pStyle w:val="0"/>
        <w:jc w:val="right"/>
      </w:pPr>
      <w:r>
        <w:rPr>
          <w:sz w:val="20"/>
        </w:rPr>
        <w:t xml:space="preserve">лица, ИП) (контактный телефон, электронная</w:t>
      </w:r>
    </w:p>
    <w:p>
      <w:pPr>
        <w:pStyle w:val="0"/>
        <w:jc w:val="right"/>
      </w:pPr>
      <w:r>
        <w:rPr>
          <w:sz w:val="20"/>
        </w:rPr>
        <w:t xml:space="preserve">почта, почтовый адрес) (фамилия, имя,</w:t>
      </w:r>
    </w:p>
    <w:p>
      <w:pPr>
        <w:pStyle w:val="0"/>
        <w:jc w:val="right"/>
      </w:pPr>
      <w:r>
        <w:rPr>
          <w:sz w:val="20"/>
        </w:rPr>
        <w:t xml:space="preserve">отчество (последнее - при наличии), данные</w:t>
      </w:r>
    </w:p>
    <w:p>
      <w:pPr>
        <w:pStyle w:val="0"/>
        <w:jc w:val="right"/>
      </w:pPr>
      <w:r>
        <w:rPr>
          <w:sz w:val="20"/>
        </w:rPr>
        <w:t xml:space="preserve">документа, удостоверяющего личность,</w:t>
      </w:r>
    </w:p>
    <w:p>
      <w:pPr>
        <w:pStyle w:val="0"/>
        <w:jc w:val="right"/>
      </w:pPr>
      <w:r>
        <w:rPr>
          <w:sz w:val="20"/>
        </w:rPr>
        <w:t xml:space="preserve">контактный телефон, адрес электронной почты,</w:t>
      </w:r>
    </w:p>
    <w:p>
      <w:pPr>
        <w:pStyle w:val="0"/>
        <w:jc w:val="right"/>
      </w:pPr>
      <w:r>
        <w:rPr>
          <w:sz w:val="20"/>
        </w:rPr>
        <w:t xml:space="preserve">адрес регистрации, адрес фактического</w:t>
      </w:r>
    </w:p>
    <w:p>
      <w:pPr>
        <w:pStyle w:val="0"/>
        <w:jc w:val="right"/>
      </w:pPr>
      <w:r>
        <w:rPr>
          <w:sz w:val="20"/>
        </w:rPr>
        <w:t xml:space="preserve">проживания уполномоченного лица)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</w:t>
      </w:r>
    </w:p>
    <w:p>
      <w:pPr>
        <w:pStyle w:val="0"/>
        <w:jc w:val="right"/>
      </w:pPr>
      <w:r>
        <w:rPr>
          <w:sz w:val="20"/>
        </w:rPr>
        <w:t xml:space="preserve">(данные представителя Заявителя)</w:t>
      </w:r>
    </w:p>
    <w:p>
      <w:pPr>
        <w:pStyle w:val="0"/>
      </w:pPr>
      <w:r>
        <w:rPr>
          <w:sz w:val="20"/>
        </w:rPr>
      </w:r>
    </w:p>
    <w:bookmarkStart w:id="427" w:name="P427"/>
    <w:bookmarkEnd w:id="427"/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center"/>
      </w:pPr>
      <w:r>
        <w:rPr>
          <w:sz w:val="20"/>
        </w:rPr>
        <w:t xml:space="preserve">о выдаче разрешения на право вырубки зеленых насаждений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Прошу принять решение о выдаче разрешения на право вырубки зеленых насаждений на земельном участке с кадастровым номером: ____________________________, площадью ___________, расположенного по адресу: 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Работы связаны с 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Даю свое согласие на проверку указанных в заявлении сведений и на запрос документов, необходимых для рассмотрения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Предупреждён о том, что в случае выявления сведений, не соответствующих указанным в заявлении, за предоставление недостоверной информации, заведомо ложных сведений мне (нам) будет отказано в предоставлении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заявлению прилагается: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Результат предоставления услуги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54"/>
        <w:gridCol w:w="1418"/>
      </w:tblGrid>
      <w:tr>
        <w:tc>
          <w:tcPr>
            <w:tcW w:w="7654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направить в форме электронного документа в Личный кабинет на ЕПГУ/РПГУ</w:t>
            </w:r>
          </w:p>
        </w:tc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654" w:type="dxa"/>
          </w:tcPr>
          <w:p>
            <w:pPr>
              <w:pStyle w:val="0"/>
            </w:pPr>
            <w:r>
              <w:rPr>
                <w:sz w:val="20"/>
              </w:rPr>
              <w:t xml:space="preserve">выдать на бумажном носителе при личном обращении в Администрацию города Когалыма либо в МФЦ, расположенном по адресу: ______________________________________________________</w:t>
            </w:r>
          </w:p>
        </w:tc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654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направить на бумажном носителе на почтовый адрес:</w:t>
            </w:r>
          </w:p>
        </w:tc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654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направить на адрес электронной почты:</w:t>
            </w:r>
          </w:p>
        </w:tc>
        <w:tc>
          <w:tcPr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2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Указывается один из перечисленных способов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2268"/>
        <w:gridCol w:w="1361"/>
        <w:gridCol w:w="3231"/>
      </w:tblGrid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* Юридические лица оформляют заявления на официальном бланке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2665"/>
        <w:gridCol w:w="567"/>
        <w:gridCol w:w="2762"/>
      </w:tblGrid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bookmarkStart w:id="470" w:name="P470"/>
          <w:bookmarkEnd w:id="470"/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решения об отказе в предоставлении муниципальной услуги</w:t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Кому 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(фамилия, имя, отчество - для граждан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и ИП или полное наименование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организации - для юридических лиц)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(почтовый индекс и адрес,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электронной почты)</w:t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отказе в предоставлении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муниципальной услуги</w:t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уполномоченного органа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местного самоуправления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решения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уполномоченного органа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местного самоуправления</w:t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 результатам рассмотрения заявления по услуге "Выдача разрешения на право вырубки зеленых насаждений" _____________________ от ______________ и приложенных к нему документов, органом, уполномоченным на предоставление услуги принято решение об отказе в предоставлении услуги, по следующим основаниям: 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      </w:r>
          </w:p>
        </w:tc>
      </w:tr>
      <w:tr>
        <w:tc>
          <w:tcPr>
            <w:gridSpan w:val="4"/>
            <w:tcW w:w="90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  <w:insideV w:val="single" w:sz="4"/>
            <w:insideH w:val="single" w:sz="4"/>
          </w:tblBorders>
        </w:tblPrEx>
        <w:tc>
          <w:tcPr>
            <w:gridSpan w:val="3"/>
            <w:tcW w:w="6293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должность, сотрудника уполномоченного органа)</w:t>
            </w:r>
          </w:p>
        </w:tc>
        <w:tc>
          <w:tcPr>
            <w:tcW w:w="276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2665"/>
        <w:gridCol w:w="3329"/>
      </w:tblGrid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bookmarkStart w:id="515" w:name="P515"/>
          <w:bookmarkEnd w:id="515"/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решения об отказе в приеме документов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Кому 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(фамилия, имя, отчество - для граждан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и ИП или полное наименование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организации - для юридических лиц)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(почтовый индекс и адрес,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адрес электронной почты)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отказе в приеме документов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уполномоченного органа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местного самоуправления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решения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уполномоченного органа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местного самоуправления</w:t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приеме документов для предоставления услуги "Выдача разрешений на право вырубки зеленых насаждений" Вам отказано по следующим основаниям: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2"/>
        <w:gridCol w:w="3402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пункта Административного регламента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 соответствии с Административным регламентом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 приеме документов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right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  <w:jc w:val="right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  <w:jc w:val="right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3"/>
        <w:gridCol w:w="2778"/>
      </w:tblGrid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Дополнительно информируем: 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Приложение: 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(прилагаются документы, представленные Заявителем)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6293" w:type="dxa"/>
            <w:tcBorders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должность, сотрудника уполномоченного органа)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"/>
        <w:gridCol w:w="1871"/>
        <w:gridCol w:w="342"/>
        <w:gridCol w:w="824"/>
        <w:gridCol w:w="1165"/>
        <w:gridCol w:w="676"/>
        <w:gridCol w:w="360"/>
        <w:gridCol w:w="885"/>
        <w:gridCol w:w="282"/>
        <w:gridCol w:w="1802"/>
      </w:tblGrid>
      <w:tr>
        <w:tblPrEx>
          <w:tblBorders>
            <w:insideH w:val="nil"/>
          </w:tblBorders>
        </w:tblPrEx>
        <w:tc>
          <w:tcPr>
            <w:gridSpan w:val="11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bookmarkStart w:id="573" w:name="P573"/>
          <w:bookmarkEnd w:id="573"/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разрешения на право вырубки зеленых насаждений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gridSpan w:val="4"/>
            <w:tcW w:w="3063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уполномоченного органа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местного самоуправления</w:t>
            </w:r>
          </w:p>
        </w:tc>
        <w:tc>
          <w:tcPr>
            <w:gridSpan w:val="3"/>
            <w:tcW w:w="266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4"/>
            <w:tcW w:w="33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решения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уполномоченного органа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Разрешение выдано: 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(ФИО/наименование ЮЛ, ИП)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 результатам рассмотрения заявления и акта обследования зеленых насаждений, подготовленного комиссией, утвержденной </w:t>
            </w:r>
            <w:hyperlink w:history="0" r:id="rId30" w:tooltip="Постановление Администрации города Когалыма от 11.06.2025 N 1332 &quot;Об утверждении состава комиссии по сносу зелёных насаждений в городе Когалыме&quot; (вместе с &quot;Положением о комиссии по сносу зелёных насаждений в городе Когалыме&quot;)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города Когалыма от 11.06.2025 N 1332 "Об утверждении состава комиссии по сносу зелёных насаждений в городе Когалыме" от "___" _____________, комиссией в составе: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Принято решение о предоставлении разрешения на право вырубки зеленых насаждений на земельном участке с кадастровым номером: ______________________, расположенном по адресу: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9057" w:type="dxa"/>
            <w:vAlign w:val="bottom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зеленых насаждений, порода</w:t>
            </w:r>
          </w:p>
        </w:tc>
        <w:tc>
          <w:tcPr>
            <w:gridSpan w:val="2"/>
            <w:tcW w:w="11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Кол-во (шт/м кв.)</w:t>
            </w:r>
          </w:p>
        </w:tc>
        <w:tc>
          <w:tcPr>
            <w:tcW w:w="1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Диаметр</w:t>
            </w:r>
          </w:p>
        </w:tc>
        <w:tc>
          <w:tcPr>
            <w:gridSpan w:val="2"/>
            <w:tcW w:w="103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  <w:tc>
          <w:tcPr>
            <w:gridSpan w:val="2"/>
            <w:tcW w:w="11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Состояние</w:t>
            </w:r>
          </w:p>
        </w:tc>
        <w:tc>
          <w:tcPr>
            <w:tcW w:w="18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восстановительной стоимости * руб.</w:t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11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1036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11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right w:val="single" w:sz="4"/>
          </w:tblBorders>
        </w:tblPrEx>
        <w:tc>
          <w:tcPr>
            <w:gridSpan w:val="10"/>
            <w:tcW w:w="7255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Всего:</w:t>
            </w:r>
          </w:p>
        </w:tc>
        <w:tc>
          <w:tcPr>
            <w:tcW w:w="18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vAlign w:val="bottom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 согласно Методике определения восстановительной стоимости зеленых насаждений на территории города Когалыма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Основания вырубки: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строительство (реконструкция)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аварийное состояние зеленых насаждений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благоустройство территории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8"/>
              </w:rPr>
              <w:drawing>
                <wp:inline distT="0" distB="0" distL="0" distR="0">
                  <wp:extent cx="18097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иное: 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 указанием основания)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при выполнении работ: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вырубка зеленых насаждений осуществляется в пределах, указанных в настоящем разрешении;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запрещается повреждение зеленых насаждений, не указанных в разрешении;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порубочные остатки подлежат вывозу и утилизации, либо переработкой на месте;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территория подлежит приведению в надлежащие состояние в соответствии с требованиями Правил благоустройства территории города Когалыма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Сумма платы компенсационной стоимости за вырубку зеленых насаждений: ________________________,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(Плата подлежит внесению в бюджет города Когалыма в порядке и сроки, установленные муниципальными правовыми актами)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1"/>
            <w:tcW w:w="9057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 действия разрешения: до "____" ____________ 20___ г.</w:t>
            </w:r>
          </w:p>
        </w:tc>
      </w:tr>
      <w:tr>
        <w:tblPrEx>
          <w:tblBorders>
            <w:right w:val="single" w:sz="4"/>
            <w:insideV w:val="nil"/>
          </w:tblBorders>
        </w:tblPrEx>
        <w:tc>
          <w:tcPr>
            <w:gridSpan w:val="2"/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7"/>
            <w:tcW w:w="6123" w:type="dxa"/>
            <w:tcBorders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должность, сотрудника уполномоченного органа)</w:t>
            </w:r>
          </w:p>
        </w:tc>
        <w:tc>
          <w:tcPr>
            <w:gridSpan w:val="2"/>
            <w:tcW w:w="208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разрешению на право вырубки зеленых насаждений:</w:t>
      </w:r>
    </w:p>
    <w:p>
      <w:pPr>
        <w:pStyle w:val="0"/>
        <w:jc w:val="right"/>
      </w:pPr>
      <w:r>
        <w:rPr>
          <w:sz w:val="20"/>
        </w:rPr>
        <w:t xml:space="preserve">схема участка с нанесением зеленых насаждений,</w:t>
      </w:r>
    </w:p>
    <w:p>
      <w:pPr>
        <w:pStyle w:val="0"/>
        <w:jc w:val="right"/>
      </w:pPr>
      <w:r>
        <w:rPr>
          <w:sz w:val="20"/>
        </w:rPr>
        <w:t xml:space="preserve">подлежащих вырубке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66"/>
        <w:gridCol w:w="3005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Схема участка с нанесением зеленых насаждений,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подлежащих вырубке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606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должность, сотрудника уполномоченного органа)</w:t>
            </w:r>
          </w:p>
        </w:tc>
        <w:tc>
          <w:tcPr>
            <w:tcW w:w="30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разрешений на право вырубки</w:t>
      </w:r>
    </w:p>
    <w:p>
      <w:pPr>
        <w:pStyle w:val="0"/>
        <w:jc w:val="right"/>
      </w:pPr>
      <w:r>
        <w:rPr>
          <w:sz w:val="20"/>
        </w:rPr>
        <w:t xml:space="preserve">зеленых насаждений"</w:t>
      </w:r>
    </w:p>
    <w:p>
      <w:pPr>
        <w:pStyle w:val="0"/>
      </w:pPr>
      <w:r>
        <w:rPr>
          <w:sz w:val="20"/>
        </w:rPr>
      </w:r>
    </w:p>
    <w:bookmarkStart w:id="661" w:name="P661"/>
    <w:bookmarkEnd w:id="661"/>
    <w:p>
      <w:pPr>
        <w:pStyle w:val="0"/>
        <w:jc w:val="center"/>
      </w:pPr>
      <w:r>
        <w:rPr>
          <w:sz w:val="20"/>
        </w:rPr>
        <w:t xml:space="preserve">Согласие субъекта персональных данных</w:t>
      </w:r>
    </w:p>
    <w:p>
      <w:pPr>
        <w:pStyle w:val="0"/>
        <w:jc w:val="center"/>
      </w:pPr>
      <w:r>
        <w:rPr>
          <w:sz w:val="20"/>
        </w:rPr>
        <w:t xml:space="preserve">на обработку персональных данных (ПДн)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1"/>
        <w:gridCol w:w="506"/>
        <w:gridCol w:w="287"/>
        <w:gridCol w:w="1305"/>
        <w:gridCol w:w="1756"/>
        <w:gridCol w:w="197"/>
        <w:gridCol w:w="465"/>
        <w:gridCol w:w="615"/>
        <w:gridCol w:w="1495"/>
        <w:gridCol w:w="332"/>
        <w:gridCol w:w="930"/>
        <w:gridCol w:w="340"/>
        <w:gridCol w:w="340"/>
      </w:tblGrid>
      <w:tr>
        <w:tc>
          <w:tcPr>
            <w:gridSpan w:val="2"/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Я,</w:t>
            </w:r>
          </w:p>
        </w:tc>
        <w:tc>
          <w:tcPr>
            <w:gridSpan w:val="9"/>
            <w:tcW w:w="73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проживающий(ая) по адресу: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2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W w:w="403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1"/>
            <w:tcW w:w="828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серии</w:t>
            </w:r>
          </w:p>
        </w:tc>
        <w:tc>
          <w:tcPr>
            <w:gridSpan w:val="2"/>
            <w:tcW w:w="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</w:t>
            </w:r>
          </w:p>
        </w:tc>
        <w:tc>
          <w:tcPr>
            <w:gridSpan w:val="4"/>
            <w:tcW w:w="309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10"/>
            <w:tcW w:w="77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6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9"/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ВНИМАНИЕ!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 субъекте ПДн (категория субъекта ПДн):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2"/>
            <w:tcW w:w="8629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2"/>
            <w:tcW w:w="907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ФИО</w:t>
            </w:r>
          </w:p>
        </w:tc>
        <w:tc>
          <w:tcPr>
            <w:gridSpan w:val="10"/>
            <w:tcW w:w="7722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4"/>
            <w:tcW w:w="2499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gridSpan w:val="8"/>
            <w:tcW w:w="6130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2"/>
            <w:tcW w:w="8629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gridSpan w:val="5"/>
            <w:tcW w:w="4255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документа, удостоверяющего личность:</w:t>
            </w:r>
          </w:p>
        </w:tc>
        <w:tc>
          <w:tcPr>
            <w:gridSpan w:val="7"/>
            <w:tcW w:w="4374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2"/>
            <w:tcW w:w="8629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свободно, своей волей и в своем интересе в соответствии с требованиями Федерального </w:t>
            </w:r>
            <w:hyperlink w:history="0" r:id="rId32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27 июля 2006 г.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* следующих персональных данных: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2"/>
            <w:tcW w:w="862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w:history="0" r:id="rId33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 июля 2006 г.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w:history="0" r:id="rId34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35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11 ч. 1 ст. 6</w:t>
              </w:r>
            </w:hyperlink>
            <w:r>
              <w:rPr>
                <w:sz w:val="20"/>
              </w:rPr>
              <w:t xml:space="preserve"> и </w:t>
            </w:r>
            <w:hyperlink w:history="0" r:id="rId36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37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10 ч. 2 ст. 10</w:t>
              </w:r>
            </w:hyperlink>
            <w:r>
              <w:rPr>
                <w:sz w:val="20"/>
              </w:rPr>
              <w:t xml:space="preserve"> Федерального закона от 27 июля 2006 г. N 152-ФЗ "О персональных данных".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40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2"/>
            <w:tcW w:w="21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16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5"/>
            <w:tcW w:w="40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2"/>
            <w:tcW w:w="211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3"/>
            <w:tcW w:w="161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gridSpan w:val="13"/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*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10.11.2014 N 2807</w:t>
            <w:br/>
            <w:t>(ред. от 03.03.2026)</w:t>
            <w:br/>
            <w:t>"Об утверждении административного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146095&amp;dst=100005" TargetMode = "External"/><Relationship Id="rId9" Type="http://schemas.openxmlformats.org/officeDocument/2006/relationships/hyperlink" Target="https://login.consultant.ru/link/?req=doc&amp;base=RLAW926&amp;n=146096&amp;dst=100005" TargetMode = "External"/><Relationship Id="rId10" Type="http://schemas.openxmlformats.org/officeDocument/2006/relationships/hyperlink" Target="https://login.consultant.ru/link/?req=doc&amp;base=RLAW926&amp;n=170511&amp;dst=100005" TargetMode = "External"/><Relationship Id="rId11" Type="http://schemas.openxmlformats.org/officeDocument/2006/relationships/hyperlink" Target="https://login.consultant.ru/link/?req=doc&amp;base=RLAW926&amp;n=191559&amp;dst=100005" TargetMode = "External"/><Relationship Id="rId12" Type="http://schemas.openxmlformats.org/officeDocument/2006/relationships/hyperlink" Target="https://login.consultant.ru/link/?req=doc&amp;base=RLAW926&amp;n=186961&amp;dst=100005" TargetMode = "External"/><Relationship Id="rId13" Type="http://schemas.openxmlformats.org/officeDocument/2006/relationships/hyperlink" Target="https://login.consultant.ru/link/?req=doc&amp;base=RLAW926&amp;n=220363&amp;dst=100005" TargetMode = "External"/><Relationship Id="rId14" Type="http://schemas.openxmlformats.org/officeDocument/2006/relationships/hyperlink" Target="https://login.consultant.ru/link/?req=doc&amp;base=RLAW926&amp;n=260447&amp;dst=100005" TargetMode = "External"/><Relationship Id="rId15" Type="http://schemas.openxmlformats.org/officeDocument/2006/relationships/hyperlink" Target="https://login.consultant.ru/link/?req=doc&amp;base=RLAW926&amp;n=268097&amp;dst=100005" TargetMode = "External"/><Relationship Id="rId16" Type="http://schemas.openxmlformats.org/officeDocument/2006/relationships/hyperlink" Target="https://login.consultant.ru/link/?req=doc&amp;base=RLAW926&amp;n=287378&amp;dst=100005" TargetMode = "External"/><Relationship Id="rId17" Type="http://schemas.openxmlformats.org/officeDocument/2006/relationships/hyperlink" Target="https://login.consultant.ru/link/?req=doc&amp;base=RLAW926&amp;n=313315&amp;dst=100005" TargetMode = "External"/><Relationship Id="rId18" Type="http://schemas.openxmlformats.org/officeDocument/2006/relationships/hyperlink" Target="https://login.consultant.ru/link/?req=doc&amp;base=RLAW926&amp;n=315505&amp;dst=100005" TargetMode = "External"/><Relationship Id="rId19" Type="http://schemas.openxmlformats.org/officeDocument/2006/relationships/hyperlink" Target="https://login.consultant.ru/link/?req=doc&amp;base=RLAW926&amp;n=345651&amp;dst=100005" TargetMode = "External"/><Relationship Id="rId20" Type="http://schemas.openxmlformats.org/officeDocument/2006/relationships/hyperlink" Target="https://login.consultant.ru/link/?req=doc&amp;base=LAW&amp;n=523235&amp;dst=100094" TargetMode = "External"/><Relationship Id="rId21" Type="http://schemas.openxmlformats.org/officeDocument/2006/relationships/hyperlink" Target="https://login.consultant.ru/link/?req=doc&amp;base=RLAW926&amp;n=341117" TargetMode = "External"/><Relationship Id="rId22" Type="http://schemas.openxmlformats.org/officeDocument/2006/relationships/hyperlink" Target="https://login.consultant.ru/link/?req=doc&amp;base=RLAW926&amp;n=346067" TargetMode = "External"/><Relationship Id="rId23" Type="http://schemas.openxmlformats.org/officeDocument/2006/relationships/hyperlink" Target="https://login.consultant.ru/link/?req=doc&amp;base=RLAW926&amp;n=337144&amp;dst=100020" TargetMode = "External"/><Relationship Id="rId24" Type="http://schemas.openxmlformats.org/officeDocument/2006/relationships/hyperlink" Target="https://login.consultant.ru/link/?req=doc&amp;base=RLAW926&amp;n=345651&amp;dst=100006" TargetMode = "External"/><Relationship Id="rId25" Type="http://schemas.openxmlformats.org/officeDocument/2006/relationships/hyperlink" Target="https://login.consultant.ru/link/?req=doc&amp;base=RLAW926&amp;n=260447&amp;dst=100006" TargetMode = "External"/><Relationship Id="rId26" Type="http://schemas.openxmlformats.org/officeDocument/2006/relationships/hyperlink" Target="https://login.consultant.ru/link/?req=doc&amp;base=RLAW926&amp;n=135124" TargetMode = "External"/><Relationship Id="rId27" Type="http://schemas.openxmlformats.org/officeDocument/2006/relationships/hyperlink" Target="https://login.consultant.ru/link/?req=doc&amp;base=RLAW926&amp;n=345651&amp;dst=100007" TargetMode = "External"/><Relationship Id="rId28" Type="http://schemas.openxmlformats.org/officeDocument/2006/relationships/hyperlink" Target="https://login.consultant.ru/link/?req=doc&amp;base=LAW&amp;n=514916" TargetMode = "External"/><Relationship Id="rId29" Type="http://schemas.openxmlformats.org/officeDocument/2006/relationships/hyperlink" Target="https://login.consultant.ru/link/?req=doc&amp;base=LAW&amp;n=511602&amp;dst=100088" TargetMode = "External"/><Relationship Id="rId30" Type="http://schemas.openxmlformats.org/officeDocument/2006/relationships/hyperlink" Target="https://login.consultant.ru/link/?req=doc&amp;base=RLAW926&amp;n=326994" TargetMode = "External"/><Relationship Id="rId31" Type="http://schemas.openxmlformats.org/officeDocument/2006/relationships/image" Target="media/image2.wmf"/><Relationship Id="rId32" Type="http://schemas.openxmlformats.org/officeDocument/2006/relationships/hyperlink" Target="https://login.consultant.ru/link/?req=doc&amp;base=LAW&amp;n=499769" TargetMode = "External"/><Relationship Id="rId33" Type="http://schemas.openxmlformats.org/officeDocument/2006/relationships/hyperlink" Target="https://login.consultant.ru/link/?req=doc&amp;base=LAW&amp;n=499769" TargetMode = "External"/><Relationship Id="rId34" Type="http://schemas.openxmlformats.org/officeDocument/2006/relationships/hyperlink" Target="https://login.consultant.ru/link/?req=doc&amp;base=LAW&amp;n=499769&amp;dst=100260" TargetMode = "External"/><Relationship Id="rId35" Type="http://schemas.openxmlformats.org/officeDocument/2006/relationships/hyperlink" Target="https://login.consultant.ru/link/?req=doc&amp;base=LAW&amp;n=499769&amp;dst=100269" TargetMode = "External"/><Relationship Id="rId36" Type="http://schemas.openxmlformats.org/officeDocument/2006/relationships/hyperlink" Target="https://login.consultant.ru/link/?req=doc&amp;base=LAW&amp;n=499769&amp;dst=33" TargetMode = "External"/><Relationship Id="rId37" Type="http://schemas.openxmlformats.org/officeDocument/2006/relationships/hyperlink" Target="https://login.consultant.ru/link/?req=doc&amp;base=LAW&amp;n=499769&amp;dst=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Когалыма от 10.11.2014 N 2807
(ред. от 03.03.2026)
"Об утверждении административного регламента предоставления муниципальной услуги "Выдача разрешений на право вырубки зеленых насаждений"</dc:title>
  <dcterms:created xsi:type="dcterms:W3CDTF">2026-04-02T10:19:17Z</dcterms:created>
</cp:coreProperties>
</file>