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011" w:rsidRDefault="00AA2011" w:rsidP="00AA2011">
      <w:pPr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A2011">
        <w:rPr>
          <w:rFonts w:ascii="Times New Roman" w:hAnsi="Times New Roman" w:cs="Times New Roman"/>
          <w:b/>
          <w:color w:val="000000"/>
          <w:sz w:val="27"/>
          <w:szCs w:val="27"/>
        </w:rPr>
        <w:t>Информация об обеспечении жителей города услугами торговли, общественного питания и бытового обслуживани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я</w:t>
      </w:r>
    </w:p>
    <w:p w:rsidR="00AA2011" w:rsidRPr="00AA2011" w:rsidRDefault="00AA2011" w:rsidP="00AA2011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2011" w:rsidRPr="005872D1" w:rsidRDefault="00AA2011" w:rsidP="00AA20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орговую сеть составляют: </w:t>
      </w:r>
    </w:p>
    <w:p w:rsidR="00AA2011" w:rsidRPr="005872D1" w:rsidRDefault="00AA2011" w:rsidP="00AA20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165 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стационарных предприятия розничной торговли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учётом магазинов в торговых центрах – 334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Наиболее крупные из них: универсам «</w:t>
      </w:r>
      <w:proofErr w:type="spellStart"/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Росич</w:t>
      </w:r>
      <w:proofErr w:type="spellEnd"/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>»; торговые центры «Надежда», «Фламинго», «Лайм»,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Семейный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спортивно - культурный комплекс «Галактика» с торговой площадью 5 </w:t>
      </w:r>
      <w:proofErr w:type="spellStart"/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тыс.кв.м</w:t>
      </w:r>
      <w:proofErr w:type="spellEnd"/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2011" w:rsidRPr="005872D1" w:rsidRDefault="00AA2011" w:rsidP="00AA20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 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мелкорозничных торговых предприятий;</w:t>
      </w:r>
    </w:p>
    <w:p w:rsidR="00AA2011" w:rsidRDefault="00AA2011" w:rsidP="00AA20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аптек, в том числе представлены сетевые аптечные пункты «Бережная аптека», «</w:t>
      </w:r>
      <w:proofErr w:type="spellStart"/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</w:t>
      </w:r>
      <w:proofErr w:type="spellEnd"/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«Аптека от склада»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«Аптека отличных цен»,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Планета здоровья».</w:t>
      </w:r>
    </w:p>
    <w:p w:rsidR="00AA2011" w:rsidRDefault="00AA2011" w:rsidP="00AA20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беспеченность населения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торговыми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городе Когалыме составила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167%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67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норматива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200 стационарных торговых объекта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установленного постановлением Правительства Ханты-Мансийского округа - Югры от 05.08.2016 № 291-п «О нормативах минимальной обеспеченности населения площадью торговых объектов в Ханты-Мансийском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автономном округе – Югре». 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Обеспеченность населения торговы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ами, в которых реализуются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продовольственны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товары в городе Когалыме за 2023 год составила 135,5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норматива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(90 стационарных торговых объекта) 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192,7%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непродовольственными товарами, что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92,7% выше 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норматива по непродовольственным товарам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(110 стационарных торговых объектов)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2011" w:rsidRPr="005872D1" w:rsidRDefault="00AA2011" w:rsidP="00AA20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развитие инфраструктуры потребительского рынка существенное влияние оказывает конкуренция на рынке торговых услуг. В городе внедряются новые стандарты и технологии, связанные с сетевыми формами организации торгового обслуживания. На сегодняшний день в городе Когалыме осуществляют свою деятельность магазины федерального значения – это магазин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«Магнит»,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Перекрёсток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«Пятерочка», «Светофор»,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«Домострой», 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>«Монетка», «</w:t>
      </w:r>
      <w:proofErr w:type="spellStart"/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>Лэтуаль</w:t>
      </w:r>
      <w:proofErr w:type="spellEnd"/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«Детский мир», «DNS»,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Красное и Белое», «Кари»,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Zenden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 салоны «МТС», «Билайн» и «Мегафон».</w:t>
      </w:r>
    </w:p>
    <w:p w:rsidR="00AA2011" w:rsidRPr="005872D1" w:rsidRDefault="00AA2011" w:rsidP="00AA20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Работают и несколько региональных сетевых магазинов. В Когалыме – это «Сибирское золото», «585», «</w:t>
      </w:r>
      <w:proofErr w:type="spellStart"/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>Sela</w:t>
      </w:r>
      <w:proofErr w:type="spellEnd"/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proofErr w:type="spellStart"/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>Юничел</w:t>
      </w:r>
      <w:proofErr w:type="spellEnd"/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Pr="005872D1">
        <w:rPr>
          <w:rFonts w:ascii="Times New Roman" w:hAnsi="Times New Roman" w:cs="Times New Roman"/>
        </w:rPr>
        <w:t xml:space="preserve"> 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>«Серебряный хит».</w:t>
      </w:r>
    </w:p>
    <w:p w:rsidR="00AA2011" w:rsidRPr="005872D1" w:rsidRDefault="00AA2011" w:rsidP="00AA20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72D1">
        <w:rPr>
          <w:rFonts w:ascii="Times New Roman" w:hAnsi="Times New Roman" w:cs="Times New Roman"/>
          <w:sz w:val="26"/>
          <w:szCs w:val="26"/>
        </w:rPr>
        <w:tab/>
      </w:r>
      <w:r w:rsidRPr="005872D1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AA2011" w:rsidRDefault="00AA2011" w:rsidP="00AA20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01.01.20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 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городе Когалыме осуществляют свою деятельность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34 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общественного питания, общим количеством посадочных мест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6 060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Из них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75 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общедоступной сети на 2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670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посадочных мест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 </w:t>
      </w:r>
    </w:p>
    <w:p w:rsidR="00AA2011" w:rsidRDefault="00AA2011" w:rsidP="00AA20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Обеспеченность посадочными местами на предприятиях общественного питания общедоступной се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 в городе Когалыме составила 106,8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норматива, при нормативе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 мест на одну тысячу жителей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2011" w:rsidRPr="005872D1" w:rsidRDefault="00AA2011" w:rsidP="00AA2011">
      <w:pPr>
        <w:shd w:val="clear" w:color="auto" w:fill="FFFFFF"/>
        <w:spacing w:before="14"/>
        <w:ind w:right="24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5872D1">
        <w:rPr>
          <w:rFonts w:ascii="Times New Roman" w:hAnsi="Times New Roman" w:cs="Times New Roman"/>
          <w:noProof/>
          <w:spacing w:val="-6"/>
          <w:lang w:eastAsia="ru-RU"/>
        </w:rPr>
        <w:lastRenderedPageBreak/>
        <w:drawing>
          <wp:inline distT="0" distB="0" distL="0" distR="0" wp14:anchorId="60016F4E" wp14:editId="3217F348">
            <wp:extent cx="5638800" cy="3190875"/>
            <wp:effectExtent l="0" t="0" r="0" b="0"/>
            <wp:docPr id="2" name="Диаграмм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A2011" w:rsidRPr="005872D1" w:rsidRDefault="00AA2011" w:rsidP="00AA2011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предприятий общественного питания общедоступной сети города по типам и количеству посадочных мест показал, что лидируют в этом отношении кафе, как самый востребованный формат предприятий питания, на втором месте бары, на третьем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закусочные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четвертом – рестораны, к прочим относятся отделы и киоски общественного питания, расположенные в магазинах, отдельно стоящие киоски, кулинарии. </w:t>
      </w:r>
    </w:p>
    <w:p w:rsidR="00AA2011" w:rsidRDefault="00AA2011" w:rsidP="00AA2011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предприятий общественного питания общедоступной сети по типам и количеству посадочных мест.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1668"/>
        <w:gridCol w:w="959"/>
        <w:gridCol w:w="3746"/>
      </w:tblGrid>
      <w:tr w:rsidR="00AA2011" w:rsidRPr="005872D1" w:rsidTr="003B511F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011" w:rsidRPr="007363B5" w:rsidRDefault="00AA2011" w:rsidP="003B51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3B5">
              <w:rPr>
                <w:rFonts w:ascii="Times New Roman" w:eastAsia="Times New Roman" w:hAnsi="Times New Roman" w:cs="Times New Roman"/>
              </w:rPr>
              <w:t>Тип предприятия общественного питания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011" w:rsidRPr="007363B5" w:rsidRDefault="00AA2011" w:rsidP="003B51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3B5">
              <w:rPr>
                <w:rFonts w:ascii="Times New Roman" w:eastAsia="Times New Roman" w:hAnsi="Times New Roman" w:cs="Times New Roman"/>
              </w:rPr>
              <w:t>Количество (единиц)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011" w:rsidRPr="007363B5" w:rsidRDefault="00AA2011" w:rsidP="003B51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3B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011" w:rsidRPr="007363B5" w:rsidRDefault="00AA2011" w:rsidP="003B51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3B5">
              <w:rPr>
                <w:rFonts w:ascii="Times New Roman" w:eastAsia="Times New Roman" w:hAnsi="Times New Roman" w:cs="Times New Roman"/>
              </w:rPr>
              <w:t>Количество посадочных мест</w:t>
            </w:r>
          </w:p>
        </w:tc>
      </w:tr>
      <w:tr w:rsidR="00AA2011" w:rsidRPr="005872D1" w:rsidTr="003B511F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011" w:rsidRPr="007363B5" w:rsidRDefault="00AA2011" w:rsidP="003B51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3B5">
              <w:rPr>
                <w:rFonts w:ascii="Times New Roman" w:eastAsia="Times New Roman" w:hAnsi="Times New Roman" w:cs="Times New Roman"/>
              </w:rPr>
              <w:t>Кафе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11" w:rsidRPr="007363B5" w:rsidRDefault="00AA2011" w:rsidP="003B5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11" w:rsidRPr="007363B5" w:rsidRDefault="00AA2011" w:rsidP="003B5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38,7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11" w:rsidRPr="007363B5" w:rsidRDefault="00AA2011" w:rsidP="003B5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963</w:t>
            </w:r>
          </w:p>
        </w:tc>
      </w:tr>
      <w:tr w:rsidR="00AA2011" w:rsidRPr="005872D1" w:rsidTr="003B511F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011" w:rsidRPr="007363B5" w:rsidRDefault="00AA2011" w:rsidP="003B51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3B5">
              <w:rPr>
                <w:rFonts w:ascii="Times New Roman" w:eastAsia="Times New Roman" w:hAnsi="Times New Roman" w:cs="Times New Roman"/>
              </w:rPr>
              <w:t>Бары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11" w:rsidRPr="007363B5" w:rsidRDefault="00AA2011" w:rsidP="003B5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11" w:rsidRPr="007363B5" w:rsidRDefault="00AA2011" w:rsidP="003B5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14,7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11" w:rsidRPr="007363B5" w:rsidRDefault="00AA2011" w:rsidP="003B5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515</w:t>
            </w:r>
          </w:p>
        </w:tc>
      </w:tr>
      <w:tr w:rsidR="00AA2011" w:rsidRPr="005872D1" w:rsidTr="003B511F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011" w:rsidRPr="007363B5" w:rsidRDefault="00AA2011" w:rsidP="003B51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3B5">
              <w:rPr>
                <w:rFonts w:ascii="Times New Roman" w:eastAsia="Times New Roman" w:hAnsi="Times New Roman" w:cs="Times New Roman"/>
              </w:rPr>
              <w:t>Столовые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11" w:rsidRPr="007363B5" w:rsidRDefault="00AA2011" w:rsidP="003B5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11" w:rsidRPr="007363B5" w:rsidRDefault="00AA2011" w:rsidP="003B5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5,3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11" w:rsidRPr="007363B5" w:rsidRDefault="00AA2011" w:rsidP="003B5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</w:t>
            </w:r>
          </w:p>
        </w:tc>
      </w:tr>
      <w:tr w:rsidR="00AA2011" w:rsidRPr="005872D1" w:rsidTr="003B511F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011" w:rsidRPr="007363B5" w:rsidRDefault="00AA2011" w:rsidP="003B51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3B5">
              <w:rPr>
                <w:rFonts w:ascii="Times New Roman" w:eastAsia="Times New Roman" w:hAnsi="Times New Roman" w:cs="Times New Roman"/>
              </w:rPr>
              <w:t>Рестораны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11" w:rsidRPr="007363B5" w:rsidRDefault="00AA2011" w:rsidP="003B5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11" w:rsidRPr="007363B5" w:rsidRDefault="00AA2011" w:rsidP="003B5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11" w:rsidRPr="007363B5" w:rsidRDefault="00AA2011" w:rsidP="003B5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</w:t>
            </w:r>
          </w:p>
        </w:tc>
      </w:tr>
      <w:tr w:rsidR="00AA2011" w:rsidRPr="005872D1" w:rsidTr="003B511F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011" w:rsidRPr="007363B5" w:rsidRDefault="00AA2011" w:rsidP="003B51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3B5">
              <w:rPr>
                <w:rFonts w:ascii="Times New Roman" w:eastAsia="Times New Roman" w:hAnsi="Times New Roman" w:cs="Times New Roman"/>
              </w:rPr>
              <w:t>Отделы кулинарии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11" w:rsidRPr="007363B5" w:rsidRDefault="00AA2011" w:rsidP="003B5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11" w:rsidRPr="007363B5" w:rsidRDefault="00AA2011" w:rsidP="003B5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11" w:rsidRPr="007363B5" w:rsidRDefault="00AA2011" w:rsidP="003B5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AA2011" w:rsidRPr="005872D1" w:rsidTr="003B511F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011" w:rsidRPr="007363B5" w:rsidRDefault="00AA2011" w:rsidP="003B51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3B5">
              <w:rPr>
                <w:rFonts w:ascii="Times New Roman" w:eastAsia="Times New Roman" w:hAnsi="Times New Roman" w:cs="Times New Roman"/>
              </w:rPr>
              <w:t>Пекарни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11" w:rsidRPr="007363B5" w:rsidRDefault="00AA2011" w:rsidP="003B5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11" w:rsidRPr="007363B5" w:rsidRDefault="00AA2011" w:rsidP="003B5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9,3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11" w:rsidRPr="007363B5" w:rsidRDefault="00AA2011" w:rsidP="003B5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AA2011" w:rsidRPr="005872D1" w:rsidTr="003B511F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011" w:rsidRPr="007363B5" w:rsidRDefault="00AA2011" w:rsidP="003B51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3B5">
              <w:rPr>
                <w:rFonts w:ascii="Times New Roman" w:eastAsia="Times New Roman" w:hAnsi="Times New Roman" w:cs="Times New Roman"/>
              </w:rPr>
              <w:t>Прочие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11" w:rsidRPr="007363B5" w:rsidRDefault="00AA2011" w:rsidP="003B5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11" w:rsidRPr="007363B5" w:rsidRDefault="00AA2011" w:rsidP="003B5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11" w:rsidRPr="007363B5" w:rsidRDefault="00AA2011" w:rsidP="003B5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</w:t>
            </w:r>
          </w:p>
        </w:tc>
      </w:tr>
      <w:tr w:rsidR="00AA2011" w:rsidRPr="005872D1" w:rsidTr="003B511F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011" w:rsidRPr="007363B5" w:rsidRDefault="00AA2011" w:rsidP="003B51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63B5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11" w:rsidRPr="007363B5" w:rsidRDefault="00AA2011" w:rsidP="003B51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011" w:rsidRPr="007363B5" w:rsidRDefault="00AA2011" w:rsidP="003B51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63B5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11" w:rsidRPr="007363B5" w:rsidRDefault="00AA2011" w:rsidP="003B51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2670</w:t>
            </w:r>
          </w:p>
        </w:tc>
      </w:tr>
    </w:tbl>
    <w:p w:rsidR="00AA2011" w:rsidRDefault="00AA2011" w:rsidP="00AA201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2011" w:rsidRDefault="00AA2011" w:rsidP="00AA201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2011" w:rsidRDefault="00AA2011" w:rsidP="00AA201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2011" w:rsidRPr="005872D1" w:rsidRDefault="00AA2011" w:rsidP="00AA20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AA2011" w:rsidRPr="005872D1" w:rsidRDefault="00AA2011" w:rsidP="00AA20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предприятий общественного питания общедоступной сети города по типам и количеству посадочных мест показал, что лидируют в этом отношении кафе, как самый востребованный формат предприятий питания, на втором месте бары, на третьем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закусочные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четвертом – рестораны, к прочим относятся отделы и киоски общественного питания, расположенные в магазинах, отдельно стоящие киоски, кулинарии. </w:t>
      </w:r>
    </w:p>
    <w:p w:rsidR="00AA2011" w:rsidRDefault="00AA2011" w:rsidP="00AA2011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A2011" w:rsidRPr="006A7CF0" w:rsidRDefault="00AA2011" w:rsidP="00AA201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Для улучшения ситуации на рынке общественного питания в городе Когалыме, создания конкурентных условий для развития бизнеса в данной отрасли, Администрацией города Когалыма, оказывается информационная, консультационная, имущественная и финансовая поддержка субъектам малого и среднего предпринимательства, в рамках реализации </w:t>
      </w:r>
      <w:r w:rsidRPr="006A7CF0">
        <w:rPr>
          <w:rFonts w:ascii="Times New Roman" w:hAnsi="Times New Roman" w:cs="Times New Roman"/>
          <w:sz w:val="26"/>
          <w:szCs w:val="26"/>
          <w:lang w:eastAsia="ru-RU"/>
        </w:rPr>
        <w:t>подпрограммы </w:t>
      </w: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6A7CF0">
        <w:rPr>
          <w:rFonts w:ascii="Times New Roman" w:hAnsi="Times New Roman" w:cs="Times New Roman"/>
          <w:sz w:val="26"/>
          <w:szCs w:val="26"/>
          <w:lang w:eastAsia="ru-RU"/>
        </w:rPr>
        <w:t xml:space="preserve"> «Развитие малого и среднего предпринимательства» (муниципальная программа «Социально-экономическое развитие и инвестиции муниципального образования город Когалым»). </w:t>
      </w:r>
    </w:p>
    <w:p w:rsidR="00AA2011" w:rsidRPr="00A33DA0" w:rsidRDefault="00AA2011" w:rsidP="00AA2011">
      <w:pPr>
        <w:pStyle w:val="stylet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33DA0">
        <w:rPr>
          <w:sz w:val="26"/>
          <w:szCs w:val="26"/>
        </w:rPr>
        <w:t>В целях создания условий для обеспечения жителей города Когалыма услугами розничной торговли и общественного питания, с целью повышения физической и экономической доступности товаров для населения, осуществляются следующие мероприятия:</w:t>
      </w:r>
    </w:p>
    <w:p w:rsidR="00AA2011" w:rsidRPr="00A33DA0" w:rsidRDefault="00AA2011" w:rsidP="00AA2011">
      <w:pPr>
        <w:pStyle w:val="stylet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A33DA0">
        <w:rPr>
          <w:sz w:val="26"/>
          <w:szCs w:val="26"/>
        </w:rPr>
        <w:t>- обеспечение жителей города Когалыма необходимыми условиями приобретения товаров через стационарную, мелкорозничную сеть и выездную торговлю;</w:t>
      </w:r>
    </w:p>
    <w:p w:rsidR="00AA2011" w:rsidRPr="00A33DA0" w:rsidRDefault="00AA2011" w:rsidP="00AA2011">
      <w:pPr>
        <w:pStyle w:val="stylet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A33DA0">
        <w:rPr>
          <w:sz w:val="26"/>
          <w:szCs w:val="26"/>
        </w:rPr>
        <w:t xml:space="preserve">- содействие развитию инфраструктуры оптовой и розничной торговли, услуг питания, </w:t>
      </w:r>
      <w:proofErr w:type="gramStart"/>
      <w:r w:rsidRPr="00A33DA0">
        <w:rPr>
          <w:sz w:val="26"/>
          <w:szCs w:val="26"/>
        </w:rPr>
        <w:t>рациональному  размещению</w:t>
      </w:r>
      <w:proofErr w:type="gramEnd"/>
      <w:r w:rsidRPr="00A33DA0">
        <w:rPr>
          <w:sz w:val="26"/>
          <w:szCs w:val="26"/>
        </w:rPr>
        <w:t xml:space="preserve"> объектов торговли и общественного питания с целью наиболее полного удовлетворения спроса населения на товары и услуги;</w:t>
      </w:r>
    </w:p>
    <w:p w:rsidR="00AA2011" w:rsidRPr="00A33DA0" w:rsidRDefault="00AA2011" w:rsidP="00AA2011">
      <w:pPr>
        <w:pStyle w:val="stylet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A33DA0">
        <w:rPr>
          <w:sz w:val="26"/>
          <w:szCs w:val="26"/>
        </w:rPr>
        <w:t>- развитие предпринимательства и формирование конкурентной среды в сфере торговли;</w:t>
      </w:r>
    </w:p>
    <w:p w:rsidR="00AA2011" w:rsidRPr="00A33DA0" w:rsidRDefault="00AA2011" w:rsidP="00AA2011">
      <w:pPr>
        <w:pStyle w:val="stylet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A33DA0">
        <w:rPr>
          <w:sz w:val="26"/>
          <w:szCs w:val="26"/>
        </w:rPr>
        <w:t>- содействие продвижению на рынок товаров местного производства;</w:t>
      </w:r>
    </w:p>
    <w:p w:rsidR="00AA2011" w:rsidRPr="00A33DA0" w:rsidRDefault="00AA2011" w:rsidP="00AA2011">
      <w:pPr>
        <w:pStyle w:val="stylet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A33DA0">
        <w:rPr>
          <w:sz w:val="26"/>
          <w:szCs w:val="26"/>
        </w:rPr>
        <w:t>- проведение фермерских ярмарок выходного дня, ярмарок сельхозпроизводителей;</w:t>
      </w:r>
    </w:p>
    <w:p w:rsidR="00AA2011" w:rsidRPr="00A33DA0" w:rsidRDefault="00AA2011" w:rsidP="00AA2011">
      <w:pPr>
        <w:pStyle w:val="stylet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A33DA0">
        <w:rPr>
          <w:sz w:val="26"/>
          <w:szCs w:val="26"/>
        </w:rPr>
        <w:t>- организация выездной торговли на праздничных мероприятиях;</w:t>
      </w:r>
    </w:p>
    <w:p w:rsidR="00AA2011" w:rsidRPr="00A33DA0" w:rsidRDefault="00AA2011" w:rsidP="00AA2011">
      <w:pPr>
        <w:pStyle w:val="stylet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A33DA0">
        <w:rPr>
          <w:sz w:val="26"/>
          <w:szCs w:val="26"/>
        </w:rPr>
        <w:t>- упорядочение работы мелкорозничной торговой сети на территории города Когалыма;</w:t>
      </w:r>
    </w:p>
    <w:p w:rsidR="00AA2011" w:rsidRPr="00A33DA0" w:rsidRDefault="00AA2011" w:rsidP="00AA2011">
      <w:pPr>
        <w:pStyle w:val="stylet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A33DA0">
        <w:rPr>
          <w:sz w:val="26"/>
          <w:szCs w:val="26"/>
        </w:rPr>
        <w:t>- оказание методической, консультативной и организационной помощи объектам торговли и общественного питания всех форм собственности по вопросам, относящимся к организации торгового обслуживания.</w:t>
      </w:r>
    </w:p>
    <w:p w:rsidR="00A341AE" w:rsidRDefault="00A341AE"/>
    <w:sectPr w:rsidR="00A3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11"/>
    <w:rsid w:val="004F3B74"/>
    <w:rsid w:val="00A341AE"/>
    <w:rsid w:val="00AA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AF88"/>
  <w15:chartTrackingRefBased/>
  <w15:docId w15:val="{AE56042F-6537-4EA3-A4D3-6A92FC62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0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3">
    <w:name w:val="stylet3"/>
    <w:basedOn w:val="a"/>
    <w:rsid w:val="00AA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300"/>
              <a:t>Структура предприятий общественного питания</a:t>
            </a:r>
          </a:p>
        </c:rich>
      </c:tx>
      <c:layout>
        <c:manualLayout>
          <c:xMode val="edge"/>
          <c:yMode val="edge"/>
          <c:x val="0.21170395869191094"/>
          <c:y val="1.8518518518518778E-2"/>
        </c:manualLayout>
      </c:layout>
      <c:overlay val="0"/>
      <c:spPr>
        <a:noFill/>
        <a:ln w="25443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99139414802065"/>
          <c:y val="0.18518518518518884"/>
          <c:w val="0.7624784853700517"/>
          <c:h val="0.5432098765432279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2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0066"/>
              </a:solidFill>
              <a:ln w="1272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6978-404F-9CD7-8ADE85D4C765}"/>
              </c:ext>
            </c:extLst>
          </c:dPt>
          <c:dPt>
            <c:idx val="1"/>
            <c:bubble3D val="0"/>
            <c:spPr>
              <a:solidFill>
                <a:srgbClr val="0000FF"/>
              </a:solidFill>
              <a:ln w="1272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6978-404F-9CD7-8ADE85D4C765}"/>
              </c:ext>
            </c:extLst>
          </c:dPt>
          <c:dPt>
            <c:idx val="2"/>
            <c:bubble3D val="0"/>
            <c:spPr>
              <a:solidFill>
                <a:srgbClr val="FF9900"/>
              </a:solidFill>
              <a:ln w="1272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6978-404F-9CD7-8ADE85D4C765}"/>
              </c:ext>
            </c:extLst>
          </c:dPt>
          <c:dPt>
            <c:idx val="3"/>
            <c:bubble3D val="0"/>
            <c:spPr>
              <a:solidFill>
                <a:srgbClr val="CC66FF"/>
              </a:solidFill>
              <a:ln w="1272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6978-404F-9CD7-8ADE85D4C765}"/>
              </c:ext>
            </c:extLst>
          </c:dPt>
          <c:dPt>
            <c:idx val="4"/>
            <c:bubble3D val="0"/>
            <c:explosion val="22"/>
            <c:spPr>
              <a:solidFill>
                <a:srgbClr val="00FF00"/>
              </a:solidFill>
              <a:ln w="1272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6978-404F-9CD7-8ADE85D4C765}"/>
              </c:ext>
            </c:extLst>
          </c:dPt>
          <c:dPt>
            <c:idx val="5"/>
            <c:bubble3D val="0"/>
            <c:spPr>
              <a:solidFill>
                <a:srgbClr val="66CCFF"/>
              </a:solidFill>
              <a:ln w="1272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6978-404F-9CD7-8ADE85D4C765}"/>
              </c:ext>
            </c:extLst>
          </c:dPt>
          <c:dLbls>
            <c:dLbl>
              <c:idx val="0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978-404F-9CD7-8ADE85D4C765}"/>
                </c:ext>
              </c:extLst>
            </c:dLbl>
            <c:dLbl>
              <c:idx val="1"/>
              <c:layout>
                <c:manualLayout>
                  <c:x val="-4.10167056820599E-3"/>
                  <c:y val="1.612316370901403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978-404F-9CD7-8ADE85D4C765}"/>
                </c:ext>
              </c:extLst>
            </c:dLbl>
            <c:dLbl>
              <c:idx val="2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978-404F-9CD7-8ADE85D4C765}"/>
                </c:ext>
              </c:extLst>
            </c:dLbl>
            <c:dLbl>
              <c:idx val="3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978-404F-9CD7-8ADE85D4C765}"/>
                </c:ext>
              </c:extLst>
            </c:dLbl>
            <c:dLbl>
              <c:idx val="4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978-404F-9CD7-8ADE85D4C765}"/>
                </c:ext>
              </c:extLst>
            </c:dLbl>
            <c:dLbl>
              <c:idx val="5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978-404F-9CD7-8ADE85D4C7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Рестораны </c:v>
                </c:pt>
                <c:pt idx="1">
                  <c:v>Кафе</c:v>
                </c:pt>
                <c:pt idx="2">
                  <c:v>Бары</c:v>
                </c:pt>
                <c:pt idx="3">
                  <c:v>Столовые</c:v>
                </c:pt>
                <c:pt idx="4">
                  <c:v>Кулинарии</c:v>
                </c:pt>
                <c:pt idx="5">
                  <c:v>Прочие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8</c:v>
                </c:pt>
                <c:pt idx="1">
                  <c:v>38.700000000000003</c:v>
                </c:pt>
                <c:pt idx="2">
                  <c:v>14.7</c:v>
                </c:pt>
                <c:pt idx="3">
                  <c:v>5.3</c:v>
                </c:pt>
                <c:pt idx="4">
                  <c:v>8</c:v>
                </c:pt>
                <c:pt idx="5">
                  <c:v>25.3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978-404F-9CD7-8ADE85D4C76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FFFFFF"/>
        </a:solidFill>
        <a:ln w="25443">
          <a:noFill/>
        </a:ln>
      </c:spPr>
    </c:plotArea>
    <c:legend>
      <c:legendPos val="b"/>
      <c:layout>
        <c:manualLayout>
          <c:xMode val="edge"/>
          <c:yMode val="edge"/>
          <c:x val="0.11757058239341718"/>
          <c:y val="0.8238254397304976"/>
          <c:w val="0.76764199655768339"/>
          <c:h val="8.3333333333333565E-2"/>
        </c:manualLayout>
      </c:layout>
      <c:overlay val="0"/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3180">
      <a:noFill/>
      <a:prstDash val="solid"/>
    </a:ln>
  </c:spPr>
  <c:txPr>
    <a:bodyPr/>
    <a:lstStyle/>
    <a:p>
      <a:pPr>
        <a:defRPr sz="14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Владимировна</dc:creator>
  <cp:keywords/>
  <dc:description/>
  <cp:lastModifiedBy>Маслова Светлана Владимировна</cp:lastModifiedBy>
  <cp:revision>1</cp:revision>
  <dcterms:created xsi:type="dcterms:W3CDTF">2024-03-27T09:18:00Z</dcterms:created>
  <dcterms:modified xsi:type="dcterms:W3CDTF">2024-03-27T09:24:00Z</dcterms:modified>
</cp:coreProperties>
</file>