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14B63" w14:textId="77777777" w:rsidR="00976EDF" w:rsidRPr="00976EDF" w:rsidRDefault="00976EDF" w:rsidP="00976EDF">
      <w:pPr>
        <w:jc w:val="center"/>
        <w:rPr>
          <w:b/>
          <w:color w:val="000000"/>
          <w:sz w:val="27"/>
          <w:szCs w:val="27"/>
        </w:rPr>
      </w:pPr>
      <w:r w:rsidRPr="00976EDF">
        <w:rPr>
          <w:b/>
          <w:color w:val="000000"/>
          <w:sz w:val="27"/>
          <w:szCs w:val="27"/>
        </w:rPr>
        <w:t>ОТЧЕТ</w:t>
      </w:r>
    </w:p>
    <w:p w14:paraId="20760642" w14:textId="622B4578" w:rsidR="00976EDF" w:rsidRPr="00976EDF" w:rsidRDefault="00976EDF" w:rsidP="00976EDF">
      <w:pPr>
        <w:jc w:val="center"/>
        <w:rPr>
          <w:b/>
          <w:color w:val="000000"/>
          <w:sz w:val="27"/>
          <w:szCs w:val="27"/>
        </w:rPr>
      </w:pPr>
      <w:r w:rsidRPr="00976EDF">
        <w:rPr>
          <w:b/>
          <w:color w:val="000000"/>
          <w:sz w:val="27"/>
          <w:szCs w:val="27"/>
        </w:rPr>
        <w:t>О ДЕЯТЕЛЬНОСТИ ДУМЫ ГОРОДА КОГАЛЫМА ЗА 202</w:t>
      </w:r>
      <w:r w:rsidR="00185052">
        <w:rPr>
          <w:b/>
          <w:color w:val="000000"/>
          <w:sz w:val="27"/>
          <w:szCs w:val="27"/>
        </w:rPr>
        <w:t>4</w:t>
      </w:r>
      <w:bookmarkStart w:id="0" w:name="_GoBack"/>
      <w:bookmarkEnd w:id="0"/>
      <w:r w:rsidRPr="00976EDF">
        <w:rPr>
          <w:b/>
          <w:color w:val="000000"/>
          <w:sz w:val="27"/>
          <w:szCs w:val="27"/>
        </w:rPr>
        <w:t xml:space="preserve"> ГОД</w:t>
      </w:r>
    </w:p>
    <w:p w14:paraId="599E267F" w14:textId="39DACD0C" w:rsidR="004A3F72" w:rsidRDefault="004A3F72" w:rsidP="00006038">
      <w:pPr>
        <w:ind w:firstLine="709"/>
        <w:rPr>
          <w:rFonts w:eastAsia="Calibri"/>
          <w:b/>
          <w:sz w:val="26"/>
          <w:szCs w:val="28"/>
          <w:lang w:eastAsia="en-US"/>
        </w:rPr>
      </w:pPr>
    </w:p>
    <w:p w14:paraId="50188C22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Дума города Когалыма (далее – Дума города) является представительным органом муниципального образования городской округ Когалым Ханты-Мансийского автономного округа – Югры.</w:t>
      </w:r>
    </w:p>
    <w:p w14:paraId="58C4C8B8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целях обозначения политической (общественной) позиции по определенному кругу вопросов в Думе города зарегистрировано и осуществляет деятельность депутатское объединение Всероссийской политической партии «ЕДИНАЯ РОССИЯ», в котором состоят – 17 депутатов Думы города.</w:t>
      </w:r>
    </w:p>
    <w:p w14:paraId="105528E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Для предварительной подготовки вопросов к рассмотрению на заседаниях Думы города и организации работы депутатов в Думе города созданы:</w:t>
      </w:r>
    </w:p>
    <w:p w14:paraId="2E0F6C54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постоянные Комиссии по бюджету; социальной политике; по вопросам жилищно-коммунального хозяйства и жизнеобеспечения города;</w:t>
      </w:r>
    </w:p>
    <w:p w14:paraId="20BBABC2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рабочие группы.</w:t>
      </w:r>
    </w:p>
    <w:p w14:paraId="5AB8F1C4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Деятельность Думы города в отчетном периоде осуществлялась в соответствии с действующим законодательством Российской Федерации, Ханты-Мансийского автономного округа – Югры, Уставом города Когалыма, на основании плана работы Думы города, утвержденного решением Думы города Когалыма от 20 декабря 2023 года №359-ГД.</w:t>
      </w:r>
    </w:p>
    <w:p w14:paraId="041FC034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Согласно части 6 статьи 18 Устава города основной формой работы Думы города являются заседания. Заседания Думы города проводились в порядке, установленном Регламентом Думы города, утвержденным решением Думы города Когалыма от 26 октября 2016 года №11-ГД (далее – Регламент Думы города).</w:t>
      </w:r>
    </w:p>
    <w:p w14:paraId="511D2FC1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2024 году проведено 13 заседаний Думы города, из них 4 – внеочередные, переносов заседаний Думы города в связи с отсутствием кворума не было.</w:t>
      </w:r>
    </w:p>
    <w:p w14:paraId="67BDE709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Информация о посещаемости депутатами заседаний Думы города Когалыма седьмого созыва в 2024 году представлена в приложении 1 к настоящему отчету.</w:t>
      </w:r>
    </w:p>
    <w:p w14:paraId="7B5541FF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Из 138 решений, принятых в 2024 году – 59 правовых актов носят нормативный характер, формирующий правовую основу для реализации вопросов местного значения на территории города Когалыма в интересах горожан. Это Устав города, бюджет и решения, принятые в пределах компетенции Думы города, регулирующие отношения по вопросам местного значения и распространяющие свое действие на неограниченный круг лиц, подписанные главой города и председателем Думы города. При организации данного процесса особое внимание уделялось законности и своевременности принимаемых решений, что обеспечивалось путем конструктивного сотрудничества с прокуратурой на этапе подготовки проектов решений, а также путем проведения правовых, юридико-технических, финансово–экономических, антикоррупционных экспертиз.</w:t>
      </w:r>
    </w:p>
    <w:p w14:paraId="10D1CBE6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целях оперативного решения вопросов, отнесенных к компетенции представительного органа, в 2024 году Думой города принято – 11 решений посредством заочного голосования, путем письменного опроса мнения депутатов и в соответствии с Регламентом Думы города проведена процедура подтверждения их на очередном заседании Думы города.</w:t>
      </w:r>
    </w:p>
    <w:p w14:paraId="5B87FE8F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0B3DA325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lastRenderedPageBreak/>
        <w:t>Нормотворческая деятельность Думы города</w:t>
      </w:r>
    </w:p>
    <w:p w14:paraId="56A88B32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1AF0E551" w14:textId="77777777" w:rsidR="004A3F72" w:rsidRPr="00006038" w:rsidRDefault="004A3F72" w:rsidP="00006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 xml:space="preserve">В рамках исполнения полномочий представительного органа местного самоуправления по принятию решений по вопросам, отнесенным к его компетенции федеральными законами, законами Ханты-Мансийского автономного округа – Югры, Уставом города Когалыма, Думой города в 2024 году: </w:t>
      </w:r>
    </w:p>
    <w:p w14:paraId="269A1A56" w14:textId="77777777" w:rsidR="004A3F72" w:rsidRPr="00006038" w:rsidRDefault="004A3F72" w:rsidP="00006038">
      <w:pPr>
        <w:pStyle w:val="a7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  <w:u w:val="single"/>
        </w:rPr>
      </w:pPr>
      <w:r w:rsidRPr="00006038">
        <w:rPr>
          <w:rFonts w:ascii="Times New Roman" w:hAnsi="Times New Roman"/>
          <w:sz w:val="26"/>
          <w:szCs w:val="26"/>
          <w:u w:val="single"/>
        </w:rPr>
        <w:t>утверждены:</w:t>
      </w:r>
    </w:p>
    <w:p w14:paraId="00F11AC8" w14:textId="6F390587" w:rsidR="004A3F72" w:rsidRPr="00006038" w:rsidRDefault="004A3F72" w:rsidP="00006038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006038">
        <w:rPr>
          <w:rFonts w:ascii="Times New Roman" w:hAnsi="Times New Roman"/>
          <w:sz w:val="26"/>
          <w:szCs w:val="26"/>
        </w:rPr>
        <w:t>- бюджет города Когалыма на 2025 год и на плановый период 2026 и 2027 годов;</w:t>
      </w:r>
    </w:p>
    <w:p w14:paraId="3C9D0D59" w14:textId="1FC708A0" w:rsidR="004A3F72" w:rsidRPr="00006038" w:rsidRDefault="004A3F72" w:rsidP="00006038">
      <w:pPr>
        <w:ind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прогнозный план (программа) приватизации муниципального имущества города Когалыма на 2025 год и на плановый период 2026 года;</w:t>
      </w:r>
    </w:p>
    <w:p w14:paraId="7015ECFE" w14:textId="574BB5C9" w:rsidR="004A3F72" w:rsidRPr="00006038" w:rsidRDefault="004A3F72" w:rsidP="00006038">
      <w:pPr>
        <w:ind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перечень соревнований, конкурсов, иных мероприятий, по результатам участия в которых доходы физических лиц в виде грантов, премий, призов и (или) подарков в денежной и (или) натуральной формах, полученные за счет средств бюджета города Когалыма, не подлежат налогообложению;</w:t>
      </w:r>
    </w:p>
    <w:p w14:paraId="1431B387" w14:textId="77B30077" w:rsidR="004A3F72" w:rsidRPr="00006038" w:rsidRDefault="004A3F72" w:rsidP="00006038">
      <w:pPr>
        <w:ind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перечень вопросов, поставленных Думой города Когалыма перед главой города Когалыма;</w:t>
      </w:r>
    </w:p>
    <w:p w14:paraId="51C10135" w14:textId="10648ABF" w:rsidR="004A3F72" w:rsidRPr="00006038" w:rsidRDefault="004A3F72" w:rsidP="00006038">
      <w:pPr>
        <w:ind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план работы Думы города Когалыма на 2025 год;</w:t>
      </w:r>
    </w:p>
    <w:p w14:paraId="74582CCF" w14:textId="30B3E4F5" w:rsidR="004A3F72" w:rsidRPr="00006038" w:rsidRDefault="004A3F72" w:rsidP="00006038">
      <w:pPr>
        <w:ind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план работы Молодежной палаты при Думе города Когалыма седьмого созыва на 2025 год.</w:t>
      </w:r>
    </w:p>
    <w:p w14:paraId="49E1CEE7" w14:textId="77777777" w:rsidR="004A3F72" w:rsidRPr="00006038" w:rsidRDefault="004A3F72" w:rsidP="00006038">
      <w:pPr>
        <w:pStyle w:val="a7"/>
        <w:numPr>
          <w:ilvl w:val="0"/>
          <w:numId w:val="1"/>
        </w:numPr>
        <w:ind w:left="0" w:firstLine="709"/>
        <w:rPr>
          <w:rFonts w:ascii="Times New Roman" w:hAnsi="Times New Roman"/>
          <w:sz w:val="26"/>
          <w:szCs w:val="26"/>
          <w:u w:val="single"/>
        </w:rPr>
      </w:pPr>
      <w:r w:rsidRPr="00006038">
        <w:rPr>
          <w:rFonts w:ascii="Times New Roman" w:hAnsi="Times New Roman"/>
          <w:sz w:val="26"/>
          <w:szCs w:val="26"/>
          <w:u w:val="single"/>
        </w:rPr>
        <w:t>внесены изменения в следующие правовые акты Думы города:</w:t>
      </w:r>
    </w:p>
    <w:p w14:paraId="76CB60C9" w14:textId="77777777" w:rsidR="004A3F72" w:rsidRPr="00006038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06038">
        <w:rPr>
          <w:i/>
          <w:sz w:val="26"/>
          <w:szCs w:val="26"/>
        </w:rPr>
        <w:t xml:space="preserve">- </w:t>
      </w:r>
      <w:r w:rsidRPr="00006038">
        <w:rPr>
          <w:sz w:val="26"/>
          <w:szCs w:val="26"/>
        </w:rPr>
        <w:t>в Устав города Когалыма;</w:t>
      </w:r>
    </w:p>
    <w:p w14:paraId="734CFC4C" w14:textId="77777777" w:rsidR="004A3F72" w:rsidRPr="00006038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в решение Думы города Когалыма от 13.12.2023 №350-ГД «О бюджете города Когалыма на 2024 год и на плановый период 2025 и 2026 годов»;</w:t>
      </w:r>
    </w:p>
    <w:p w14:paraId="6B77E46C" w14:textId="77777777" w:rsidR="004A3F72" w:rsidRPr="00006038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в решение Думы города Когалыма от 25.02.2011 №597-ГД «О компенсации депутатам Думы города Когалыма расходов, связанных с осуществлением депутатской деятельности»;</w:t>
      </w:r>
    </w:p>
    <w:p w14:paraId="7182E3F7" w14:textId="77777777" w:rsidR="004A3F72" w:rsidRPr="00006038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в решение Думы города Когалыма от 24.03.2017 №74-ГД «Об утверждении Порядка организации и проведения публичных слушаний в городе Когалыме»;</w:t>
      </w:r>
    </w:p>
    <w:p w14:paraId="457067C0" w14:textId="77777777" w:rsidR="004A3F72" w:rsidRPr="00006038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Когалыме»;</w:t>
      </w:r>
    </w:p>
    <w:p w14:paraId="044915AF" w14:textId="77777777" w:rsidR="004A3F72" w:rsidRPr="00006038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в решение Думы города Когалыма от 23.12.2014 №498-ГД «О порядке внесения проектов решений Думы города Когалыма и юридико-технических требованиях к оформлению проектов решений и решений Думы города Когалыма»;</w:t>
      </w:r>
    </w:p>
    <w:p w14:paraId="02D18164" w14:textId="77777777" w:rsidR="004A3F72" w:rsidRPr="00006038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Когалыма»;</w:t>
      </w:r>
    </w:p>
    <w:p w14:paraId="3A5D9040" w14:textId="77777777" w:rsidR="004A3F72" w:rsidRPr="00006038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в решение Думы города Когалыма от 29.09.2011 №76-ГД «Об утверждении Положения о Контрольно-счетной палате города Когалыма»;</w:t>
      </w:r>
    </w:p>
    <w:p w14:paraId="3273C690" w14:textId="77777777" w:rsidR="004A3F72" w:rsidRPr="00006038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06038">
        <w:rPr>
          <w:sz w:val="26"/>
          <w:szCs w:val="26"/>
        </w:rPr>
        <w:t>-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Когалыма»;</w:t>
      </w:r>
    </w:p>
    <w:p w14:paraId="1E954E98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lastRenderedPageBreak/>
        <w:t>- в решение Думы города Когалыма от 27.09.2012 №182-ГД «О создании Молодежной палаты при Думе города Когалыма»;</w:t>
      </w:r>
    </w:p>
    <w:p w14:paraId="60F4CD3F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01.09.2021 №588-ГД «Об утверждении Положения о муниципальном земельном контроле в городе Когалыме»;</w:t>
      </w:r>
    </w:p>
    <w:p w14:paraId="2A72D449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01.09.2021 №589-ГД «Об утверждении Положения о муниципальном жилищном контроле в городе Когалыме»;</w:t>
      </w:r>
    </w:p>
    <w:p w14:paraId="1246CBAA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01.09.2021 №590-ГД «Об утверждении Положения о муниципальном лесном контроле в городе Когалыме»;</w:t>
      </w:r>
    </w:p>
    <w:p w14:paraId="40FFF5C0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01.09.2021 №591-ГД «Об утверждении Положения о муниципальном контроле на автомобильном транспорте и в дорожном хозяйстве города Когалыма»;</w:t>
      </w:r>
    </w:p>
    <w:p w14:paraId="36839B0C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01.09.2021 №592-ГД «Об утверждении Положения о муниципальном контроле в сфере благоустройства территории города Когалыма»;</w:t>
      </w:r>
    </w:p>
    <w:p w14:paraId="71DFDC18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09.02.2006 №206-ГД «Об утверждении структуры Администрации города Когалыма»;</w:t>
      </w:r>
    </w:p>
    <w:p w14:paraId="340B8286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11.11.2022 №171-ГД «О Комиссии по премированию лица, замещающего муниципальную должность в органах местного самоуправления города Когалыма»;</w:t>
      </w:r>
    </w:p>
    <w:p w14:paraId="389B279F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20.06.2018 №204-ГД «Об утверждении правил благоустройства территории города Когалыма»;</w:t>
      </w:r>
    </w:p>
    <w:p w14:paraId="334BC98B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30.10.2014 №472-ГД «О налоге на имущество физических лиц»;</w:t>
      </w:r>
    </w:p>
    <w:p w14:paraId="7D7F979C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29.11.2017 №127-ГД «Об утверждении программы комплексного развития социальной инфраструктуры города Когалыма;</w:t>
      </w:r>
    </w:p>
    <w:p w14:paraId="22E82BC4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Когалыма»;</w:t>
      </w:r>
    </w:p>
    <w:p w14:paraId="3FE3CDDA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программы»;</w:t>
      </w:r>
    </w:p>
    <w:p w14:paraId="215D0142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Когалыма»;</w:t>
      </w:r>
    </w:p>
    <w:p w14:paraId="08060B62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17.06.2020 №421-ГД «Об утверждении Положения о старосте сельского населенного пункта поселок Ортъягун»;</w:t>
      </w:r>
    </w:p>
    <w:p w14:paraId="6AEF703D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25.10.2017 №108-ГД «О Комиссии по противодействию коррупции»;</w:t>
      </w:r>
    </w:p>
    <w:p w14:paraId="7EB1B27E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24.03.2008 №221-ГД «Об утверждении Положения о порядке участия города Когалыма в межмуниципальном сотрудничестве»;</w:t>
      </w:r>
    </w:p>
    <w:p w14:paraId="02197FFE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lastRenderedPageBreak/>
        <w:t>- в решение Думы города Когалыма от 22.09.2006 №48-ГД «О Порядке организации и осуществления территориального общественного самоуправления в городе Когалыме»;</w:t>
      </w:r>
    </w:p>
    <w:p w14:paraId="274FDC43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09.02.2006 №208-ГД «Об утверждении Положения об управлении образования Администрации города Когалыма»;</w:t>
      </w:r>
    </w:p>
    <w:p w14:paraId="3DC1B788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Когалыме»;</w:t>
      </w:r>
    </w:p>
    <w:p w14:paraId="4BAAA7EF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23.12.2020 №508-ГД «Об инициировании и реализации инициативных проектов в городе Когалыме»;</w:t>
      </w:r>
    </w:p>
    <w:p w14:paraId="6CF95942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12.09.2008 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Когалыма»;</w:t>
      </w:r>
    </w:p>
    <w:p w14:paraId="34E22639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26.10.2016 №11-ГД «О Регламенте Думы города Когалыма»;</w:t>
      </w:r>
    </w:p>
    <w:p w14:paraId="62E12C40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14.09.2016 №709-ГД «О порядке назначения и проведения опроса граждан в городе Когалыме»;</w:t>
      </w:r>
    </w:p>
    <w:p w14:paraId="736B8164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23.12.2015 №632-ГД «О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Когалыма»;</w:t>
      </w:r>
    </w:p>
    <w:p w14:paraId="7E4FD9FA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02.02.2022 №65-ГД «Об утверждении Положений о постоянных Комиссиях Думы города Когалыма седьмого созыва»;</w:t>
      </w:r>
    </w:p>
    <w:p w14:paraId="586A4760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семей, за исключением лиц, замещающих муниципальные должности депутата Думы города Когалыма, на официальном сайте Администрации города Когалыма и предоставления этих сведений средствам массовой информации для опубликования»;</w:t>
      </w:r>
    </w:p>
    <w:p w14:paraId="00411BF3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09.02.2006 №207-ГД «Об утверждении Положения о комитете по управлению муниципальным имуществом Администрации города Когалыма»;</w:t>
      </w:r>
    </w:p>
    <w:p w14:paraId="5CD9E63C" w14:textId="77777777" w:rsidR="004A3F72" w:rsidRPr="002D208C" w:rsidRDefault="004A3F72" w:rsidP="00006038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решение Думы города Когалыма от 25.07.2008 №275-ГД «Об утверждении генерального плана города Когалыма».</w:t>
      </w:r>
    </w:p>
    <w:p w14:paraId="0FCAFF50" w14:textId="2A171FA0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части реализации полномочий представительного органа местного самоуправления, установленных частью 2 статьи 179 Бюджетного кодекса Российской Федерации и Положением об отдельных вопросах организации и осуществления бюджетного процесса в городе Когалыме, Думой города одобрены 20 проектов муниципальных программ города Когалыма:</w:t>
      </w:r>
    </w:p>
    <w:p w14:paraId="79B148E5" w14:textId="6A2B6C7B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«Содействие занятости населения города Когалыма»;</w:t>
      </w:r>
    </w:p>
    <w:p w14:paraId="2146792C" w14:textId="54CFD7A1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«Экономическое развитие города Когалыма»;</w:t>
      </w:r>
    </w:p>
    <w:p w14:paraId="27A349C1" w14:textId="7D4295F6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«Развитие агропромышленного комплекса в городе Когалыме»;</w:t>
      </w:r>
    </w:p>
    <w:p w14:paraId="3E513081" w14:textId="267ADBA2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«Развитие малого и среднего предпринимательства и инвестиционной деятельности в городе Когалыме»;</w:t>
      </w:r>
    </w:p>
    <w:p w14:paraId="4BBE91F7" w14:textId="384FDCE6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lastRenderedPageBreak/>
        <w:t>- «Управление муниципальными финансами в городе Когалыме»;</w:t>
      </w:r>
    </w:p>
    <w:p w14:paraId="68F2870C" w14:textId="262AD2C9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«Развитие образования в городе Когалыме»;</w:t>
      </w:r>
    </w:p>
    <w:p w14:paraId="3B33BACA" w14:textId="3DD8781A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«Культурное пространство города Когалыма»;</w:t>
      </w:r>
    </w:p>
    <w:p w14:paraId="4A91B2A5" w14:textId="17004DF9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«Развитие физической культуры и спорта в городе Когалыме»;</w:t>
      </w:r>
    </w:p>
    <w:p w14:paraId="527F46EC" w14:textId="2E0A3294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«Развитие гражданского общества города Когалыма»;</w:t>
      </w:r>
    </w:p>
    <w:p w14:paraId="77D0A38C" w14:textId="0F28BA62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«Укрепление межнационального и межконфессионального согласия, профилактика экстремизма и терроризма в городе Когалыме»;</w:t>
      </w:r>
    </w:p>
    <w:p w14:paraId="1A1F2D92" w14:textId="0A1AF8E8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«Управление муниципальным имуществом города Когалыма»;</w:t>
      </w:r>
    </w:p>
    <w:p w14:paraId="3923E952" w14:textId="0D262AAE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«Развитие жилищной сферы в городе Когалыме»;</w:t>
      </w:r>
    </w:p>
    <w:p w14:paraId="31BAB9DE" w14:textId="7373D305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«Безопасность жизнедеятельности населения города Когалыма»;</w:t>
      </w:r>
    </w:p>
    <w:p w14:paraId="637953A3" w14:textId="54D6E931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«Развитие муниципальной службы в городе Когалыме»;</w:t>
      </w:r>
    </w:p>
    <w:p w14:paraId="408A73D3" w14:textId="3B7B54EC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«Профилактика правонарушений и обеспечение отдельных прав граждан в городе Когалыме»;</w:t>
      </w:r>
    </w:p>
    <w:p w14:paraId="1A8A36CD" w14:textId="16374B83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«Содержание объектов городского хозяйства в городе Когалыме»;</w:t>
      </w:r>
    </w:p>
    <w:p w14:paraId="43652572" w14:textId="3359F711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«Развитие жилищно-коммунального комплекса в городе Когалыме»;</w:t>
      </w:r>
    </w:p>
    <w:p w14:paraId="1A5A717D" w14:textId="32D30572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«Формирование комфортной городской среды в городе Когалыме»;</w:t>
      </w:r>
    </w:p>
    <w:p w14:paraId="1AC0918B" w14:textId="6E509726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«Развитие транспортной системы города Когалыма»;</w:t>
      </w:r>
    </w:p>
    <w:p w14:paraId="689C3FC2" w14:textId="3E8BC773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«Экологическая безопасность города Когалыма».</w:t>
      </w:r>
    </w:p>
    <w:p w14:paraId="35F889A2" w14:textId="1F51DD6B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целях реализации мероприятий, имеющих приоритетное значение для жителей муниципального образования, по решению вопросов местного значения или иных вопросов, выдвинутых инициативными группами, Думой города назначены опросы по 10 инициативным проектам:</w:t>
      </w:r>
    </w:p>
    <w:p w14:paraId="1AC4E9AA" w14:textId="083D7208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«Классное место»;</w:t>
      </w:r>
    </w:p>
    <w:p w14:paraId="0F44E21F" w14:textId="0FF75BF4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«Ориентируемся в Центре»;</w:t>
      </w:r>
    </w:p>
    <w:p w14:paraId="60A37E0D" w14:textId="30763A9B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«Полоса препятствий «Патриот»;</w:t>
      </w:r>
    </w:p>
    <w:p w14:paraId="7B279ACD" w14:textId="2B9E2A59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«Твоё место»;</w:t>
      </w:r>
    </w:p>
    <w:p w14:paraId="396AA1C2" w14:textId="5324BC3B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«Наш дружный двор»;</w:t>
      </w:r>
    </w:p>
    <w:p w14:paraId="4ACC6FE9" w14:textId="7A7811AE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«Дооборудование приюта для животных»;</w:t>
      </w:r>
    </w:p>
    <w:p w14:paraId="1FEE0EB8" w14:textId="7C794474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«Сквер вблизи СК «Олимп»;</w:t>
      </w:r>
    </w:p>
    <w:p w14:paraId="0AB770DA" w14:textId="68A93EF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«Создание кукольного театра»;</w:t>
      </w:r>
    </w:p>
    <w:p w14:paraId="3A712407" w14:textId="29BFBE50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«Спортивный оазис»;</w:t>
      </w:r>
    </w:p>
    <w:p w14:paraId="217FE94D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ab/>
        <w:t>- «Баскетбол для всех – движение вверх!».</w:t>
      </w:r>
    </w:p>
    <w:p w14:paraId="4325F0C3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</w:p>
    <w:p w14:paraId="21922EC0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t>Реализация контрольных полномочий Думы города</w:t>
      </w:r>
    </w:p>
    <w:p w14:paraId="0018414A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3D8D5693" w14:textId="77777777" w:rsidR="004A3F72" w:rsidRPr="004A3F72" w:rsidRDefault="004A3F72" w:rsidP="00006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3F72">
        <w:rPr>
          <w:sz w:val="26"/>
          <w:szCs w:val="26"/>
        </w:rPr>
        <w:t xml:space="preserve">В рамках исполнения полномочий Думы города по контролю за исполнением органами местного самоуправления и должностными лицами органов местного самоуправления города Когалыма полномочий по решению вопросов местного значения Думой города в 2024 году: </w:t>
      </w:r>
    </w:p>
    <w:p w14:paraId="723F2310" w14:textId="77777777" w:rsidR="004A3F72" w:rsidRPr="004A3F72" w:rsidRDefault="004A3F72" w:rsidP="00006038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  <w:u w:val="single"/>
        </w:rPr>
      </w:pPr>
      <w:r w:rsidRPr="004A3F72">
        <w:rPr>
          <w:rFonts w:ascii="Times New Roman" w:hAnsi="Times New Roman"/>
          <w:sz w:val="26"/>
          <w:szCs w:val="26"/>
          <w:u w:val="single"/>
        </w:rPr>
        <w:t>утверждены отчеты:</w:t>
      </w:r>
    </w:p>
    <w:p w14:paraId="7B31063C" w14:textId="39CF7E55" w:rsidR="004A3F72" w:rsidRPr="004A3F72" w:rsidRDefault="004A3F72" w:rsidP="00006038">
      <w:pPr>
        <w:pStyle w:val="a7"/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</w:rPr>
      </w:pPr>
      <w:r w:rsidRPr="004A3F72">
        <w:rPr>
          <w:rFonts w:ascii="Times New Roman" w:hAnsi="Times New Roman"/>
          <w:sz w:val="26"/>
          <w:szCs w:val="26"/>
        </w:rPr>
        <w:t>- главы города Когалыма о результатах его деятельности, деятельности Администрации города Когалыма за 2023 год, в том числе о решении вопросов, поставленных Думой города Когалыма (деятельность в 2023 году признана удовлетворительной);</w:t>
      </w:r>
    </w:p>
    <w:p w14:paraId="22C91B84" w14:textId="17FC59E8" w:rsidR="004A3F72" w:rsidRPr="004A3F72" w:rsidRDefault="004A3F72" w:rsidP="00006038">
      <w:pPr>
        <w:ind w:firstLine="709"/>
        <w:jc w:val="both"/>
        <w:rPr>
          <w:sz w:val="26"/>
          <w:szCs w:val="26"/>
        </w:rPr>
      </w:pPr>
      <w:r w:rsidRPr="004A3F72">
        <w:rPr>
          <w:sz w:val="26"/>
          <w:szCs w:val="26"/>
        </w:rPr>
        <w:t xml:space="preserve">- отчет об исполнении бюджета города Когалыма за 2023 год; </w:t>
      </w:r>
    </w:p>
    <w:p w14:paraId="18316A34" w14:textId="675E776D" w:rsidR="004A3F72" w:rsidRPr="004A3F72" w:rsidRDefault="004A3F72" w:rsidP="00006038">
      <w:pPr>
        <w:ind w:firstLine="709"/>
        <w:jc w:val="both"/>
        <w:rPr>
          <w:sz w:val="26"/>
          <w:szCs w:val="26"/>
        </w:rPr>
      </w:pPr>
      <w:r w:rsidRPr="004A3F72">
        <w:rPr>
          <w:sz w:val="26"/>
          <w:szCs w:val="26"/>
        </w:rPr>
        <w:t>- отчет о выполнении прогнозного плана (программы) приватизации муниципального имущества города Когалыма за 2023 год;</w:t>
      </w:r>
    </w:p>
    <w:p w14:paraId="3AC3F8CD" w14:textId="399D6440" w:rsidR="004A3F72" w:rsidRPr="004A3F72" w:rsidRDefault="004A3F72" w:rsidP="00006038">
      <w:pPr>
        <w:ind w:firstLine="709"/>
        <w:jc w:val="both"/>
        <w:rPr>
          <w:sz w:val="26"/>
          <w:szCs w:val="26"/>
        </w:rPr>
      </w:pPr>
      <w:r w:rsidRPr="004A3F72">
        <w:rPr>
          <w:sz w:val="26"/>
          <w:szCs w:val="26"/>
        </w:rPr>
        <w:lastRenderedPageBreak/>
        <w:t>- отчет о деятельности Думы города Когалыма седьмого созыва за 2023 год;</w:t>
      </w:r>
    </w:p>
    <w:p w14:paraId="0B2C94E3" w14:textId="3B3811E6" w:rsidR="004A3F72" w:rsidRPr="004A3F72" w:rsidRDefault="004A3F72" w:rsidP="00006038">
      <w:pPr>
        <w:ind w:firstLine="709"/>
        <w:jc w:val="both"/>
        <w:rPr>
          <w:sz w:val="26"/>
          <w:szCs w:val="26"/>
        </w:rPr>
      </w:pPr>
      <w:r w:rsidRPr="004A3F72">
        <w:rPr>
          <w:sz w:val="26"/>
          <w:szCs w:val="26"/>
        </w:rPr>
        <w:t>- отчет о деятельности Контрольно-счетной палаты города Когалыма за 2023 год;</w:t>
      </w:r>
    </w:p>
    <w:p w14:paraId="04A908F6" w14:textId="77777777" w:rsidR="004A3F72" w:rsidRPr="002D208C" w:rsidRDefault="004A3F72" w:rsidP="00006038">
      <w:pPr>
        <w:ind w:firstLine="709"/>
        <w:jc w:val="both"/>
        <w:rPr>
          <w:sz w:val="26"/>
          <w:szCs w:val="26"/>
          <w:u w:val="single"/>
        </w:rPr>
      </w:pPr>
      <w:r w:rsidRPr="002D208C">
        <w:rPr>
          <w:sz w:val="26"/>
          <w:szCs w:val="26"/>
        </w:rPr>
        <w:t xml:space="preserve">2) </w:t>
      </w:r>
      <w:r w:rsidRPr="002D208C">
        <w:rPr>
          <w:sz w:val="26"/>
          <w:szCs w:val="26"/>
          <w:u w:val="single"/>
        </w:rPr>
        <w:t>заслушана информация:</w:t>
      </w:r>
    </w:p>
    <w:p w14:paraId="63C9752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об итогах реализации национальных проектов на территории города Когалыма в 2023 году;</w:t>
      </w:r>
    </w:p>
    <w:p w14:paraId="42A0EE7A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дополнительных мерах социальной поддержки отдельных категорий граждан города Когалыма в 2024 году;</w:t>
      </w:r>
    </w:p>
    <w:p w14:paraId="32E9A1D4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плане сноса, капитального ремонта жилых домов и квартир на 2024 год;</w:t>
      </w:r>
    </w:p>
    <w:p w14:paraId="47F1FDE2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об организации оздоровления, отдыха и труда детей, подростков и молодежи города летом 2024 года;</w:t>
      </w:r>
    </w:p>
    <w:p w14:paraId="29A5A5F6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выполнении муниципальной программы «Укрепление межнационального и межконфессионального согласия, профилактика экстремизма и терроризма в городе Когалыме» в рамках исполнения бюджета за 2023 год;</w:t>
      </w:r>
    </w:p>
    <w:p w14:paraId="52DCA68F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кадровом потенциале сфер образования, культуры, спорта и здравоохранения города Когалыма;</w:t>
      </w:r>
    </w:p>
    <w:p w14:paraId="75EE8DC5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об итогах работы по осуществлению муниципального жилищного контроля на территории города Когалыма в 2023 году;</w:t>
      </w:r>
    </w:p>
    <w:p w14:paraId="5BC1A5E4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мероприятиях по обеспечению организации отдыха детей в каникулярное время, в том числе по обеспечению безопасности их жизни и здоровья за 2023 год и истекший период 2024 года;</w:t>
      </w:r>
    </w:p>
    <w:p w14:paraId="2F060840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об итогах мониторинга содержания детского игрового оборудования, установленного на общественных и дворовых территориях;</w:t>
      </w:r>
    </w:p>
    <w:p w14:paraId="157752B9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ходе реализации программы «Комплексное развитие систем коммунальной инфраструктуры города Когалыма на 2020 - 2035 годы»;</w:t>
      </w:r>
    </w:p>
    <w:p w14:paraId="1DAD4406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создании условий для предоставления транспортных услуг населению и организация транспортного обслуживания населения в границах города Когалыма;</w:t>
      </w:r>
    </w:p>
    <w:p w14:paraId="1B17523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ходе реализации программы «Комплексное развитие транспортной инфраструктуры города Когалыма на период до 2035 года»;</w:t>
      </w:r>
    </w:p>
    <w:p w14:paraId="68BA4FD0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об итогах реализации инвестиционных проектов в городе Когалыме за 2024 год при индивидуальном сопровождении депутатами Думы города Когалыма;</w:t>
      </w:r>
    </w:p>
    <w:p w14:paraId="4E94C91C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об исполнении наказов избирателей депутатам Думы города Когалыма;</w:t>
      </w:r>
    </w:p>
    <w:p w14:paraId="3CF41C40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об исполнении предложений граждан, внесенных в Карту развития Югры.</w:t>
      </w:r>
    </w:p>
    <w:p w14:paraId="3F842AD4" w14:textId="77777777" w:rsidR="004A3F72" w:rsidRPr="002D208C" w:rsidRDefault="004A3F72" w:rsidP="00006038">
      <w:pPr>
        <w:ind w:firstLine="709"/>
        <w:jc w:val="both"/>
        <w:rPr>
          <w:rFonts w:eastAsia="Calibri"/>
          <w:sz w:val="26"/>
          <w:szCs w:val="26"/>
        </w:rPr>
      </w:pPr>
      <w:r w:rsidRPr="002D208C">
        <w:rPr>
          <w:rFonts w:eastAsia="Calibri"/>
          <w:sz w:val="26"/>
          <w:szCs w:val="26"/>
        </w:rPr>
        <w:t>3) в рамках рассмотрения</w:t>
      </w:r>
      <w:r w:rsidRPr="002D208C">
        <w:rPr>
          <w:sz w:val="26"/>
          <w:szCs w:val="26"/>
        </w:rPr>
        <w:t xml:space="preserve"> отчета об исполнении бюджета города Когалыма за 2023 год </w:t>
      </w:r>
      <w:r w:rsidRPr="002D208C">
        <w:rPr>
          <w:rFonts w:eastAsia="Calibri"/>
          <w:sz w:val="26"/>
          <w:szCs w:val="26"/>
        </w:rPr>
        <w:t>рассмотрена и принята к сведению информация о выполнении 19 муниципальных программ города в 2023 году.</w:t>
      </w:r>
    </w:p>
    <w:p w14:paraId="628F785E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bCs/>
          <w:iCs/>
          <w:sz w:val="26"/>
          <w:szCs w:val="26"/>
        </w:rPr>
        <w:t xml:space="preserve">Кроме того, </w:t>
      </w:r>
      <w:r w:rsidRPr="002D208C">
        <w:rPr>
          <w:sz w:val="26"/>
          <w:szCs w:val="26"/>
        </w:rPr>
        <w:t>заслушана информация:</w:t>
      </w:r>
    </w:p>
    <w:p w14:paraId="350986A4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состоянии оперативной обстановки в городе Когалыме и результатах оперативно-служебной деятельности ОМВД России по городу Когалыму;</w:t>
      </w:r>
    </w:p>
    <w:p w14:paraId="497F08E9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состоянии дел в области безопасности дорожного движения в городе Когалыме;</w:t>
      </w:r>
    </w:p>
    <w:p w14:paraId="2985A97D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о результатах деятельности Межрайонной ИФНС России №11 по Ханты-Мансийскому автономному округу – Югре по итогам 2023 года, а также о деятельности за </w:t>
      </w:r>
      <w:r w:rsidRPr="002D208C">
        <w:rPr>
          <w:sz w:val="26"/>
          <w:szCs w:val="26"/>
          <w:lang w:val="en-US"/>
        </w:rPr>
        <w:t>I</w:t>
      </w:r>
      <w:r w:rsidRPr="002D208C">
        <w:rPr>
          <w:sz w:val="26"/>
          <w:szCs w:val="26"/>
        </w:rPr>
        <w:t xml:space="preserve"> квартал, первое полугодие и 9 месяцев 2024 года.</w:t>
      </w:r>
    </w:p>
    <w:p w14:paraId="07C3E7E5" w14:textId="77777777" w:rsidR="004A3F72" w:rsidRPr="002D208C" w:rsidRDefault="004A3F72" w:rsidP="00006038">
      <w:pPr>
        <w:ind w:firstLine="709"/>
        <w:jc w:val="both"/>
        <w:rPr>
          <w:bCs/>
          <w:iCs/>
          <w:sz w:val="26"/>
          <w:szCs w:val="26"/>
        </w:rPr>
      </w:pPr>
    </w:p>
    <w:p w14:paraId="01A3FA9C" w14:textId="77777777" w:rsidR="004A3F72" w:rsidRPr="002D208C" w:rsidRDefault="004A3F72" w:rsidP="00006038">
      <w:pPr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lastRenderedPageBreak/>
        <w:t>Рассмотрение иных вопросов Думой города</w:t>
      </w:r>
    </w:p>
    <w:p w14:paraId="0AD1F1EA" w14:textId="77777777" w:rsidR="004A3F72" w:rsidRPr="002D208C" w:rsidRDefault="004A3F72" w:rsidP="00006038">
      <w:pPr>
        <w:ind w:firstLine="709"/>
        <w:jc w:val="center"/>
        <w:rPr>
          <w:b/>
          <w:sz w:val="26"/>
          <w:szCs w:val="26"/>
        </w:rPr>
      </w:pPr>
    </w:p>
    <w:p w14:paraId="333A5D2D" w14:textId="6B82ACDD" w:rsidR="004A3F72" w:rsidRPr="002D208C" w:rsidRDefault="004A3F72" w:rsidP="00006038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1) Учитывая нестабильную динамику поступлений налога на доход физических лиц в городской бюджет, в целях минимизации рисков </w:t>
      </w:r>
      <w:proofErr w:type="spellStart"/>
      <w:r w:rsidRPr="002D208C">
        <w:rPr>
          <w:bCs/>
          <w:sz w:val="26"/>
          <w:szCs w:val="26"/>
        </w:rPr>
        <w:t>недополучения</w:t>
      </w:r>
      <w:proofErr w:type="spellEnd"/>
      <w:r w:rsidRPr="002D208C">
        <w:rPr>
          <w:bCs/>
          <w:sz w:val="26"/>
          <w:szCs w:val="26"/>
        </w:rPr>
        <w:t xml:space="preserve"> доходов согласована частичная замена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в бюджет города в размере 80%.</w:t>
      </w:r>
    </w:p>
    <w:p w14:paraId="61154B0B" w14:textId="73B21B09" w:rsidR="004A3F72" w:rsidRPr="002D208C" w:rsidRDefault="004A3F72" w:rsidP="00006038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2) </w:t>
      </w:r>
      <w:proofErr w:type="gramStart"/>
      <w:r w:rsidRPr="002D208C">
        <w:rPr>
          <w:bCs/>
          <w:sz w:val="26"/>
          <w:szCs w:val="26"/>
        </w:rPr>
        <w:t>С</w:t>
      </w:r>
      <w:proofErr w:type="gramEnd"/>
      <w:r w:rsidRPr="002D208C">
        <w:rPr>
          <w:bCs/>
          <w:sz w:val="26"/>
          <w:szCs w:val="26"/>
        </w:rPr>
        <w:t xml:space="preserve"> целью рационального пополнения и увеличения доходной части бюджета города на основе управления муниципальным имуществом</w:t>
      </w:r>
      <w:r w:rsidRPr="002D208C">
        <w:rPr>
          <w:sz w:val="26"/>
          <w:szCs w:val="26"/>
        </w:rPr>
        <w:t xml:space="preserve"> </w:t>
      </w:r>
      <w:r w:rsidRPr="002D208C">
        <w:rPr>
          <w:bCs/>
          <w:sz w:val="26"/>
          <w:szCs w:val="26"/>
        </w:rPr>
        <w:t>внесены изменения в решение Думы города Когалыма от 14.12.2022 №198-ГД «Об утверждении прогнозного плана (программы) приватизации муниципального имущества города Когалыма на 2023 - 2025 годы».</w:t>
      </w:r>
    </w:p>
    <w:p w14:paraId="08ECD654" w14:textId="6FC63F58" w:rsidR="004A3F72" w:rsidRPr="002D208C" w:rsidRDefault="004A3F72" w:rsidP="00976EDF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3) Для обеспечения отдельных категорий граждан, в том числе участников и членов семей участников специальной военной операции установлены дополнительные меры социальной поддержки</w:t>
      </w:r>
      <w:r w:rsidRPr="002D208C">
        <w:rPr>
          <w:sz w:val="26"/>
          <w:szCs w:val="26"/>
        </w:rPr>
        <w:t xml:space="preserve"> </w:t>
      </w:r>
      <w:r w:rsidRPr="002D208C">
        <w:rPr>
          <w:bCs/>
          <w:sz w:val="26"/>
          <w:szCs w:val="26"/>
        </w:rPr>
        <w:t>на территории города Когалыма.</w:t>
      </w:r>
    </w:p>
    <w:p w14:paraId="00E710E9" w14:textId="7B6190FC" w:rsidR="004A3F72" w:rsidRPr="002D208C" w:rsidRDefault="004A3F72" w:rsidP="00006038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4) </w:t>
      </w:r>
      <w:proofErr w:type="gramStart"/>
      <w:r w:rsidRPr="002D208C">
        <w:rPr>
          <w:bCs/>
          <w:sz w:val="26"/>
          <w:szCs w:val="26"/>
        </w:rPr>
        <w:t>В</w:t>
      </w:r>
      <w:proofErr w:type="gramEnd"/>
      <w:r w:rsidRPr="002D208C">
        <w:rPr>
          <w:bCs/>
          <w:sz w:val="26"/>
          <w:szCs w:val="26"/>
        </w:rPr>
        <w:t xml:space="preserve"> целях эффективной работы депутатов Думы города в деятельности комиссий, советов и других совещательных органов внесены изменения в решение Думы города Когалыма от 25.10.2017 №119-ГД «О делегировании депутатов Думы города Когалыма для участия в деятельности комиссий, советов и других совещательных органов».</w:t>
      </w:r>
    </w:p>
    <w:p w14:paraId="3B807D8E" w14:textId="19F643FE" w:rsidR="004A3F72" w:rsidRPr="002D208C" w:rsidRDefault="004A3F72" w:rsidP="00006038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5) Принято решение о внесении изменений в состав молодежной палаты при Думе города Когалыма седьмого созыва.</w:t>
      </w:r>
    </w:p>
    <w:p w14:paraId="4B5D924B" w14:textId="3A1A495F" w:rsidR="004A3F72" w:rsidRPr="002D208C" w:rsidRDefault="004A3F72" w:rsidP="00006038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6) </w:t>
      </w:r>
      <w:proofErr w:type="gramStart"/>
      <w:r w:rsidRPr="002D208C">
        <w:rPr>
          <w:bCs/>
          <w:sz w:val="26"/>
          <w:szCs w:val="26"/>
        </w:rPr>
        <w:t>В</w:t>
      </w:r>
      <w:proofErr w:type="gramEnd"/>
      <w:r w:rsidRPr="002D208C">
        <w:rPr>
          <w:bCs/>
          <w:sz w:val="26"/>
          <w:szCs w:val="26"/>
        </w:rPr>
        <w:t xml:space="preserve"> сфере жилищно-коммунального хозяйства приняты решения Думы города «Об итогах работы в период отопительного сезона 2023-2024 годов и о мероприятиях по подготовке объектов жилищно-коммунального хозяйства города Когалыма к отопительному сезону 2024-2025 годов», «О ходе выполнения мероприятий по подготовке объектов жилищно-коммунального хозяйства города Когалыма к осенне-зимнему периоду 2024-2025 годов».</w:t>
      </w:r>
    </w:p>
    <w:p w14:paraId="5FC22727" w14:textId="5ACFA5BD" w:rsidR="004A3F72" w:rsidRPr="002D208C" w:rsidRDefault="004A3F72" w:rsidP="00006038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7) Досрочно прекращены полномочия главы города Когалыма</w:t>
      </w:r>
      <w:r w:rsidRPr="002D208C">
        <w:rPr>
          <w:sz w:val="26"/>
          <w:szCs w:val="26"/>
        </w:rPr>
        <w:t xml:space="preserve"> </w:t>
      </w:r>
      <w:proofErr w:type="spellStart"/>
      <w:r w:rsidRPr="002D208C">
        <w:rPr>
          <w:bCs/>
          <w:sz w:val="26"/>
          <w:szCs w:val="26"/>
        </w:rPr>
        <w:t>Пальчикова</w:t>
      </w:r>
      <w:proofErr w:type="spellEnd"/>
      <w:r w:rsidRPr="002D208C">
        <w:rPr>
          <w:bCs/>
          <w:sz w:val="26"/>
          <w:szCs w:val="26"/>
        </w:rPr>
        <w:t xml:space="preserve"> Николая Николаевича, в связи с отставкой по собственному желанию. Объявлен конкурс по отбору кандидатур на должность главы города Когалыма, назначены члены конкурсной комиссии по отбору кандидатур на должность главы города Когалыма. </w:t>
      </w:r>
    </w:p>
    <w:p w14:paraId="3664F031" w14:textId="77777777" w:rsidR="004A3F72" w:rsidRPr="002D208C" w:rsidRDefault="004A3F72" w:rsidP="00006038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25 декабря 2024 года, учитывая результаты заседания конкурсной комиссии</w:t>
      </w:r>
      <w:r w:rsidRPr="002D208C">
        <w:rPr>
          <w:sz w:val="26"/>
          <w:szCs w:val="26"/>
        </w:rPr>
        <w:t xml:space="preserve"> </w:t>
      </w:r>
      <w:r w:rsidRPr="002D208C">
        <w:rPr>
          <w:bCs/>
          <w:sz w:val="26"/>
          <w:szCs w:val="26"/>
        </w:rPr>
        <w:t>по отбору кандидатур на должность главы города Когалыма, депутатами Думы города на должность главы города избран Агадуллин Тимур Акрамович.</w:t>
      </w:r>
    </w:p>
    <w:p w14:paraId="595F464A" w14:textId="674CDEEF" w:rsidR="004A3F72" w:rsidRPr="002D208C" w:rsidRDefault="004A3F72" w:rsidP="00006038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8) Досрочно прекращены полномочия депутата Думы города Когалыма и заместителя председателя Думы города Когалыма седьмого созыва.</w:t>
      </w:r>
    </w:p>
    <w:p w14:paraId="37187174" w14:textId="26ED30FA" w:rsidR="004A3F72" w:rsidRPr="002D208C" w:rsidRDefault="004A3F72" w:rsidP="00006038">
      <w:pPr>
        <w:ind w:right="-6"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9) Избран заместитель председателя Думы города Когалыма седьмого созыва. </w:t>
      </w:r>
    </w:p>
    <w:p w14:paraId="3FC5508C" w14:textId="77777777" w:rsidR="004A3F72" w:rsidRPr="002D208C" w:rsidRDefault="004A3F72" w:rsidP="00006038">
      <w:pPr>
        <w:ind w:firstLine="709"/>
        <w:jc w:val="both"/>
        <w:rPr>
          <w:rFonts w:eastAsia="Calibri"/>
          <w:bCs/>
          <w:sz w:val="26"/>
          <w:szCs w:val="26"/>
        </w:rPr>
      </w:pPr>
    </w:p>
    <w:p w14:paraId="0FAFE9CC" w14:textId="77777777" w:rsidR="004A3F72" w:rsidRPr="002D208C" w:rsidRDefault="004A3F72" w:rsidP="00006038">
      <w:pPr>
        <w:ind w:firstLine="709"/>
        <w:jc w:val="center"/>
        <w:rPr>
          <w:b/>
          <w:bCs/>
          <w:sz w:val="26"/>
          <w:szCs w:val="26"/>
        </w:rPr>
      </w:pPr>
      <w:r w:rsidRPr="002D208C">
        <w:rPr>
          <w:b/>
          <w:bCs/>
          <w:sz w:val="26"/>
          <w:szCs w:val="26"/>
        </w:rPr>
        <w:t>Осуществление депутатской деятельности депутатами Думы города в формах, установленных Уставом города Когалыма</w:t>
      </w:r>
    </w:p>
    <w:p w14:paraId="6AA8EFE7" w14:textId="77777777" w:rsidR="004A3F72" w:rsidRPr="002D208C" w:rsidRDefault="004A3F72" w:rsidP="00006038">
      <w:pPr>
        <w:ind w:firstLine="709"/>
        <w:jc w:val="center"/>
        <w:rPr>
          <w:b/>
          <w:bCs/>
          <w:sz w:val="26"/>
          <w:szCs w:val="26"/>
        </w:rPr>
      </w:pPr>
    </w:p>
    <w:p w14:paraId="6E0864F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В порядке, установленном Регламентом Думы города, Положениями о постоянных Комиссиях Думы города седьмого созыва, утвержденными решением </w:t>
      </w:r>
      <w:r w:rsidRPr="002D208C">
        <w:rPr>
          <w:sz w:val="26"/>
          <w:szCs w:val="26"/>
        </w:rPr>
        <w:lastRenderedPageBreak/>
        <w:t>Думы города Когалыма от 02.02.2022 №65-ГД, в 2024 году работали следующие постоянные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43"/>
        <w:gridCol w:w="2238"/>
        <w:gridCol w:w="2480"/>
      </w:tblGrid>
      <w:tr w:rsidR="004A3F72" w:rsidRPr="004A3F72" w14:paraId="4453D83B" w14:textId="77777777" w:rsidTr="00C456B7">
        <w:tc>
          <w:tcPr>
            <w:tcW w:w="4657" w:type="dxa"/>
          </w:tcPr>
          <w:p w14:paraId="5316D8E2" w14:textId="77777777" w:rsidR="004A3F72" w:rsidRPr="004A3F72" w:rsidRDefault="004A3F72" w:rsidP="00006038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362" w:type="dxa"/>
          </w:tcPr>
          <w:p w14:paraId="2E8B3EED" w14:textId="77777777" w:rsidR="004A3F72" w:rsidRPr="004A3F72" w:rsidRDefault="004A3F72" w:rsidP="00006038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Проведено заседаний</w:t>
            </w:r>
          </w:p>
        </w:tc>
        <w:tc>
          <w:tcPr>
            <w:tcW w:w="2609" w:type="dxa"/>
          </w:tcPr>
          <w:p w14:paraId="2EF9E85C" w14:textId="77777777" w:rsidR="004A3F72" w:rsidRPr="004A3F72" w:rsidRDefault="004A3F72" w:rsidP="00006038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Рассмотрено вопросов</w:t>
            </w:r>
          </w:p>
        </w:tc>
      </w:tr>
      <w:tr w:rsidR="004A3F72" w:rsidRPr="004A3F72" w14:paraId="54E593CC" w14:textId="77777777" w:rsidTr="00C456B7">
        <w:tc>
          <w:tcPr>
            <w:tcW w:w="4657" w:type="dxa"/>
          </w:tcPr>
          <w:p w14:paraId="5F9B1BDC" w14:textId="77777777" w:rsidR="004A3F72" w:rsidRPr="004A3F72" w:rsidRDefault="004A3F72" w:rsidP="00006038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Постоянная Комиссия по бюджету</w:t>
            </w:r>
          </w:p>
          <w:p w14:paraId="5C88AB40" w14:textId="77777777" w:rsidR="004A3F72" w:rsidRPr="004A3F72" w:rsidRDefault="004A3F72" w:rsidP="00006038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(председатель Басарабец И.В.)</w:t>
            </w:r>
          </w:p>
        </w:tc>
        <w:tc>
          <w:tcPr>
            <w:tcW w:w="2362" w:type="dxa"/>
          </w:tcPr>
          <w:p w14:paraId="021E9869" w14:textId="77777777" w:rsidR="004A3F72" w:rsidRPr="004A3F72" w:rsidRDefault="004A3F72" w:rsidP="00006038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4</w:t>
            </w:r>
          </w:p>
        </w:tc>
        <w:tc>
          <w:tcPr>
            <w:tcW w:w="2609" w:type="dxa"/>
          </w:tcPr>
          <w:p w14:paraId="6AC9A5AB" w14:textId="77777777" w:rsidR="004A3F72" w:rsidRPr="004A3F72" w:rsidRDefault="004A3F72" w:rsidP="00006038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16</w:t>
            </w:r>
          </w:p>
        </w:tc>
      </w:tr>
      <w:tr w:rsidR="004A3F72" w:rsidRPr="004A3F72" w14:paraId="34B83069" w14:textId="77777777" w:rsidTr="00C456B7">
        <w:tc>
          <w:tcPr>
            <w:tcW w:w="4657" w:type="dxa"/>
          </w:tcPr>
          <w:p w14:paraId="0663E1A3" w14:textId="77777777" w:rsidR="004A3F72" w:rsidRPr="004A3F72" w:rsidRDefault="004A3F72" w:rsidP="00006038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Постоянная Комиссия по вопросам жилищно-коммунального хозяйства и жизнеобеспечения города</w:t>
            </w:r>
          </w:p>
          <w:p w14:paraId="40D3EC9A" w14:textId="77777777" w:rsidR="004A3F72" w:rsidRPr="004A3F72" w:rsidRDefault="004A3F72" w:rsidP="00006038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(председатель Куклин А.Н.)</w:t>
            </w:r>
          </w:p>
        </w:tc>
        <w:tc>
          <w:tcPr>
            <w:tcW w:w="2362" w:type="dxa"/>
          </w:tcPr>
          <w:p w14:paraId="1D28A73D" w14:textId="77777777" w:rsidR="004A3F72" w:rsidRPr="004A3F72" w:rsidRDefault="004A3F72" w:rsidP="00006038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4</w:t>
            </w:r>
          </w:p>
        </w:tc>
        <w:tc>
          <w:tcPr>
            <w:tcW w:w="2609" w:type="dxa"/>
          </w:tcPr>
          <w:p w14:paraId="3BA49A17" w14:textId="77777777" w:rsidR="004A3F72" w:rsidRPr="004A3F72" w:rsidRDefault="004A3F72" w:rsidP="00006038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16</w:t>
            </w:r>
          </w:p>
        </w:tc>
      </w:tr>
      <w:tr w:rsidR="004A3F72" w:rsidRPr="004A3F72" w14:paraId="68162A82" w14:textId="77777777" w:rsidTr="00C456B7">
        <w:tc>
          <w:tcPr>
            <w:tcW w:w="4657" w:type="dxa"/>
          </w:tcPr>
          <w:p w14:paraId="1925EDA2" w14:textId="77777777" w:rsidR="004A3F72" w:rsidRPr="004A3F72" w:rsidRDefault="004A3F72" w:rsidP="00006038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Постоянная Комиссия по социальной политике</w:t>
            </w:r>
          </w:p>
          <w:p w14:paraId="5F1A3040" w14:textId="77777777" w:rsidR="004A3F72" w:rsidRPr="004A3F72" w:rsidRDefault="004A3F72" w:rsidP="00006038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(председатель Шарафутдинова И.Р.)</w:t>
            </w:r>
          </w:p>
        </w:tc>
        <w:tc>
          <w:tcPr>
            <w:tcW w:w="2362" w:type="dxa"/>
          </w:tcPr>
          <w:p w14:paraId="0AB9DD45" w14:textId="77777777" w:rsidR="004A3F72" w:rsidRPr="004A3F72" w:rsidRDefault="004A3F72" w:rsidP="00006038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6</w:t>
            </w:r>
          </w:p>
        </w:tc>
        <w:tc>
          <w:tcPr>
            <w:tcW w:w="2609" w:type="dxa"/>
          </w:tcPr>
          <w:p w14:paraId="176A67A0" w14:textId="77777777" w:rsidR="004A3F72" w:rsidRPr="004A3F72" w:rsidRDefault="004A3F72" w:rsidP="00006038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4A3F72">
              <w:rPr>
                <w:sz w:val="26"/>
                <w:szCs w:val="26"/>
              </w:rPr>
              <w:t>66</w:t>
            </w:r>
          </w:p>
        </w:tc>
      </w:tr>
    </w:tbl>
    <w:p w14:paraId="2FFA6BA8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По вопросам, относящимся к ведению нескольких постоянных Комиссий, проведено 2 заседания совместных комиссий, на которых рассмотрено 10 вопросов, в том числе:</w:t>
      </w:r>
    </w:p>
    <w:p w14:paraId="3500E712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ежегодном отчете главы города Когалыма о результатах его деятельности и деятельности Администрации города Когалыма за 2023 год, в том числе о решении вопросов, поставленных Думой города Когалыма;</w:t>
      </w:r>
    </w:p>
    <w:p w14:paraId="7EAD6B9C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внесении изменений в решение Думы города Когалыма от 13.12.2023 №350-ГД «О бюджете города Когалыма на 2024 год и на плановый период 2025 и 2026 годов»;</w:t>
      </w:r>
    </w:p>
    <w:p w14:paraId="5E064A36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бюджете города Когалыма на 2025 год и на плановый период 2026 и 2027 годов;</w:t>
      </w:r>
    </w:p>
    <w:p w14:paraId="3259F447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внесении изменения в решение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Когалыме»;</w:t>
      </w:r>
    </w:p>
    <w:p w14:paraId="3FFD0888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об утверждении прогнозного плана (программы) приватизации муниципального имущества города Когалыма на 2025 год и на плановый период 2026 года;</w:t>
      </w:r>
    </w:p>
    <w:p w14:paraId="693D20D8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внесении изменения в решение Думы города Когалыма 09.02.2006 №207-ГД «Об утверждении Положения о комитете по управлению муниципальным имуществом Администрации города Когалыма»;</w:t>
      </w:r>
    </w:p>
    <w:p w14:paraId="6921FDB2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внесении изменения в решение Думы города Когалыма от 27.06.2017 №94-ГД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порядке»;</w:t>
      </w:r>
    </w:p>
    <w:p w14:paraId="580E7FD6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дополнительной мере социальной поддержки для отдельных категорий граждан в городе Когалыме;</w:t>
      </w:r>
    </w:p>
    <w:p w14:paraId="3F4B1D58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плане работы Думы города Когалыма на 2025 год;</w:t>
      </w:r>
    </w:p>
    <w:p w14:paraId="3FB18253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 плане работы Молодежной палаты при Думе города Когалыма на 2025 год.</w:t>
      </w:r>
    </w:p>
    <w:p w14:paraId="17E17D53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Персональный состав постоянных Комиссий Думы города Когалыма седьмого созыва представлен в приложении 2 к настоящему отчету.</w:t>
      </w:r>
    </w:p>
    <w:p w14:paraId="2E5EE509" w14:textId="77777777" w:rsidR="004A3F72" w:rsidRPr="002D208C" w:rsidRDefault="004A3F72" w:rsidP="00006038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В июле 2024 года создана рабочая группа Думы города Когалыма по рассмотрению результатов контрольного мероприятия «Проверка эффективного </w:t>
      </w:r>
      <w:r w:rsidRPr="002D208C">
        <w:rPr>
          <w:sz w:val="26"/>
          <w:szCs w:val="26"/>
        </w:rPr>
        <w:lastRenderedPageBreak/>
        <w:t>и целевого использования средств, выделенных в рамках муниципальной программы «Развитие транспортной системы города Когалыма» за 2023 год и истекший период 2024 года», проведенного контрольно-счетной палатой города. По итогам заседания Муниципальному казенному учреждению «</w:t>
      </w:r>
      <w:r w:rsidRPr="002D208C">
        <w:rPr>
          <w:rFonts w:eastAsia="Calibri"/>
          <w:bCs/>
          <w:sz w:val="26"/>
          <w:szCs w:val="26"/>
        </w:rPr>
        <w:t>Управление капитального строительства и жилищно-коммунального комплекса города Когалыма» даны следующие поручения: разработать и утвердить план мероприятий (дорожную карту) по улучшению качества перевозок пассажиров автомобильным общественным транспортом в городе Когалыме; обеспечить оснащение транспортных средств, осуществляющих регулярные перевозки пассажиров в городе Когалыме, системами безналичной оплаты проезда; усилить контроль за перевозками пассажиров автомобильным общественным транспортом в городе Когалыме.</w:t>
      </w:r>
    </w:p>
    <w:p w14:paraId="09855D85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Одним из главных направлений деятельности депутатов, помимо участия в заседаниях Думы, постоянных комиссий является работа с избирателями. </w:t>
      </w:r>
    </w:p>
    <w:p w14:paraId="5C616339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В своей деятельности депутаты Думы осуществляют работу с избирателями в различных формах: </w:t>
      </w:r>
    </w:p>
    <w:p w14:paraId="1F286C7B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участие в работе комиссий и советов Администрации города;</w:t>
      </w:r>
    </w:p>
    <w:p w14:paraId="6CD67E4D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личные приемы граждан;</w:t>
      </w:r>
    </w:p>
    <w:p w14:paraId="7BB84515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встреча с жителями в микрорайонах;</w:t>
      </w:r>
    </w:p>
    <w:p w14:paraId="673F333C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приемы в общественной приемной партии «Единая Россия»;</w:t>
      </w:r>
    </w:p>
    <w:p w14:paraId="7E9D6154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участие в различных мероприятиях города.</w:t>
      </w:r>
    </w:p>
    <w:p w14:paraId="76ABE03A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соответствии с Регламентом Думы города, согласно решению Думы города от 25.10.2017 №119-ГД «О делегировании депутатов Думы города Когалыма для участия в деятельности комиссий, советов и других совещательных органов</w:t>
      </w:r>
      <w:proofErr w:type="gramStart"/>
      <w:r w:rsidRPr="002D208C">
        <w:rPr>
          <w:sz w:val="26"/>
          <w:szCs w:val="26"/>
        </w:rPr>
        <w:t>»</w:t>
      </w:r>
      <w:proofErr w:type="gramEnd"/>
      <w:r w:rsidRPr="002D208C">
        <w:rPr>
          <w:sz w:val="26"/>
          <w:szCs w:val="26"/>
        </w:rPr>
        <w:t xml:space="preserve"> депутаты Думы города делегированы и принимают участие в составе 26 комиссий, советов и других совещательных органов.</w:t>
      </w:r>
    </w:p>
    <w:p w14:paraId="3AC61612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2024 году депутаты Думы города участвовали в работе Комиссии по оценке готовности к работе в осенне-зимний период 2024-2025 годов организаций, обслуживающих жилищно-коммунальное хозяйство города Когалыма, Комиссии по обеспечению безопасности дорожного движения в городе Когалыме. Также приняли участие в осмотре стационарного оборудования детских игровых и спортивных площадок на соответствие санитарным и техническим нормам, в приемке летних оздоровительных лагерей на базе муниципальных учреждений города Когалыма, в рамках акции Всероссийской политической партии «Единая Россия» «Родительская приемка» проверили подготовку образовательных учреждений города к новому учебному году.</w:t>
      </w:r>
    </w:p>
    <w:p w14:paraId="5C4973E6" w14:textId="77777777" w:rsidR="004A3F72" w:rsidRPr="002D208C" w:rsidRDefault="004A3F72" w:rsidP="00006038">
      <w:pPr>
        <w:shd w:val="clear" w:color="auto" w:fill="FFFFFF"/>
        <w:ind w:right="-143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Информация об участии депутатов Думы города в работе постоянных комиссий, советов и других совещательных органах представлена в приложении 3 к настоящему отчету, перечень протокольных поручений, рекомендаций по итогам заседаний, постоянных комиссий, депутатских слушаний представлена в приложении 4 к настоящему отчету.</w:t>
      </w:r>
    </w:p>
    <w:p w14:paraId="7F96B8D5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На «Карте развития Югры» по муниципальному образованию город Когалым размещена информация о 22-х проектах в сферах образования, медицины, культуры и досуга, туризма, спорта, благоустройства, дорожного и коммунального хозяйства, из них: </w:t>
      </w:r>
    </w:p>
    <w:p w14:paraId="543DBAAA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1) реализованы 8 проектов; </w:t>
      </w:r>
    </w:p>
    <w:p w14:paraId="5F2EEC30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«Набережная реки Ингу-</w:t>
      </w:r>
      <w:proofErr w:type="spellStart"/>
      <w:r w:rsidRPr="002D208C">
        <w:rPr>
          <w:bCs/>
          <w:sz w:val="26"/>
          <w:szCs w:val="26"/>
        </w:rPr>
        <w:t>Ягун</w:t>
      </w:r>
      <w:proofErr w:type="spellEnd"/>
      <w:r w:rsidRPr="002D208C">
        <w:rPr>
          <w:bCs/>
          <w:sz w:val="26"/>
          <w:szCs w:val="26"/>
        </w:rPr>
        <w:t>»;</w:t>
      </w:r>
    </w:p>
    <w:p w14:paraId="2627E4E0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«Отель «</w:t>
      </w:r>
      <w:proofErr w:type="spellStart"/>
      <w:r w:rsidRPr="002D208C">
        <w:rPr>
          <w:bCs/>
          <w:sz w:val="26"/>
          <w:szCs w:val="26"/>
        </w:rPr>
        <w:t>Cosmos</w:t>
      </w:r>
      <w:proofErr w:type="spellEnd"/>
      <w:r w:rsidRPr="002D208C">
        <w:rPr>
          <w:bCs/>
          <w:sz w:val="26"/>
          <w:szCs w:val="26"/>
        </w:rPr>
        <w:t xml:space="preserve"> </w:t>
      </w:r>
      <w:proofErr w:type="spellStart"/>
      <w:r w:rsidRPr="002D208C">
        <w:rPr>
          <w:bCs/>
          <w:sz w:val="26"/>
          <w:szCs w:val="26"/>
        </w:rPr>
        <w:t>Smart</w:t>
      </w:r>
      <w:proofErr w:type="spellEnd"/>
      <w:r w:rsidRPr="002D208C">
        <w:rPr>
          <w:bCs/>
          <w:sz w:val="26"/>
          <w:szCs w:val="26"/>
        </w:rPr>
        <w:t xml:space="preserve"> </w:t>
      </w:r>
      <w:proofErr w:type="spellStart"/>
      <w:r w:rsidRPr="002D208C">
        <w:rPr>
          <w:bCs/>
          <w:sz w:val="26"/>
          <w:szCs w:val="26"/>
        </w:rPr>
        <w:t>Kogalym</w:t>
      </w:r>
      <w:proofErr w:type="spellEnd"/>
      <w:r w:rsidRPr="002D208C">
        <w:rPr>
          <w:bCs/>
          <w:sz w:val="26"/>
          <w:szCs w:val="26"/>
        </w:rPr>
        <w:t>»;</w:t>
      </w:r>
    </w:p>
    <w:p w14:paraId="63842D61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lastRenderedPageBreak/>
        <w:t>- «Теннисный центр в городе Когалыме»;</w:t>
      </w:r>
    </w:p>
    <w:p w14:paraId="60CDD16E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«Котельная №1 (</w:t>
      </w:r>
      <w:proofErr w:type="spellStart"/>
      <w:r w:rsidRPr="002D208C">
        <w:rPr>
          <w:bCs/>
          <w:sz w:val="26"/>
          <w:szCs w:val="26"/>
        </w:rPr>
        <w:t>Арочник</w:t>
      </w:r>
      <w:proofErr w:type="spellEnd"/>
      <w:r w:rsidRPr="002D208C">
        <w:rPr>
          <w:bCs/>
          <w:sz w:val="26"/>
          <w:szCs w:val="26"/>
        </w:rPr>
        <w:t>) в городе Когалыме»;</w:t>
      </w:r>
    </w:p>
    <w:p w14:paraId="52E85814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«Блочная котельная по улице Комсомольская»;</w:t>
      </w:r>
    </w:p>
    <w:p w14:paraId="3687DF6B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«Научно - образовательный центр в городе Когалыме»;</w:t>
      </w:r>
    </w:p>
    <w:p w14:paraId="1592D1C8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«Музыкальная школа в городе Когалыме»; </w:t>
      </w:r>
    </w:p>
    <w:p w14:paraId="3C86AB31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«Развязка «Восточная» в районе проспекта Нефтяников и улицы Ноябрьской»;</w:t>
      </w:r>
    </w:p>
    <w:p w14:paraId="15623FDC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2) находятся на стадии реализации 6 проектов: </w:t>
      </w:r>
    </w:p>
    <w:p w14:paraId="75389237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«Детская поликлиника»; </w:t>
      </w:r>
    </w:p>
    <w:p w14:paraId="164E4A22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«Средняя общеобразовательная школа на 900 мест»; </w:t>
      </w:r>
    </w:p>
    <w:p w14:paraId="547EC175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«Общежитие кампусного типа на 100 мест»;</w:t>
      </w:r>
    </w:p>
    <w:p w14:paraId="1DD08DCE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«Смарт-библиотека в жилом комплексе «Философский камень»; </w:t>
      </w:r>
    </w:p>
    <w:p w14:paraId="64DCEBAE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«Региональный центр спортивной подготовки»; </w:t>
      </w:r>
    </w:p>
    <w:p w14:paraId="0A4A55DF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«Парк Первопроходцев»; </w:t>
      </w:r>
    </w:p>
    <w:p w14:paraId="60CCEF73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3) запланированы к реализации 8 проектов: </w:t>
      </w:r>
    </w:p>
    <w:p w14:paraId="310B0BC2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«Вейк-парк по улице Сургутское шоссе»; </w:t>
      </w:r>
    </w:p>
    <w:p w14:paraId="0FCEEA6B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«Сад тропических лесов «Яранга»; </w:t>
      </w:r>
    </w:p>
    <w:p w14:paraId="1003D5A7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«Футбольный манеж в городе Когалыме»; </w:t>
      </w:r>
    </w:p>
    <w:p w14:paraId="7E2825C8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«Музейный комплекс города Когалыма»;</w:t>
      </w:r>
    </w:p>
    <w:p w14:paraId="653E59BF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</w:t>
      </w:r>
      <w:proofErr w:type="spellStart"/>
      <w:r w:rsidRPr="002D208C">
        <w:rPr>
          <w:bCs/>
          <w:sz w:val="26"/>
          <w:szCs w:val="26"/>
        </w:rPr>
        <w:t>Билдинг</w:t>
      </w:r>
      <w:proofErr w:type="spellEnd"/>
      <w:r w:rsidRPr="002D208C">
        <w:rPr>
          <w:bCs/>
          <w:sz w:val="26"/>
          <w:szCs w:val="26"/>
        </w:rPr>
        <w:t xml:space="preserve">-сад на 120 мест»; </w:t>
      </w:r>
    </w:p>
    <w:p w14:paraId="2405EA67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«Центр спорта и здоровья для людей с ограниченными возможностями»; </w:t>
      </w:r>
    </w:p>
    <w:p w14:paraId="11FE281E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- «Дополнительный корпус и общежитие бюджетного учреждения профессионального образования «Когалымский политехнический колледж»; </w:t>
      </w:r>
    </w:p>
    <w:p w14:paraId="5E55D14D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>- «Средняя общеобразовательная школа – сад в городе Когалыме».</w:t>
      </w:r>
    </w:p>
    <w:p w14:paraId="1D4B5EFA" w14:textId="77777777" w:rsidR="004A3F72" w:rsidRPr="002D208C" w:rsidRDefault="004A3F72" w:rsidP="0000603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2D208C">
        <w:rPr>
          <w:bCs/>
          <w:sz w:val="26"/>
          <w:szCs w:val="26"/>
        </w:rPr>
        <w:t xml:space="preserve">В течение 2024 года в рамках реализации проекта Всероссийской политической партии «Единая Россия» «Партийный десант» членами депутатского объединения Всероссийской политической партии «Единая Россия» в Думе города Когалыма совместно с депутатами Тюменской областной Думы, Думы Ханты-Мансийского автономного округа – Югры на постоянной основе проводился мониторинг реализации объектов, включенных в «Карту развития Югры» - регионального компонента Народной программы «Единой России»: </w:t>
      </w:r>
    </w:p>
    <w:p w14:paraId="6F8754CA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2D208C">
        <w:rPr>
          <w:sz w:val="26"/>
          <w:szCs w:val="26"/>
          <w:shd w:val="clear" w:color="auto" w:fill="FFFFFF"/>
        </w:rPr>
        <w:t xml:space="preserve">- в январе Агадуллин Т.А., </w:t>
      </w:r>
      <w:proofErr w:type="spellStart"/>
      <w:r w:rsidRPr="002D208C">
        <w:rPr>
          <w:sz w:val="26"/>
          <w:szCs w:val="26"/>
          <w:shd w:val="clear" w:color="auto" w:fill="FFFFFF"/>
        </w:rPr>
        <w:t>Говоришева</w:t>
      </w:r>
      <w:proofErr w:type="spellEnd"/>
      <w:r w:rsidRPr="002D208C">
        <w:rPr>
          <w:sz w:val="26"/>
          <w:szCs w:val="26"/>
          <w:shd w:val="clear" w:color="auto" w:fill="FFFFFF"/>
        </w:rPr>
        <w:t xml:space="preserve"> А.Ю., Шмаков А.В. приняли участие в заседании «круглого стола» по обсуждению хода реализации объекта «Музейный комплекс в городе Когалыме»;</w:t>
      </w:r>
    </w:p>
    <w:p w14:paraId="35CCBD86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2D208C">
        <w:rPr>
          <w:sz w:val="26"/>
          <w:szCs w:val="26"/>
          <w:shd w:val="clear" w:color="auto" w:fill="FFFFFF"/>
        </w:rPr>
        <w:t>- в феврале Агадуллин Т.А., Говорищева А.Ю., Мартынова О.В., Шмаков А.В., Куклин А.Н., Эбель А.В. приняли участие в заседании «круглого стола» по обсуждению проекта объекта «Парк «Галактика»», которое состоялось в молодежном центре «Метро»;</w:t>
      </w:r>
    </w:p>
    <w:p w14:paraId="0A8F8624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2D208C">
        <w:rPr>
          <w:sz w:val="26"/>
          <w:szCs w:val="26"/>
          <w:shd w:val="clear" w:color="auto" w:fill="FFFFFF"/>
        </w:rPr>
        <w:t xml:space="preserve">- в апреле Агадуллин Т.А., Говорищева А.Ю., Шмаков А.В., Куклин А.Н. посетили «Научно-образовательный центр на 380 абитуриентов и 40 преподавателей; </w:t>
      </w:r>
    </w:p>
    <w:p w14:paraId="3F19B8FE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2D208C">
        <w:rPr>
          <w:sz w:val="26"/>
          <w:szCs w:val="26"/>
          <w:shd w:val="clear" w:color="auto" w:fill="FFFFFF"/>
        </w:rPr>
        <w:t xml:space="preserve">- в мае Агадуллин Т.А., Говорищева А.Ю., Маренюк В.М., Шмаков А.В. совместно с представителями МКУ «Управление капитального строительства и жилищно-коммунального комплекса города Когалыма» посетили строящийся объект «Развязка «Восточная» в районе проспекта Нефтяников»; </w:t>
      </w:r>
    </w:p>
    <w:p w14:paraId="58DABEAA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2D208C">
        <w:rPr>
          <w:sz w:val="26"/>
          <w:szCs w:val="26"/>
          <w:shd w:val="clear" w:color="auto" w:fill="FFFFFF"/>
        </w:rPr>
        <w:t xml:space="preserve">- в июне Агадуллин Т.А., Говорищева А.Ю., Заремский П.И, Шмаков А.В. посетили строящийся объект «Средняя общеобразовательная школа на 900 мест»; </w:t>
      </w:r>
    </w:p>
    <w:p w14:paraId="5AD16A28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2D208C">
        <w:rPr>
          <w:sz w:val="26"/>
          <w:szCs w:val="26"/>
          <w:shd w:val="clear" w:color="auto" w:fill="FFFFFF"/>
        </w:rPr>
        <w:lastRenderedPageBreak/>
        <w:t xml:space="preserve">- в июле Говорищева А.Ю., Шмаков А.В. посетили реализованный объект «Музыкальная школа на 400 мест»; </w:t>
      </w:r>
    </w:p>
    <w:p w14:paraId="2EE257AD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2D208C">
        <w:rPr>
          <w:sz w:val="26"/>
          <w:szCs w:val="26"/>
          <w:shd w:val="clear" w:color="auto" w:fill="FFFFFF"/>
        </w:rPr>
        <w:t>- в августе Говорищева А.Ю. посетила реализованный объект «Набережная реки Ингу-</w:t>
      </w:r>
      <w:proofErr w:type="spellStart"/>
      <w:r w:rsidRPr="002D208C">
        <w:rPr>
          <w:sz w:val="26"/>
          <w:szCs w:val="26"/>
          <w:shd w:val="clear" w:color="auto" w:fill="FFFFFF"/>
        </w:rPr>
        <w:t>Ягун</w:t>
      </w:r>
      <w:proofErr w:type="spellEnd"/>
      <w:r w:rsidRPr="002D208C">
        <w:rPr>
          <w:sz w:val="26"/>
          <w:szCs w:val="26"/>
          <w:shd w:val="clear" w:color="auto" w:fill="FFFFFF"/>
        </w:rPr>
        <w:t xml:space="preserve">»; </w:t>
      </w:r>
    </w:p>
    <w:p w14:paraId="3C4A44D7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2D208C">
        <w:rPr>
          <w:sz w:val="26"/>
          <w:szCs w:val="26"/>
          <w:shd w:val="clear" w:color="auto" w:fill="FFFFFF"/>
        </w:rPr>
        <w:t xml:space="preserve">- в сентябре Говорищева А.Ю., Маренюк В.М., Любенин П.А., Шмаков А.В. посетили строящийся объект «Развязка «Восточная» в районе проспекта Нефтяников»; </w:t>
      </w:r>
    </w:p>
    <w:p w14:paraId="083FC067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2D208C">
        <w:rPr>
          <w:sz w:val="26"/>
          <w:szCs w:val="26"/>
          <w:shd w:val="clear" w:color="auto" w:fill="FFFFFF"/>
        </w:rPr>
        <w:t>- в ноябре Говорищева А.Ю., Мартынова О.В., Маренюк В.М., Шмаков А.В., Петренко П.П., Куклин А.Н., Эбель А.В. в онлайн режиме проверили ход реализации объекта «Средняя общеобразовательная школа на 900 учащихся».</w:t>
      </w:r>
    </w:p>
    <w:p w14:paraId="6E3E05F8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Одной из приоритетных задач депутатского корпуса является контроль за исполнением наказов избирателей. Члены депутатского объединения Всероссийской политической партии «Единая Россия» в Думе города совместно с Администрацией города продолжают работу по исполнению предложений граждан, включенных в Перечень наказов избирателей депутатам Думы города Когалыма на 2022-2026 годы, утвержденный решением Думы города Когалыма от 15.12.2021 №47-ГД (далее – Перечень), Перечень содержит 92 наказа. </w:t>
      </w:r>
    </w:p>
    <w:p w14:paraId="5C77FA52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Первоочередные вопросы – это благоустройство придомовых территорий, сооружение тротуаров, детских площадок, пешеходных дорожек, зон парковки автотранспорта (67%); вопросы в сфере жилищно-коммунального хозяйства (21%), организация парковых зон, спортивных площадок и т.п.</w:t>
      </w:r>
    </w:p>
    <w:p w14:paraId="01CB061E" w14:textId="77777777" w:rsidR="004A3F72" w:rsidRPr="002D208C" w:rsidRDefault="004A3F72" w:rsidP="00006038">
      <w:pPr>
        <w:shd w:val="clear" w:color="auto" w:fill="FFFFFF"/>
        <w:ind w:firstLine="709"/>
        <w:jc w:val="both"/>
        <w:rPr>
          <w:i/>
          <w:iCs/>
          <w:color w:val="000000"/>
          <w:sz w:val="26"/>
          <w:szCs w:val="26"/>
        </w:rPr>
      </w:pPr>
      <w:r w:rsidRPr="002D208C">
        <w:rPr>
          <w:sz w:val="26"/>
          <w:szCs w:val="26"/>
        </w:rPr>
        <w:t>По состоянию на 01.01.2025 реализовано в полном объеме 23 наказа, частично – 9 наказов, признаны утратившими силу ввиду невозможности исполнения – 12 наказов, на стадии реализации – 1 наказ, запланировано к реализации в 2025 году – 4 наказа.</w:t>
      </w:r>
    </w:p>
    <w:p w14:paraId="64B656B5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Информация об исполнении наказов, включенных в перечень обращений избирателей к депутатам Думы города Когалыма на 2022-2026 годы выполненных в 2024 году содержится в приложении 5 к настоящему отчету.</w:t>
      </w:r>
    </w:p>
    <w:p w14:paraId="4451D35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С целью реализации права внесения законодательных инициатив и направления обращений по внесению изменений в правовые акты, действующие на территории Российской Федерации, под руководством Говорищевой А.Ю. были подготовлены и направлены:</w:t>
      </w:r>
    </w:p>
    <w:p w14:paraId="12262B9E" w14:textId="2A193B96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1) 05.04.2024 обращение к председателю Думы Ханты-Мансийского автономного округа – Югры Хохрякову Борису Сергеевичу об инициировании внесения изменений в Закон Ханты-Мансийского автономного округа - Югры от 07.07.2004 №45-оз «О поддержке семьи, материнства, отцовства и детства в Ханты-Мансийском автономном округе – Югре» в части соответствия определения «многодетная семья» Указу Президента Российской Федерации от 23.01.2024 №63 «О мерах социальной поддержки многодетных семей». </w:t>
      </w:r>
    </w:p>
    <w:p w14:paraId="5D6412E8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11 апреля 2024 года статья 3 Закона Ханты-Мансийского автономного округа – Югры от 07.07.2004 №45-оз «О поддержке семьи, материнства, отцовства и детства в Ханты-Мансийском автономном округе – Югре» изложена в редакции, соответствующей Указу Президента Российской Федерации от 23.01.2024 №63 «О мерах социальной поддержки многодетных семей».</w:t>
      </w:r>
    </w:p>
    <w:p w14:paraId="63362532" w14:textId="31E79813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2) 16.12.2024 обращение к председателю Думы Ханты-Мансийского автономного округа – Югры Хохрякову Борису Сергеевичу, 18.12.2024 к депутату Государственной Думы Федерального Собрания Российской Федерации Завальному Павлу Николаевичу, региональному координатору партийного </w:t>
      </w:r>
      <w:r w:rsidRPr="002D208C">
        <w:rPr>
          <w:sz w:val="26"/>
          <w:szCs w:val="26"/>
        </w:rPr>
        <w:lastRenderedPageBreak/>
        <w:t xml:space="preserve">проекта «Женское движение «Единой России» в Югре </w:t>
      </w:r>
      <w:proofErr w:type="spellStart"/>
      <w:r w:rsidRPr="002D208C">
        <w:rPr>
          <w:sz w:val="26"/>
          <w:szCs w:val="26"/>
        </w:rPr>
        <w:t>Западновой</w:t>
      </w:r>
      <w:proofErr w:type="spellEnd"/>
      <w:r w:rsidRPr="002D208C">
        <w:rPr>
          <w:sz w:val="26"/>
          <w:szCs w:val="26"/>
        </w:rPr>
        <w:t xml:space="preserve"> Наталье Леонидовне с предложением рассмотреть возможность внесения изменений:</w:t>
      </w:r>
    </w:p>
    <w:p w14:paraId="2F3DE3F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в Закон Ханты-Мансийского автономного округа - Югры от 06.07.2005 №57-оз «О регулировании отдельных жилищных отношений в Ханты-Мансийском автономном округе - Югре» (далее – Закон ХМАО – Югры №57-оз), постановление Правительства Ханты-Мансийского автономного округа – Югры от 10.02.2023 №51-п «О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 членам их семей» (далее – постановление Правительства ХМАО – Югры №51-п) в связи с коллективным обращением жен, матерей мобилизованных граждан – участников специальной военной операции в части дополнения пункта 1 статьи 7.4 Закона ХМАО – Югры №57-оз и постановления Правительства ХМАО – Югры №51-п категорией граждан Российской Федерации, проживающих в Ханты-Мансийском автономном округе – Югре, призванных на военную службу по частичной мобилизации в Вооруженные Силы Российской Федерации, а также членов семей указанных граждан, погибших (умерших) вследствие увечья (ранения, травмы, контузии) или заболевания, полученных ими в ходе участия в специальной военной операции, а также предусмотреть возможность замены предоставления земельного участка данной категории граждан денежными выплатами на погашение жилищных кредитов, по договорам купли продажи жилых помещений, договорам долевого участия в размере 1 500 000 рублей, на которую не распространяются положения пунктов 2, 5 статьи 7.4 Закона ХМАО – Югры №57-оз, устанавливающие наличие нуждаемости в жилых помещениях и отсутствие намеренного ухудшения своих жилищных условий.</w:t>
      </w:r>
    </w:p>
    <w:p w14:paraId="745FCE7A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В поступившем ответе от регионального координатора партийного проекта «Женское движение «Единой России» в Югре </w:t>
      </w:r>
      <w:proofErr w:type="spellStart"/>
      <w:r w:rsidRPr="002D208C">
        <w:rPr>
          <w:sz w:val="26"/>
          <w:szCs w:val="26"/>
        </w:rPr>
        <w:t>Западновой</w:t>
      </w:r>
      <w:proofErr w:type="spellEnd"/>
      <w:r w:rsidRPr="002D208C">
        <w:rPr>
          <w:sz w:val="26"/>
          <w:szCs w:val="26"/>
        </w:rPr>
        <w:t xml:space="preserve"> Н.Л. сообщили, что в части наличия нуждаемости в жилых помещениях статья 7.4 Закона ХМАО – Югры №57-оз направлена на реализацию конституционного права на жилище граждан, не обеспеченных жилыми помещениями и не имеющих возможности самостоятельно улучшить свои жилищные условия. Предоставление государственной поддержки гражданам, обеспеченным жилыми помещениями будет не только нарушать права других граждан, нуждающихся в жилых помещениях, но и противоречить нормам Конституции Российской Федерации; в части намеренного ухудшения своих жилищных условий, в связи с введением 15 июля 2023 года в пункт 1 статьи 7.4 Закона ХМАО – Югры №57-оз категории «участники специальной военной операции, а также члены их семей» все сделки купли-продажи, обмена, дарения жилых помещений и (или) земельных участков, предназначенных для индивидуального жилищного строительства, совершенные гражданами, принимавшими участие в специальной военной операции до 15 июля 2023 года, не могут считаться заключенными с намерением ухудшения своих жилищных условий; в части замены предоставления земельного участка единовременной денежной выплатой: по итогам рабочего совещания, состоявшегося 07.10.2024, под председательством заместителя Губернатора Ханты-Мансийского автономного округа – Югры </w:t>
      </w:r>
      <w:proofErr w:type="spellStart"/>
      <w:r w:rsidRPr="002D208C">
        <w:rPr>
          <w:sz w:val="26"/>
          <w:szCs w:val="26"/>
        </w:rPr>
        <w:t>А.Г.Забозлаева</w:t>
      </w:r>
      <w:proofErr w:type="spellEnd"/>
      <w:r w:rsidRPr="002D208C">
        <w:rPr>
          <w:sz w:val="26"/>
          <w:szCs w:val="26"/>
        </w:rPr>
        <w:t xml:space="preserve">, Департаменту по управлению государственным имуществом Ханты-Мансийского автономного округа – Югры поручено подготовить предложения по предоставлению </w:t>
      </w:r>
      <w:r w:rsidRPr="002D208C">
        <w:rPr>
          <w:sz w:val="26"/>
          <w:szCs w:val="26"/>
        </w:rPr>
        <w:lastRenderedPageBreak/>
        <w:t>гражданам – участникам специальной военной операции социальной выплаты взамен земельного участка.</w:t>
      </w:r>
    </w:p>
    <w:p w14:paraId="1A81044D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</w:p>
    <w:p w14:paraId="628EB9B0" w14:textId="77777777" w:rsidR="004A3F72" w:rsidRPr="002D208C" w:rsidRDefault="004A3F72" w:rsidP="00006038">
      <w:pPr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t>Межпарламентское сотрудничество</w:t>
      </w:r>
    </w:p>
    <w:p w14:paraId="18768C3A" w14:textId="77777777" w:rsidR="004A3F72" w:rsidRPr="002D208C" w:rsidRDefault="004A3F72" w:rsidP="00006038">
      <w:pPr>
        <w:ind w:firstLine="709"/>
        <w:jc w:val="center"/>
        <w:rPr>
          <w:b/>
          <w:sz w:val="26"/>
          <w:szCs w:val="26"/>
        </w:rPr>
      </w:pPr>
    </w:p>
    <w:p w14:paraId="16EE4724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рамках развития межпарламентских связей:</w:t>
      </w:r>
    </w:p>
    <w:p w14:paraId="4E2C0126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06 февраля в ходе рабочей поездки депутат Государственной Думы Федерального Собрания Российской Федерации Завальный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 провел встречу с депутатами, представителями общественности и Администрации города, в которой приняли участие Дубов 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 Думы Ханты-Мансийского автономного округа – Югры, Говорищева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 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председатель Думы города Когалыма, депутаты Думы города Когалыма Куклин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Шмаков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Абдурахманова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Н.</w:t>
      </w:r>
    </w:p>
    <w:p w14:paraId="0934FD2D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09 сентября Ануфриева О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 Государственной Думы Федерального Собрания Российской Федерации, провела встречу с субъектами предпринимательской деятельности города, с участием депутатов Думы города Веприкова 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Заремского</w:t>
      </w:r>
      <w:proofErr w:type="spellEnd"/>
      <w:r w:rsidRPr="002D208C">
        <w:rPr>
          <w:sz w:val="26"/>
          <w:szCs w:val="26"/>
        </w:rPr>
        <w:t xml:space="preserve">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Куклина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Эбеля</w:t>
      </w:r>
      <w:proofErr w:type="spellEnd"/>
      <w:r w:rsidRPr="002D208C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Маренюка</w:t>
      </w:r>
      <w:proofErr w:type="spellEnd"/>
      <w:r w:rsidRPr="002D208C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М.</w:t>
      </w:r>
    </w:p>
    <w:p w14:paraId="50E1702D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04.12.2024 в рамках реализации проекта Всероссийской политической партии «ЕДИНАЯ РОССИЯ» «Партийный десант» Завальный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 Государственной Думы Федерального Собрания Российской Федерации, свом6естно с председателем Думы города Говорищевой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депутатом Думы города Шмаковым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 посетили строящийся объект «Музыкальная школа на 400 мест», включенный в «Карту развития Югры».</w:t>
      </w:r>
    </w:p>
    <w:p w14:paraId="73995D77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04 июля прошла рабочая встреча временно исполняющего обязанности Губернатора Ханты-Мансийского автономного округа - Югры </w:t>
      </w:r>
      <w:proofErr w:type="spellStart"/>
      <w:r w:rsidRPr="002D208C">
        <w:rPr>
          <w:sz w:val="26"/>
          <w:szCs w:val="26"/>
        </w:rPr>
        <w:t>Кухарука</w:t>
      </w:r>
      <w:proofErr w:type="spellEnd"/>
      <w:r w:rsidRPr="002D208C">
        <w:rPr>
          <w:sz w:val="26"/>
          <w:szCs w:val="26"/>
        </w:rPr>
        <w:t xml:space="preserve"> Руслана Николаевича с главой города Когалыма, председателем и депутатами представительного органа местного самоуправления, руководителями градообразующего и крупных предприятий, представителями общественности и лидерами общественного мнения города, в которой приняли участие Лосева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 Тюменской областной Думы, депутаты Думы Ханты-Мансийского автономного округа – Югры Дубов 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Ковальский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председатель Думы города Говорищева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депутаты Думы города Мартынова О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Веприков 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Шекета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Харченко С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Басарабец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Шмаков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Куклин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Шарафутдинова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Осипов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Абдурахманова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</w:p>
    <w:p w14:paraId="5DA38661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13 февраля депутаты Думы города Когалыма Говорищева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Шмаков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Куклин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Абдурахманова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 совместно с депутатом Тюменской областной Думы Лосевой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 и представителями Администрации города Когалыма, Молодежной палаты при Думе города Когалыма приняли участие в рабочей встрече с жителями города Когалыма, в рамках которой разъяснили условия участия в федеральном проекте «Формирование комфортной городской среды».</w:t>
      </w:r>
    </w:p>
    <w:p w14:paraId="656723A8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23 февраля Говорищева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депутаты Думы города Шмаков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Маренюк 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Заремский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Петренко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Абдурахманова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 с участием депутата Тюменской областной Думы Лосевой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 возложили цветы к Вечному Огню в честь Дня Защитника Отечества.</w:t>
      </w:r>
    </w:p>
    <w:p w14:paraId="40CFDDDD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07 марта в Муниципальном автономном образовательном учреждении «Средняя общеобразовательная школа №8» состоялась встреча многодетных мам </w:t>
      </w:r>
      <w:r w:rsidRPr="002D208C">
        <w:rPr>
          <w:sz w:val="26"/>
          <w:szCs w:val="26"/>
        </w:rPr>
        <w:lastRenderedPageBreak/>
        <w:t>и мам участников специальной военной операции с председателем Думы города Говорищевой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депутатом Тюменской областной Думы Лосевой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14:paraId="017F4E77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26 мая в рамках «Форума молодых парламентариев «Ханты-Мансийского автономного округа - Югры с участием представителей Молодежного Парламента Донецкой Народной Республики» председатель Думы города Говорищева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 Думы города Остапенко 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 Тюменской областной Думы Лосева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 приняли участие во встрече с активистами автономной некоммерческой организации «Гуманитарный добровольческий корпус», автономной некоммерческой организации центр развития добровольчества (</w:t>
      </w:r>
      <w:proofErr w:type="spellStart"/>
      <w:r w:rsidRPr="002D208C">
        <w:rPr>
          <w:sz w:val="26"/>
          <w:szCs w:val="26"/>
        </w:rPr>
        <w:t>волонтерства</w:t>
      </w:r>
      <w:proofErr w:type="spellEnd"/>
      <w:r w:rsidRPr="002D208C">
        <w:rPr>
          <w:sz w:val="26"/>
          <w:szCs w:val="26"/>
        </w:rPr>
        <w:t>) в городе Когалыме «Навигатор добра», местного отделения Всероссийского детско-юношеского военно-патриотического движения «ЮНАРМИЯ».</w:t>
      </w:r>
    </w:p>
    <w:p w14:paraId="0BF1E348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09 декабря состоялось мероприятие «Совет трех Дум» по рассмотрению проекта бюджета города Когалыма на 2025 год и плановый период 2026-2027 годы с участием Лосевой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депутата Тюменской областной Думы, Ковальского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 депутата Думы Ханты-Мансийского автономного округа – Югры, председателя Думы города Говорищевой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депутатов Думы города Мартыновой О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Маренюка</w:t>
      </w:r>
      <w:proofErr w:type="spellEnd"/>
      <w:r w:rsidRPr="002D208C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Харченко С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Басарабца</w:t>
      </w:r>
      <w:proofErr w:type="spellEnd"/>
      <w:r w:rsidRPr="002D208C">
        <w:rPr>
          <w:sz w:val="26"/>
          <w:szCs w:val="26"/>
        </w:rPr>
        <w:t xml:space="preserve">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Шмакова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Заремского</w:t>
      </w:r>
      <w:proofErr w:type="spellEnd"/>
      <w:r w:rsidRPr="002D208C">
        <w:rPr>
          <w:sz w:val="26"/>
          <w:szCs w:val="26"/>
        </w:rPr>
        <w:t xml:space="preserve">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Петренко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Куклина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Ольберга</w:t>
      </w:r>
      <w:proofErr w:type="spellEnd"/>
      <w:r w:rsidRPr="002D208C">
        <w:rPr>
          <w:sz w:val="26"/>
          <w:szCs w:val="26"/>
        </w:rPr>
        <w:t xml:space="preserve"> Д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Агадуллина</w:t>
      </w:r>
      <w:proofErr w:type="spellEnd"/>
      <w:r w:rsidRPr="002D208C">
        <w:rPr>
          <w:sz w:val="26"/>
          <w:szCs w:val="26"/>
        </w:rPr>
        <w:t xml:space="preserve"> Т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Шарафутдиновой</w:t>
      </w:r>
      <w:proofErr w:type="spellEnd"/>
      <w:r w:rsidRPr="002D208C">
        <w:rPr>
          <w:sz w:val="26"/>
          <w:szCs w:val="26"/>
        </w:rPr>
        <w:t xml:space="preserve">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Степановой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Осипова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Абдурахмановой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Бугаева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Остапенко 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14:paraId="59A8EF89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рамках реализации проекта Всероссийской политической партии «ЕДИНАЯ РОССИЯ» «Партийный десант»:</w:t>
      </w:r>
    </w:p>
    <w:p w14:paraId="40FA50D2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19 июля Ковальский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 Думы Ханты-Мансийского автономного округа – Югры, Говорищева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председатель Думы города, Шмаков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 Думы города посетили реализованный объект «Музыкальная школа на 400 мест», включенный в «Карту развития Югры»;</w:t>
      </w:r>
    </w:p>
    <w:p w14:paraId="5DFB559D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20 августа Ковальский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 Думы Ханты-Мансийского автономного округа – Югры, Говорищева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председатель Думы города посетили реализованный объект «Набережная реки Ингу-</w:t>
      </w:r>
      <w:proofErr w:type="spellStart"/>
      <w:r w:rsidRPr="002D208C">
        <w:rPr>
          <w:sz w:val="26"/>
          <w:szCs w:val="26"/>
        </w:rPr>
        <w:t>Ягун</w:t>
      </w:r>
      <w:proofErr w:type="spellEnd"/>
      <w:r w:rsidRPr="002D208C">
        <w:rPr>
          <w:sz w:val="26"/>
          <w:szCs w:val="26"/>
        </w:rPr>
        <w:t>», включенный в «Карту развития Югры».</w:t>
      </w:r>
    </w:p>
    <w:p w14:paraId="0E105343" w14:textId="0AD5640C" w:rsidR="004A3F72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17 мая для депутатов и работников аппаратов представительных органов местного самоуправления городов Когалыма, </w:t>
      </w:r>
      <w:proofErr w:type="spellStart"/>
      <w:r w:rsidRPr="002D208C">
        <w:rPr>
          <w:sz w:val="26"/>
          <w:szCs w:val="26"/>
        </w:rPr>
        <w:t>Лангепаса</w:t>
      </w:r>
      <w:proofErr w:type="spellEnd"/>
      <w:r w:rsidRPr="002D208C">
        <w:rPr>
          <w:sz w:val="26"/>
          <w:szCs w:val="26"/>
        </w:rPr>
        <w:t xml:space="preserve">, </w:t>
      </w:r>
      <w:proofErr w:type="spellStart"/>
      <w:r w:rsidRPr="002D208C">
        <w:rPr>
          <w:sz w:val="26"/>
          <w:szCs w:val="26"/>
        </w:rPr>
        <w:t>Покачи</w:t>
      </w:r>
      <w:proofErr w:type="spellEnd"/>
      <w:r w:rsidRPr="002D208C">
        <w:rPr>
          <w:sz w:val="26"/>
          <w:szCs w:val="26"/>
        </w:rPr>
        <w:t xml:space="preserve">, Радужный, Сургута, Нефтеюганска, Нижневартовска в Думе города </w:t>
      </w:r>
      <w:r w:rsidR="0031694F" w:rsidRPr="0031694F">
        <w:rPr>
          <w:sz w:val="26"/>
          <w:szCs w:val="26"/>
        </w:rPr>
        <w:t>начальник</w:t>
      </w:r>
      <w:r w:rsidR="0031694F">
        <w:rPr>
          <w:sz w:val="26"/>
          <w:szCs w:val="26"/>
        </w:rPr>
        <w:t>ом</w:t>
      </w:r>
      <w:r w:rsidR="0031694F" w:rsidRPr="0031694F">
        <w:rPr>
          <w:sz w:val="26"/>
          <w:szCs w:val="26"/>
        </w:rPr>
        <w:t xml:space="preserve"> Государственно-правового управления – заместител</w:t>
      </w:r>
      <w:r w:rsidR="0031694F">
        <w:rPr>
          <w:sz w:val="26"/>
          <w:szCs w:val="26"/>
        </w:rPr>
        <w:t>ем</w:t>
      </w:r>
      <w:r w:rsidR="0031694F" w:rsidRPr="0031694F">
        <w:rPr>
          <w:sz w:val="26"/>
          <w:szCs w:val="26"/>
        </w:rPr>
        <w:t xml:space="preserve"> руководителя аппарата Думы Ханты-Мансийского автономного округа – Югры Дмитриев</w:t>
      </w:r>
      <w:r w:rsidR="0031694F">
        <w:rPr>
          <w:sz w:val="26"/>
          <w:szCs w:val="26"/>
        </w:rPr>
        <w:t>ым</w:t>
      </w:r>
      <w:r w:rsidR="0031694F" w:rsidRPr="0031694F">
        <w:rPr>
          <w:sz w:val="26"/>
          <w:szCs w:val="26"/>
        </w:rPr>
        <w:t xml:space="preserve"> Кирилл</w:t>
      </w:r>
      <w:r w:rsidR="0031694F">
        <w:rPr>
          <w:sz w:val="26"/>
          <w:szCs w:val="26"/>
        </w:rPr>
        <w:t>ом</w:t>
      </w:r>
      <w:r w:rsidR="0031694F" w:rsidRPr="0031694F">
        <w:rPr>
          <w:sz w:val="26"/>
          <w:szCs w:val="26"/>
        </w:rPr>
        <w:t xml:space="preserve"> Анатольевич</w:t>
      </w:r>
      <w:r w:rsidR="0031694F">
        <w:rPr>
          <w:sz w:val="26"/>
          <w:szCs w:val="26"/>
        </w:rPr>
        <w:t>ем</w:t>
      </w:r>
      <w:r w:rsidR="0031694F" w:rsidRPr="0031694F">
        <w:rPr>
          <w:sz w:val="26"/>
          <w:szCs w:val="26"/>
        </w:rPr>
        <w:t xml:space="preserve"> </w:t>
      </w:r>
      <w:r w:rsidRPr="002D208C">
        <w:rPr>
          <w:sz w:val="26"/>
          <w:szCs w:val="26"/>
        </w:rPr>
        <w:t>проведен семинар-совещание «Об отдельных вопросах организации деятельности Думы Ханты-Мансийского автономного округа – Югры и представительных органов местного самоуправления» (далее – семинар) с участием Дубова 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депутата, председателя Комитета Думы Ханты-Мансийского автономного округа – Югры по законодательству, региональному устройству и местному самоуправлению, Говорищевой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председателя Думы города, депутатов Думы города Мартыновой О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Шмакова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Куклина А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Петренко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Абдурахмановой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Степановой И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Л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>, Осипова П</w:t>
      </w:r>
      <w:r>
        <w:rPr>
          <w:sz w:val="26"/>
          <w:szCs w:val="26"/>
        </w:rPr>
        <w:t>.</w:t>
      </w:r>
      <w:r w:rsidRPr="002D208C">
        <w:rPr>
          <w:sz w:val="26"/>
          <w:szCs w:val="26"/>
        </w:rPr>
        <w:t xml:space="preserve">Б. </w:t>
      </w:r>
    </w:p>
    <w:p w14:paraId="2356E20C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Участники заслушали доклады по следующим темам: «О практике работы Думы Ханты-Мансийского автономного округа – Югры с депутатами разных уровней, органами исполнительной власти, местного самоуправления и общественными формированиями», «О практике работы Думы города </w:t>
      </w:r>
      <w:r w:rsidRPr="002D208C">
        <w:rPr>
          <w:sz w:val="26"/>
          <w:szCs w:val="26"/>
        </w:rPr>
        <w:lastRenderedPageBreak/>
        <w:t xml:space="preserve">Когалыма», «О практике работы Думы Ханты-Мансийского автономного округа – Югры по подготовке, рассмотрению и принятию проектов законов Ханты-Мансийского автономного округа – Югры и проектов постановлений Думы Ханты-Мансийского автономного округа – Югры», «Об организации работы аппарата Думы Ханты-Мансийского автономного округа – Югры», «О бюджетном процессе в Ханты-Мансийском автономном округе – Югре. О принципах формирования бюджетов муниципальных образований», «О работе с обращениями граждан в Думе Ханты-Мансийского автономного округа – Югры», «О практике работы с обращениями граждан в Думе города Радужный», «О практике работы Молодежной палаты при Думе города Когалыма», «Об особенностях освещения деятельности Думы Ханты-Мансийского автономного округа – Югры и депутатов Думы в средствах массовой информации», «О законодательной технике в правотворческом процессе. О юридико-технических и лингвистических требованиях к оформлению правовых актов». В ходе семинара была проведена работа по секциям «Инструменты информирования населения о депутатской деятельности» и «О некоторых нормах современного русского литературного языка», в заключительной части участники </w:t>
      </w:r>
      <w:r>
        <w:rPr>
          <w:sz w:val="26"/>
          <w:szCs w:val="26"/>
        </w:rPr>
        <w:t xml:space="preserve">обсудили волнующие вопросы и </w:t>
      </w:r>
      <w:r w:rsidRPr="002D208C">
        <w:rPr>
          <w:sz w:val="26"/>
          <w:szCs w:val="26"/>
        </w:rPr>
        <w:t>обменялись мнениями.</w:t>
      </w:r>
    </w:p>
    <w:p w14:paraId="572A9C62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</w:p>
    <w:p w14:paraId="53DE642E" w14:textId="77777777" w:rsidR="004A3F72" w:rsidRPr="002D208C" w:rsidRDefault="004A3F72" w:rsidP="00006038">
      <w:pPr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t>Работа с избирателями</w:t>
      </w:r>
    </w:p>
    <w:p w14:paraId="15B613AD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051D9AF5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Важнейшим направлением деятельности депутатов с избирателями является решение вопросов, содержащихся в обращениях, предложениях, заявлениях и жалобах граждан. В адрес депутатов Думы города в 2024 году поступило 192 обращения, из них 149 устных, 43 письменных. С учетом поступивших обращений депутатами на постоянной основе ведется работа во взаимосвязи с Администрацией города, направляются письма и запросы в адрес главы города, государственных и муниципальных учреждений, органов государственной власти Ханты-Мансийского автономного округа – Югры.</w:t>
      </w:r>
    </w:p>
    <w:p w14:paraId="5BCE6AF0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Все вопросы граждан рассмотрены, по 119 вопросам принято положительное решение, по остальным даны разъяснения и оказано содействие в дальнейшем решении.</w:t>
      </w:r>
    </w:p>
    <w:p w14:paraId="18E97366" w14:textId="004B9201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целях совершенствования работы с обращениями жителей города, развития практики диалога населения с Думой города, реализации конституционного права граждан на обращения в органы местного самоуправления в 2024 году продолжила работу Общественная приемная Думы города в соответствии с утвержденным графиком работы. График приема избирателей депутатами Думы города был опубликован в сетевом издании «Когалымский вестник» и размещен на официальном сайте органов местного самоуправления города Когалыма в информационно-телекоммуникационной сети «Интернет» в разделе «Дума города».</w:t>
      </w:r>
      <w:r w:rsidR="004532A6">
        <w:rPr>
          <w:sz w:val="26"/>
          <w:szCs w:val="26"/>
        </w:rPr>
        <w:t xml:space="preserve"> В </w:t>
      </w:r>
      <w:r w:rsidR="004532A6" w:rsidRPr="004532A6">
        <w:rPr>
          <w:sz w:val="26"/>
          <w:szCs w:val="26"/>
        </w:rPr>
        <w:t>Общественн</w:t>
      </w:r>
      <w:r w:rsidR="004532A6">
        <w:rPr>
          <w:sz w:val="26"/>
          <w:szCs w:val="26"/>
        </w:rPr>
        <w:t>ой</w:t>
      </w:r>
      <w:r w:rsidR="004532A6" w:rsidRPr="004532A6">
        <w:rPr>
          <w:sz w:val="26"/>
          <w:szCs w:val="26"/>
        </w:rPr>
        <w:t xml:space="preserve"> приемн</w:t>
      </w:r>
      <w:r w:rsidR="004532A6">
        <w:rPr>
          <w:sz w:val="26"/>
          <w:szCs w:val="26"/>
        </w:rPr>
        <w:t>ой</w:t>
      </w:r>
      <w:r w:rsidR="004532A6" w:rsidRPr="004532A6">
        <w:rPr>
          <w:sz w:val="26"/>
          <w:szCs w:val="26"/>
        </w:rPr>
        <w:t xml:space="preserve"> Думы города</w:t>
      </w:r>
      <w:r w:rsidR="004532A6">
        <w:rPr>
          <w:sz w:val="26"/>
          <w:szCs w:val="26"/>
        </w:rPr>
        <w:t xml:space="preserve"> встречи с избирателями проведены: председателем Думы города Говорищевой А.Ю. (принято 18 человек), депутатами Думы города </w:t>
      </w:r>
      <w:proofErr w:type="spellStart"/>
      <w:r w:rsidR="004532A6">
        <w:rPr>
          <w:sz w:val="26"/>
          <w:szCs w:val="26"/>
        </w:rPr>
        <w:t>Шарафутдиновой</w:t>
      </w:r>
      <w:proofErr w:type="spellEnd"/>
      <w:r w:rsidR="004532A6">
        <w:rPr>
          <w:sz w:val="26"/>
          <w:szCs w:val="26"/>
        </w:rPr>
        <w:t xml:space="preserve"> И.Р. (принято 2 человека), Абдурахмановой И.Н. (принято 2 человека).</w:t>
      </w:r>
    </w:p>
    <w:p w14:paraId="4EFCCD58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Классификация обращений по тематике вопросов следующая:</w:t>
      </w:r>
    </w:p>
    <w:p w14:paraId="535E9923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меры социальной поддержки членам семей участников специальной военной операции - 6,</w:t>
      </w:r>
    </w:p>
    <w:p w14:paraId="6F25AA54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меры социальной поддержки – 3,</w:t>
      </w:r>
    </w:p>
    <w:p w14:paraId="130457D2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lastRenderedPageBreak/>
        <w:t xml:space="preserve">- жилищные вопросы – 8, </w:t>
      </w:r>
    </w:p>
    <w:p w14:paraId="28A9DE25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социальное обеспечение – 10,</w:t>
      </w:r>
    </w:p>
    <w:p w14:paraId="17BBF687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коммунально-бытовое обслуживание – 16, </w:t>
      </w:r>
    </w:p>
    <w:p w14:paraId="20ED5EA7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благоустройство города – 3,</w:t>
      </w:r>
    </w:p>
    <w:p w14:paraId="4D54FCB1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транспорт и связь – 4,</w:t>
      </w:r>
    </w:p>
    <w:p w14:paraId="506EEBD7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здравоохранение – 1, </w:t>
      </w:r>
    </w:p>
    <w:p w14:paraId="4A5A7344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труд и зарплата – 1,</w:t>
      </w:r>
    </w:p>
    <w:p w14:paraId="0B04E195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образование – 5,</w:t>
      </w:r>
    </w:p>
    <w:p w14:paraId="554EB77E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вопросы военной службы – 9, </w:t>
      </w:r>
    </w:p>
    <w:p w14:paraId="47E2369D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земельные вопросы – 19,</w:t>
      </w:r>
    </w:p>
    <w:p w14:paraId="4C55F6B5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финансовые вопросы – 1, </w:t>
      </w:r>
    </w:p>
    <w:p w14:paraId="18E65725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трудоустройство – 2,</w:t>
      </w:r>
    </w:p>
    <w:p w14:paraId="57A9F4AA" w14:textId="77777777" w:rsidR="004A3F72" w:rsidRPr="002D208C" w:rsidRDefault="004A3F72" w:rsidP="00006038">
      <w:pPr>
        <w:shd w:val="clear" w:color="auto" w:fill="FFFFFF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экономика – 6.</w:t>
      </w:r>
    </w:p>
    <w:p w14:paraId="2E1C0FE0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В Местной общественной приемной к депутатам – членам депутатского объединения Всероссийской политической партии «ЕДИНАЯ РОССИЯ» в Думе города Когалыма на личный прием обратилось 10 человек, рассмотрено 12 вопросов. Организовано и проведено 3 тематических приема: </w:t>
      </w:r>
    </w:p>
    <w:p w14:paraId="0599D05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с 29 января по 02 февраля – по вопросам социальной поддержки граждан; </w:t>
      </w:r>
    </w:p>
    <w:p w14:paraId="78DAED93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с 12 августа по 16 августа - по вопросам образования; </w:t>
      </w:r>
    </w:p>
    <w:p w14:paraId="01D91B4A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с 07 октября по 11 октября - по вопросам защиты прав трудящихся.</w:t>
      </w:r>
    </w:p>
    <w:p w14:paraId="00F8952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Поступившие обращения касались жилищных вопросов, социального и пенсионного обеспечения населения города, вопросов образования, предоставления мер социальной поддержки членам семей участников специальной военной операции, жилищно-коммунального хозяйства и трудоустройства.</w:t>
      </w:r>
    </w:p>
    <w:p w14:paraId="5B7F3756" w14:textId="25E8BDE1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Информация о приеме граждан депутатами Думы города Когалыма седьмого созыва в Местном отделении Всероссийской политической партии «ЕДИНАЯ РОССИЯ» города Когалыма в 2024 году содержится в </w:t>
      </w:r>
      <w:r w:rsidR="00EB5373">
        <w:rPr>
          <w:sz w:val="26"/>
          <w:szCs w:val="26"/>
        </w:rPr>
        <w:t>приложении</w:t>
      </w:r>
      <w:r w:rsidRPr="002D208C">
        <w:rPr>
          <w:sz w:val="26"/>
          <w:szCs w:val="26"/>
        </w:rPr>
        <w:t xml:space="preserve"> 6 к настоящему отчету.</w:t>
      </w:r>
    </w:p>
    <w:p w14:paraId="146CCDDF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рамках действующего в муниципальном образовании Положения о наградах и почетных званиях города Когалыма в отчетном периоде:</w:t>
      </w:r>
    </w:p>
    <w:p w14:paraId="2D22A9C5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1) Решением Думы города Когалыма от 16.12.2024 №497-ГД присвоено Почетное звание «Почетный гражданин города Когалыма»: </w:t>
      </w:r>
    </w:p>
    <w:p w14:paraId="25D7C887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за многолетний добросовестный труд, заслуги в развитии местного самоуправления и значительный вклад в социально-экономическое и культурное развитие города Когалыма, деятельность, направленную на обеспечение благополучия города и рост благосостояния его населения </w:t>
      </w:r>
      <w:proofErr w:type="spellStart"/>
      <w:r w:rsidRPr="002D208C">
        <w:rPr>
          <w:sz w:val="26"/>
          <w:szCs w:val="26"/>
        </w:rPr>
        <w:t>Пальчикову</w:t>
      </w:r>
      <w:proofErr w:type="spellEnd"/>
      <w:r w:rsidRPr="002D208C">
        <w:rPr>
          <w:sz w:val="26"/>
          <w:szCs w:val="26"/>
        </w:rPr>
        <w:t xml:space="preserve"> Николаю Николаевичу, главе города Когалыма 2013 – 2024 годов; </w:t>
      </w:r>
    </w:p>
    <w:p w14:paraId="6234B457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за многолетний добросовестный труд, значительный вклад в становление и экономическое развитие города Когалыма, за деятельность, направленную на обеспечение благополучия города и рост благосостояния его населения Салихову Равилю </w:t>
      </w:r>
      <w:proofErr w:type="spellStart"/>
      <w:r w:rsidRPr="002D208C">
        <w:rPr>
          <w:sz w:val="26"/>
          <w:szCs w:val="26"/>
        </w:rPr>
        <w:t>Габдуллиновичу</w:t>
      </w:r>
      <w:proofErr w:type="spellEnd"/>
      <w:r w:rsidRPr="002D208C">
        <w:rPr>
          <w:sz w:val="26"/>
          <w:szCs w:val="26"/>
        </w:rPr>
        <w:t>, председателю Совета директоров общества с ограниченной ответственностью «АРГОС».</w:t>
      </w:r>
    </w:p>
    <w:p w14:paraId="1AF74A85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2) Решением Думы города Когалыма от 15.02.2024 №366-ГД за высокие достижения в труде на благо жителей города Когалыма, большой вклад в формирование и реализацию социальной политики города, плодотворную деятельность, направленную на решение городских проблем, за активную общественную, благотворительную деятельность и значительный вклад в </w:t>
      </w:r>
      <w:r w:rsidRPr="002D208C">
        <w:rPr>
          <w:sz w:val="26"/>
          <w:szCs w:val="26"/>
        </w:rPr>
        <w:lastRenderedPageBreak/>
        <w:t>развитие местного самоуправления и в связи с 30-летним юбилеем Думы города Когалыма знаком отличия «За заслуги перед городом» награждены:</w:t>
      </w:r>
    </w:p>
    <w:p w14:paraId="1BF28CC9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Говорищева Алла Юрьевна, председатель Думы города Когалыма;</w:t>
      </w:r>
    </w:p>
    <w:p w14:paraId="430FC4E6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Басарабец Игорь Валерьевич, генеральный директор общества с ограниченной ответственностью «ЛУКОЙЛ – АИК», депутат Думы города Когалыма.</w:t>
      </w:r>
    </w:p>
    <w:p w14:paraId="08F6FEE7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3) Почетная грамота Думы города является формой поощрения организаций и граждан за значительный вклад в развитие и становление местного самоуправления; за активное участие в деятельности по укреплению законности и правопорядка, защите прав и законных интересов граждан; за высокое профессиональное мастерство и многолетний добросовестный труд. В отчетном периоде Почетной грамотой Думы города награждены 16 человек: </w:t>
      </w:r>
    </w:p>
    <w:p w14:paraId="069D88B6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за высокое профессиональное мастерство, многолетний добросовестный труд и в связи с 30-летним юбилеем Думы города Когалыма награждена Остапенко Наталья Вячеславовна, депутат Думы города Когалыма (решение Думы города Когалыма от 15.02.2024 №366-ГД);</w:t>
      </w:r>
    </w:p>
    <w:p w14:paraId="649268B6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за высокое профессиональное мастерство, многолетний добросовестный труд и в связи с 30-летним юбилеем Думы города Когалыма награжден Ольберг Денис Валериевич, первый заместитель генерального директора – главного инженера территориально-производственного предприятия «ЯМАЛНЕФТЕГАЗ» общества с ограниченной ответственностью «ЛУКОЙЛ-Западная Сибирь», депутат Думы города Когалыма (решение Думы города Когалыма от 15.02.2024 №366-ГД);</w:t>
      </w:r>
    </w:p>
    <w:p w14:paraId="5FC7E99A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за высокое профессиональное мастерство, многолетний добросовестный труд и в связи с 30-летним юбилеем Думы города Когалыма награждена </w:t>
      </w:r>
      <w:proofErr w:type="spellStart"/>
      <w:r w:rsidRPr="002D208C">
        <w:rPr>
          <w:sz w:val="26"/>
          <w:szCs w:val="26"/>
        </w:rPr>
        <w:t>Шарафутдинова</w:t>
      </w:r>
      <w:proofErr w:type="spellEnd"/>
      <w:r w:rsidRPr="002D208C">
        <w:rPr>
          <w:sz w:val="26"/>
          <w:szCs w:val="26"/>
        </w:rPr>
        <w:t xml:space="preserve"> Ирина Равильевна, депутат Думы города Когалыма (решение Думы города Когалыма от 15.02.2024 №366-ГД);</w:t>
      </w:r>
    </w:p>
    <w:p w14:paraId="1359B0D5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за высокое профессиональное мастерство, многолетний добросовестный труд и в связи с 30-летним юбилеем Думы города Когалыма награждена Иванова Елена Николаевна, специалист-эксперт аппарата Думы города Когалыма (решение Думы города Когалыма от 15.02.2024 №366-ГД);</w:t>
      </w:r>
    </w:p>
    <w:p w14:paraId="72E1A6D4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за высокое профессиональное мастерство, многолетний добросовестный труд и в связи с 30-летним юбилеем Думы города Когалыма награждена Макшакова Елена Александровна, специалист-эксперт аппарата Думы города Когалыма (решение Думы города Когалыма от 15.02.2024 №366-ГД);</w:t>
      </w:r>
    </w:p>
    <w:p w14:paraId="55CA0FD8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 - за многолетний добросовестный труд, высокий профессионализм, вклад в социально-экономическое развитие города Когалыма и в связи с празднованием Дня местного самоуправления награжден Ильин Андрей Александрович, инспектор Контрольно-счетной палаты города Когалыма (решение Думы города Когалыма от 22.05.2024 №403-ГД);</w:t>
      </w:r>
    </w:p>
    <w:p w14:paraId="43CEC2FC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за многолетний добросовестный труд, высокий профессионализм, вклад в охрану здоровья и жизни населения города Когалыма и в связи с профессиональным праздником «День медицинского работника» награждена </w:t>
      </w:r>
      <w:proofErr w:type="spellStart"/>
      <w:r w:rsidRPr="002D208C">
        <w:rPr>
          <w:sz w:val="26"/>
          <w:szCs w:val="26"/>
        </w:rPr>
        <w:t>Нагимова</w:t>
      </w:r>
      <w:proofErr w:type="spellEnd"/>
      <w:r w:rsidRPr="002D208C">
        <w:rPr>
          <w:sz w:val="26"/>
          <w:szCs w:val="26"/>
        </w:rPr>
        <w:t xml:space="preserve"> Гульнара </w:t>
      </w:r>
      <w:proofErr w:type="spellStart"/>
      <w:r w:rsidRPr="002D208C">
        <w:rPr>
          <w:sz w:val="26"/>
          <w:szCs w:val="26"/>
        </w:rPr>
        <w:t>Хамитовна</w:t>
      </w:r>
      <w:proofErr w:type="spellEnd"/>
      <w:r w:rsidRPr="002D208C">
        <w:rPr>
          <w:sz w:val="26"/>
          <w:szCs w:val="26"/>
        </w:rPr>
        <w:t>, врач-стоматолог бюджетного учреждения Ханты-Мансийского автономного округа – Югры «Когалымская городская больница» (решение Думы города Когалыма от 10.06.2024 №404-ГД);</w:t>
      </w:r>
    </w:p>
    <w:p w14:paraId="6E1B1E80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за многолетний добросовестный труд, высокое профессиональное мастерство, значительный вклад в развитие топливно-энергетического комплекса </w:t>
      </w:r>
      <w:r w:rsidRPr="002D208C">
        <w:rPr>
          <w:sz w:val="26"/>
          <w:szCs w:val="26"/>
        </w:rPr>
        <w:lastRenderedPageBreak/>
        <w:t>города Когалыма и в связи с профессиональным праздником «День работников нефтяной и газовой промышленности» награжден Глебов Алексей Федорович, ведущий инженер отдела транспортного обеспечения общества с ограниченной ответственностью «ЛУКОЙЛ-Западная Сибирь» (решение Думы города Когалыма от 16.08.2024 №413-ГД);</w:t>
      </w:r>
    </w:p>
    <w:p w14:paraId="216E165A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за многолетний добросовестный труд, высокое профессиональное мастерство, значительный вклад в развитие топливно-энергетического комплекса города Когалыма и в связи с профессиональным праздником «День работников нефтяной и газовой промышленности» награжден Кадочников Илья Владимирович, ведущий геолог геологического отдела общества с ограниченной ответственностью «ЛУКОЙЛ-Западная Сибирь» (решение Думы города Когалыма от 16.08.2024 №413-ГД);</w:t>
      </w:r>
    </w:p>
    <w:p w14:paraId="175C4C4C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за многолетний добросовестный труд, высокое профессиональное мастерство, значительный вклад в развитие топливно-энергетического комплекса города Когалыма и в связи с профессиональным праздником «День работников нефтяной и газовой промышленности» награжден Прыгунов Денис Иванович, начальник отдела бурения по территориально-производственному предприятию «</w:t>
      </w:r>
      <w:proofErr w:type="spellStart"/>
      <w:r w:rsidRPr="002D208C">
        <w:rPr>
          <w:sz w:val="26"/>
          <w:szCs w:val="26"/>
        </w:rPr>
        <w:t>Повхнефтегаз</w:t>
      </w:r>
      <w:proofErr w:type="spellEnd"/>
      <w:r w:rsidRPr="002D208C">
        <w:rPr>
          <w:sz w:val="26"/>
          <w:szCs w:val="26"/>
        </w:rPr>
        <w:t>» общества с ограниченной ответственностью «ЛУКОЙЛ-Западная Сибирь» (решение Думы города Когалыма от 16.08.2024 №413-ГД);</w:t>
      </w:r>
    </w:p>
    <w:p w14:paraId="4AE7ABA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за многолетний добросовестный труд, высокое профессиональное мастерство, значительный вклад в развитие топливно-энергетического комплекса города Когалыма и в связи с профессиональным праздником «День работников нефтяной и газовой промышленности» награжден </w:t>
      </w:r>
      <w:proofErr w:type="spellStart"/>
      <w:r w:rsidRPr="002D208C">
        <w:rPr>
          <w:sz w:val="26"/>
          <w:szCs w:val="26"/>
        </w:rPr>
        <w:t>Чернышков</w:t>
      </w:r>
      <w:proofErr w:type="spellEnd"/>
      <w:r w:rsidRPr="002D208C">
        <w:rPr>
          <w:sz w:val="26"/>
          <w:szCs w:val="26"/>
        </w:rPr>
        <w:t xml:space="preserve"> Сергей Александрович, начальник отдела автоматизации и метрологии общества с ограниченной ответственностью «ЛУКОЙЛ-Западная Сибирь» (решение Думы города Когалыма от 16.08.2024 №413-ГД);</w:t>
      </w:r>
    </w:p>
    <w:p w14:paraId="34B19178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за добросовестный труд, высокий профессионализм, достигнутые успехи в работе и в связи с празднованием Дня работников нефтяной и газовой промышленности» награжден </w:t>
      </w:r>
      <w:proofErr w:type="spellStart"/>
      <w:r w:rsidRPr="002D208C">
        <w:rPr>
          <w:sz w:val="26"/>
          <w:szCs w:val="26"/>
        </w:rPr>
        <w:t>Ахунов</w:t>
      </w:r>
      <w:proofErr w:type="spellEnd"/>
      <w:r w:rsidRPr="002D208C">
        <w:rPr>
          <w:sz w:val="26"/>
          <w:szCs w:val="26"/>
        </w:rPr>
        <w:t xml:space="preserve"> Айдар Маратович, инженер по </w:t>
      </w:r>
      <w:proofErr w:type="spellStart"/>
      <w:r w:rsidRPr="002D208C">
        <w:rPr>
          <w:sz w:val="26"/>
          <w:szCs w:val="26"/>
        </w:rPr>
        <w:t>вышкостроению</w:t>
      </w:r>
      <w:proofErr w:type="spellEnd"/>
      <w:r w:rsidRPr="002D208C">
        <w:rPr>
          <w:sz w:val="26"/>
          <w:szCs w:val="26"/>
        </w:rPr>
        <w:t xml:space="preserve"> 1 категории проекта по бурению эксплуатационных и разведочных скважин Филиала общества с ограниченной ответственностью «АРГОС» - БУРЕНИЕ (решение Думы города Когалыма от 16.08.2024 №413-ГД);</w:t>
      </w:r>
    </w:p>
    <w:p w14:paraId="1B2673F9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за добросовестный труд, высокий профессионализм, достигнутые успехи в работе и в связи с празднованием Дня работников нефтяной и газовой промышленности» награждена Щербакова Елена Михайловна, горничная вахтового поселка Филиала общества с ограниченной ответственностью «АРГОС» - БУРЕНИЕ (решение Думы города Когалыма от 16.08.2024 №413-ГД);</w:t>
      </w:r>
    </w:p>
    <w:p w14:paraId="2D3BE6F5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за многолетний добросовестный труд, высокое профессиональное мастерство, личный вклад в развитие средств массовой информации города Когалыма и в связи с 35-летним юбилеем телерадиокомпании «</w:t>
      </w:r>
      <w:proofErr w:type="spellStart"/>
      <w:r w:rsidRPr="002D208C">
        <w:rPr>
          <w:sz w:val="26"/>
          <w:szCs w:val="26"/>
        </w:rPr>
        <w:t>Инфосервис</w:t>
      </w:r>
      <w:proofErr w:type="spellEnd"/>
      <w:r w:rsidRPr="002D208C">
        <w:rPr>
          <w:sz w:val="26"/>
          <w:szCs w:val="26"/>
        </w:rPr>
        <w:t xml:space="preserve">+» общества с ограниченной ответственностью «Медиа-холдинг «Западная Сибирь» награжден </w:t>
      </w:r>
      <w:proofErr w:type="spellStart"/>
      <w:r w:rsidRPr="002D208C">
        <w:rPr>
          <w:sz w:val="26"/>
          <w:szCs w:val="26"/>
        </w:rPr>
        <w:t>Мынов</w:t>
      </w:r>
      <w:proofErr w:type="spellEnd"/>
      <w:r w:rsidRPr="002D208C">
        <w:rPr>
          <w:sz w:val="26"/>
          <w:szCs w:val="26"/>
        </w:rPr>
        <w:t xml:space="preserve"> Сергей Александрович, редактор программного телерадиокомпании «</w:t>
      </w:r>
      <w:proofErr w:type="spellStart"/>
      <w:r w:rsidRPr="002D208C">
        <w:rPr>
          <w:sz w:val="26"/>
          <w:szCs w:val="26"/>
        </w:rPr>
        <w:t>Инфосервис</w:t>
      </w:r>
      <w:proofErr w:type="spellEnd"/>
      <w:r w:rsidRPr="002D208C">
        <w:rPr>
          <w:sz w:val="26"/>
          <w:szCs w:val="26"/>
        </w:rPr>
        <w:t>+» общества с ограниченной ответственностью «Медиа-холдинг «Западная Сибирь» (решение Думы города Когалыма от 27.11.2024 №482-ГД);</w:t>
      </w:r>
    </w:p>
    <w:p w14:paraId="6E181420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за многолетний добросовестный труд, высокое профессиональное мастерство, достигнутые успехи в работе и в связи с профессиональным праздником «День энергетика» награждена Казачкова Ирина Алексеевна, </w:t>
      </w:r>
      <w:r w:rsidRPr="002D208C">
        <w:rPr>
          <w:sz w:val="26"/>
          <w:szCs w:val="26"/>
        </w:rPr>
        <w:lastRenderedPageBreak/>
        <w:t>инженер 1 категории производственно-технического отдела акционерного общества «Югорская территориальная энергетическая компания – Когалым» (решение Думы города Когалыма от 27.11.2024 №482-ГД);</w:t>
      </w:r>
    </w:p>
    <w:p w14:paraId="2CC908A3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за многолетний добросовестный труд, высокое профессиональное мастерство, большой вклад в воспитание подрастающего поколения и в связи с 35-летним юбилеем муниципального автономного дошкольного образовательного учреждения города Когалыма «Золушка» награждена </w:t>
      </w:r>
      <w:proofErr w:type="spellStart"/>
      <w:r w:rsidRPr="002D208C">
        <w:rPr>
          <w:sz w:val="26"/>
          <w:szCs w:val="26"/>
        </w:rPr>
        <w:t>Османова</w:t>
      </w:r>
      <w:proofErr w:type="spellEnd"/>
      <w:r w:rsidRPr="002D208C">
        <w:rPr>
          <w:sz w:val="26"/>
          <w:szCs w:val="26"/>
        </w:rPr>
        <w:t xml:space="preserve"> </w:t>
      </w:r>
      <w:proofErr w:type="spellStart"/>
      <w:r w:rsidRPr="002D208C">
        <w:rPr>
          <w:sz w:val="26"/>
          <w:szCs w:val="26"/>
        </w:rPr>
        <w:t>Масума</w:t>
      </w:r>
      <w:proofErr w:type="spellEnd"/>
      <w:r w:rsidRPr="002D208C">
        <w:rPr>
          <w:sz w:val="26"/>
          <w:szCs w:val="26"/>
        </w:rPr>
        <w:t xml:space="preserve"> </w:t>
      </w:r>
      <w:proofErr w:type="spellStart"/>
      <w:r w:rsidRPr="002D208C">
        <w:rPr>
          <w:sz w:val="26"/>
          <w:szCs w:val="26"/>
        </w:rPr>
        <w:t>Агабала</w:t>
      </w:r>
      <w:proofErr w:type="spellEnd"/>
      <w:r w:rsidRPr="002D208C">
        <w:rPr>
          <w:sz w:val="26"/>
          <w:szCs w:val="26"/>
        </w:rPr>
        <w:t xml:space="preserve"> </w:t>
      </w:r>
      <w:proofErr w:type="spellStart"/>
      <w:r w:rsidRPr="002D208C">
        <w:rPr>
          <w:sz w:val="26"/>
          <w:szCs w:val="26"/>
        </w:rPr>
        <w:t>кызы</w:t>
      </w:r>
      <w:proofErr w:type="spellEnd"/>
      <w:r w:rsidRPr="002D208C">
        <w:rPr>
          <w:sz w:val="26"/>
          <w:szCs w:val="26"/>
        </w:rPr>
        <w:t>, воспитатель муниципального автономного дошкольного образовательного учреждения города Когалыма «Золушка» (решение Думы города Когалыма от 27.11.2024 №482-ГД).</w:t>
      </w:r>
    </w:p>
    <w:p w14:paraId="375D162E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4) Благодарственным письмом председателя Думы города награждаются организации и граждане за активное участие в решении вопросов местного значения; за активное участие в общественной жизни города; за активное участие в организации и проведении городских мероприятий; за высокие производственные, творческие, спортивные и научные достижения; за многолетний добросовестный труд. Благодарственным письмом Думы города награждены 15 человек.</w:t>
      </w:r>
    </w:p>
    <w:p w14:paraId="0928A8B3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Список граждан, отмеченных в 2024 году Благодарственными письмами председателя Думы города Когалыма, представлен в приложении 7 к настоящему отчету.</w:t>
      </w:r>
    </w:p>
    <w:p w14:paraId="3C0310ED" w14:textId="77777777" w:rsidR="004A3F72" w:rsidRDefault="004A3F72" w:rsidP="00006038">
      <w:pPr>
        <w:ind w:firstLine="709"/>
        <w:jc w:val="center"/>
        <w:rPr>
          <w:b/>
          <w:sz w:val="26"/>
          <w:szCs w:val="26"/>
        </w:rPr>
      </w:pPr>
    </w:p>
    <w:p w14:paraId="77DC812A" w14:textId="56B36A55" w:rsidR="004A3F72" w:rsidRPr="002D208C" w:rsidRDefault="004A3F72" w:rsidP="00006038">
      <w:pPr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t>Информирование о деятельности</w:t>
      </w:r>
    </w:p>
    <w:p w14:paraId="6154138E" w14:textId="77777777" w:rsidR="004A3F72" w:rsidRPr="002D208C" w:rsidRDefault="004A3F72" w:rsidP="00006038">
      <w:pPr>
        <w:ind w:firstLine="709"/>
        <w:jc w:val="center"/>
        <w:rPr>
          <w:b/>
          <w:sz w:val="26"/>
          <w:szCs w:val="26"/>
        </w:rPr>
      </w:pPr>
    </w:p>
    <w:p w14:paraId="717F0C9E" w14:textId="77777777" w:rsidR="004A3F72" w:rsidRPr="002D208C" w:rsidRDefault="004A3F72" w:rsidP="00006038">
      <w:pPr>
        <w:ind w:firstLine="709"/>
        <w:jc w:val="both"/>
        <w:rPr>
          <w:rFonts w:eastAsia="Calibri"/>
          <w:bCs/>
          <w:sz w:val="26"/>
          <w:szCs w:val="26"/>
        </w:rPr>
      </w:pPr>
      <w:r w:rsidRPr="002D208C">
        <w:rPr>
          <w:rFonts w:eastAsia="Calibri"/>
          <w:bCs/>
          <w:sz w:val="26"/>
          <w:szCs w:val="26"/>
        </w:rPr>
        <w:t xml:space="preserve">В целях реализации Федерального закона от 09.02.2009 №8-ФЗ «Об обеспечении доступа к информации о деятельности государственных органов и органов местного самоуправления» деятельность Думы города регулярно освещалась в средствах массовой информации. </w:t>
      </w:r>
    </w:p>
    <w:p w14:paraId="32140807" w14:textId="77777777" w:rsidR="004A3F72" w:rsidRPr="002D208C" w:rsidRDefault="004A3F72" w:rsidP="00006038">
      <w:pPr>
        <w:ind w:firstLine="709"/>
        <w:jc w:val="both"/>
        <w:rPr>
          <w:rFonts w:eastAsia="Calibri"/>
          <w:bCs/>
          <w:sz w:val="26"/>
          <w:szCs w:val="26"/>
        </w:rPr>
      </w:pPr>
      <w:r w:rsidRPr="002D208C">
        <w:rPr>
          <w:rFonts w:eastAsia="Calibri"/>
          <w:bCs/>
          <w:sz w:val="26"/>
          <w:szCs w:val="26"/>
        </w:rPr>
        <w:t>Кроме того, требуемая законодательством информация, в том числе Устав города Когалыма, решения Думы города размещалась на официальном сайте органов местного самоуправления города Когалыма</w:t>
      </w:r>
      <w:r w:rsidRPr="002D208C">
        <w:rPr>
          <w:sz w:val="26"/>
          <w:szCs w:val="26"/>
        </w:rPr>
        <w:t xml:space="preserve"> в </w:t>
      </w:r>
      <w:r w:rsidRPr="002D208C">
        <w:rPr>
          <w:rFonts w:eastAsia="Calibri"/>
          <w:bCs/>
          <w:sz w:val="26"/>
          <w:szCs w:val="26"/>
        </w:rPr>
        <w:t>разделе «Дума города».</w:t>
      </w:r>
      <w:r w:rsidRPr="002D208C">
        <w:rPr>
          <w:sz w:val="26"/>
          <w:szCs w:val="26"/>
        </w:rPr>
        <w:t xml:space="preserve"> Все </w:t>
      </w:r>
      <w:r w:rsidRPr="002D208C">
        <w:rPr>
          <w:rFonts w:eastAsia="Calibri"/>
          <w:bCs/>
          <w:sz w:val="26"/>
          <w:szCs w:val="26"/>
        </w:rPr>
        <w:t>заседания Думы города проходили в открытом режиме при участии представителей средств массовой информации.</w:t>
      </w:r>
    </w:p>
    <w:p w14:paraId="4584CD7C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На местном телевидении транслировались оперативные информационные сюжеты о работе Думы города, на страницах сетевого издания «Когалымский вестник» опубликовано 57 статей о деятельности Думы города.</w:t>
      </w:r>
    </w:p>
    <w:p w14:paraId="12CBD8D4" w14:textId="14A76C0C" w:rsidR="004A3F72" w:rsidRPr="002D208C" w:rsidRDefault="004A3F72" w:rsidP="00006038">
      <w:pPr>
        <w:ind w:firstLine="709"/>
        <w:jc w:val="both"/>
        <w:rPr>
          <w:rFonts w:eastAsia="Calibri"/>
          <w:bCs/>
          <w:sz w:val="26"/>
          <w:szCs w:val="26"/>
        </w:rPr>
      </w:pPr>
      <w:r w:rsidRPr="002D208C">
        <w:rPr>
          <w:sz w:val="26"/>
          <w:szCs w:val="26"/>
        </w:rPr>
        <w:t xml:space="preserve">Статьи о деятельности Думы города Когалыма в </w:t>
      </w:r>
      <w:r w:rsidR="003B6FC4">
        <w:rPr>
          <w:sz w:val="26"/>
          <w:szCs w:val="26"/>
        </w:rPr>
        <w:t>газете</w:t>
      </w:r>
      <w:r w:rsidRPr="002D208C">
        <w:rPr>
          <w:sz w:val="26"/>
          <w:szCs w:val="26"/>
        </w:rPr>
        <w:t xml:space="preserve"> «Когалымский вестник» за 2024 год приведены в приложении 8 к настоящему отчету.</w:t>
      </w:r>
    </w:p>
    <w:p w14:paraId="7E341114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Социальные сети являются неотъемлемой частью работы депутатов с населением. </w:t>
      </w:r>
    </w:p>
    <w:p w14:paraId="2E802247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социальных сетях «</w:t>
      </w:r>
      <w:proofErr w:type="spellStart"/>
      <w:r w:rsidRPr="002D208C">
        <w:rPr>
          <w:sz w:val="26"/>
          <w:szCs w:val="26"/>
        </w:rPr>
        <w:t>ВКонтакте</w:t>
      </w:r>
      <w:proofErr w:type="spellEnd"/>
      <w:r w:rsidRPr="002D208C">
        <w:rPr>
          <w:sz w:val="26"/>
          <w:szCs w:val="26"/>
        </w:rPr>
        <w:t>», «Одноклассники», «Telegram» зарегистрировано 20 депутатов Думы города. В 2024 году депутатами Думы города размещено 4420 публикаций, из них:</w:t>
      </w:r>
    </w:p>
    <w:p w14:paraId="04AFDAEF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на страницах председателя Думы города: VK – 628, Одноклассники – 415, Telegram – 492;</w:t>
      </w:r>
    </w:p>
    <w:p w14:paraId="696EADD5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на страницах депутатов Думы города: VK – 1343, Одноклассники – 472, Telegram – 720;</w:t>
      </w:r>
    </w:p>
    <w:p w14:paraId="560FA842" w14:textId="77777777" w:rsidR="004A3F72" w:rsidRPr="002D208C" w:rsidRDefault="004A3F72" w:rsidP="00006038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2D208C">
        <w:rPr>
          <w:rFonts w:eastAsia="Calibri"/>
          <w:bCs/>
          <w:sz w:val="26"/>
          <w:szCs w:val="26"/>
        </w:rPr>
        <w:t>на страницах сообщества «Дума города Когалыма»: VK – 238, Одноклассники – 113.</w:t>
      </w:r>
    </w:p>
    <w:p w14:paraId="4C8A8C31" w14:textId="4A93D607" w:rsidR="004A3F72" w:rsidRPr="002D208C" w:rsidRDefault="004A3F72" w:rsidP="00006038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2D208C">
        <w:rPr>
          <w:rFonts w:eastAsia="Calibri"/>
          <w:bCs/>
          <w:sz w:val="26"/>
          <w:szCs w:val="26"/>
        </w:rPr>
        <w:lastRenderedPageBreak/>
        <w:t>Координационный совет 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 (далее – Координационный совет) – это совещательный орган, созданный для координации деятельности представительных органов местного самоуправления муниципальных образований Югры по важнейшим вопросам местного самоуправления, укрепления взаимодействия Думы и представительных органов по совершенствованию нормотворческого процесса в сфере местного самоуправления. Анализ вопросов, рассмотренных Советом, показывает, что на обсуждение выносятся очень важные для муниципальных образований проблемы. На основании принимаемых решений вносятся изменения в нормативную базу Ханты-Мансийского автономного округа – Югры, разрабатываются единые подходы к реализации программ и законов, внедряется лучший опыт работы муниципальных образований.</w:t>
      </w:r>
    </w:p>
    <w:p w14:paraId="7A310DDD" w14:textId="5686CEF3" w:rsidR="004A3F72" w:rsidRPr="002D208C" w:rsidRDefault="004A3F72" w:rsidP="00006038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2D208C">
        <w:rPr>
          <w:rFonts w:eastAsia="Calibri"/>
          <w:bCs/>
          <w:sz w:val="26"/>
          <w:szCs w:val="26"/>
        </w:rPr>
        <w:t xml:space="preserve">Являясь членом Координационного Совета Говорищева А.Ю. приняла участие в следующих заседаниях: </w:t>
      </w:r>
    </w:p>
    <w:p w14:paraId="46EDBDDD" w14:textId="5DB9F635" w:rsidR="004A3F72" w:rsidRPr="002D208C" w:rsidRDefault="004A3F72" w:rsidP="00006038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2D208C">
        <w:rPr>
          <w:rFonts w:eastAsia="Calibri"/>
          <w:bCs/>
          <w:sz w:val="26"/>
          <w:szCs w:val="26"/>
        </w:rPr>
        <w:t>05.06.2024 в ходе работы Координационного совета в Белоярском районе, на котором было рассмотрено 8 вопросов: «</w:t>
      </w:r>
      <w:r w:rsidRPr="002D208C">
        <w:rPr>
          <w:sz w:val="26"/>
          <w:szCs w:val="26"/>
        </w:rPr>
        <w:t>О плане работы Координационного совета 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 на 2024 год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Улучшение жилищных условий отдельных категорий граждан, проживающих на территории Белоярского района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 правовом регулировании вопросов, связанных с обменом жилых помещений граждан из числа инвалидов, семей, имеющих детей-инвалидов, являющихся собственниками жилых помещений, на основании заключения об отсутствии возможности приспособления жилого помещения инвалида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 xml:space="preserve">О поддержке и развитии институтов гражданского общества в городском округе </w:t>
      </w:r>
      <w:proofErr w:type="spellStart"/>
      <w:r w:rsidRPr="002D208C">
        <w:rPr>
          <w:sz w:val="26"/>
          <w:szCs w:val="26"/>
        </w:rPr>
        <w:t>Урай</w:t>
      </w:r>
      <w:proofErr w:type="spellEnd"/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Обеспечение экологической безопасности в Ханты-Мансийском автономном округе – Югре, в том числе в Нефтеюганском районе, в 2023 году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 правовом регулировании оплаты стоимости проезда и провоза багажа к месту использования отпуска и обратно на примере государственных органов и государственных учреждений Ханты-Мансийского автономного округа – Югры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Об исполнении решений Координационного совета 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Об основных изменениях в федеральном законодательстве и законодательстве Ханты-Мансийского автономного округа – Югры в сфере местного самоуправления»</w:t>
      </w:r>
      <w:r w:rsidRPr="002D208C">
        <w:rPr>
          <w:rFonts w:eastAsia="Calibri"/>
          <w:bCs/>
          <w:sz w:val="26"/>
          <w:szCs w:val="26"/>
        </w:rPr>
        <w:t>;</w:t>
      </w:r>
    </w:p>
    <w:p w14:paraId="29999463" w14:textId="3F0A1260" w:rsidR="004A3F72" w:rsidRPr="002D208C" w:rsidRDefault="004A3F72" w:rsidP="00006038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2D208C">
        <w:rPr>
          <w:rFonts w:eastAsia="Calibri"/>
          <w:bCs/>
          <w:sz w:val="26"/>
          <w:szCs w:val="26"/>
        </w:rPr>
        <w:t>19.09.2024 в ходе работы Координационного совета в городе Нефтеюганске, на котором было рассмотрено 8 вопросов: «</w:t>
      </w:r>
      <w:r w:rsidRPr="002D208C">
        <w:rPr>
          <w:sz w:val="26"/>
          <w:szCs w:val="26"/>
        </w:rPr>
        <w:t>О реализации законодательства в области обращения с животными в Ханты-Мансийском автономном округе – Югре, в том числе в Октябрьском районе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 xml:space="preserve">О практике организации отдыха на базе детского этнического стойбища «Мань </w:t>
      </w:r>
      <w:proofErr w:type="spellStart"/>
      <w:r w:rsidRPr="002D208C">
        <w:rPr>
          <w:sz w:val="26"/>
          <w:szCs w:val="26"/>
        </w:rPr>
        <w:t>Ускве</w:t>
      </w:r>
      <w:proofErr w:type="spellEnd"/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 xml:space="preserve">О практике организации отдыха детей в каникулярное время, включая мероприятия по обеспечению безопасности их жизни и здоровья, в Ханты-Мансийском автономном округе – Югре, в том числе в городе </w:t>
      </w:r>
      <w:proofErr w:type="spellStart"/>
      <w:r w:rsidRPr="002D208C">
        <w:rPr>
          <w:sz w:val="26"/>
          <w:szCs w:val="26"/>
        </w:rPr>
        <w:t>Покачи</w:t>
      </w:r>
      <w:proofErr w:type="spellEnd"/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 развитии спорта и состоянии зданий спортивных сооружений в Ханты-Мансийском автономном округе – Югре, в том числе в Советском районе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 xml:space="preserve">Об организации деятельности </w:t>
      </w:r>
      <w:r w:rsidRPr="002D208C">
        <w:rPr>
          <w:sz w:val="26"/>
          <w:szCs w:val="26"/>
        </w:rPr>
        <w:lastRenderedPageBreak/>
        <w:t>Молодежного парламента при Думе города Нефтеюганска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 xml:space="preserve">Молодежный парламент в современной России: тенденции и перспективы развития в муниципальных образованиях на примере города </w:t>
      </w:r>
      <w:proofErr w:type="spellStart"/>
      <w:r w:rsidRPr="002D208C">
        <w:rPr>
          <w:sz w:val="26"/>
          <w:szCs w:val="26"/>
        </w:rPr>
        <w:t>Нягани</w:t>
      </w:r>
      <w:proofErr w:type="spellEnd"/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 практике прокурорского надзора за законностью правовых актов органов местного самоуправления муниципальных образований Ханты-Мансийского автономного округа – Югры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Об основных изменениях в федеральном законодательстве и законодательстве Ханты-Мансийского автономного округа – Югры в сфере местного самоуправления</w:t>
      </w:r>
      <w:r w:rsidRPr="002D208C">
        <w:rPr>
          <w:rFonts w:eastAsia="Calibri"/>
          <w:bCs/>
          <w:sz w:val="26"/>
          <w:szCs w:val="26"/>
        </w:rPr>
        <w:t>».</w:t>
      </w:r>
    </w:p>
    <w:p w14:paraId="03DE7049" w14:textId="05F31058" w:rsidR="004A3F72" w:rsidRPr="002D208C" w:rsidRDefault="004A3F72" w:rsidP="00006038">
      <w:pPr>
        <w:tabs>
          <w:tab w:val="left" w:pos="0"/>
          <w:tab w:val="left" w:pos="567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2D208C">
        <w:rPr>
          <w:rFonts w:eastAsia="Calibri"/>
          <w:bCs/>
          <w:sz w:val="26"/>
          <w:szCs w:val="26"/>
        </w:rPr>
        <w:t>20.12.2024 в ходе работы Координационного совета в городе Ханты-Мансийске, на котором было рассмотрено 11 вопросов: «</w:t>
      </w:r>
      <w:r w:rsidRPr="002D208C">
        <w:rPr>
          <w:sz w:val="26"/>
          <w:szCs w:val="26"/>
        </w:rPr>
        <w:t>О состоянии и перспективах развития малого и среднего бизнеса на территории Ханты-Мансийского автономного округа – Югры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Об анализе результативности и эффективности работы контрольно-счетных органов муниципальных образований Ханты-Мансийского автономного округа – Югры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 практике выездных заседаний Думы Кондинского района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Об обеспечении муниципальных образований Ханты-Мансийского автономного округа – Югре противопожарным водоснабжением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 реализации Федерального закона «О занятости населения в Российской Федерации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 взаимодействии казенного учреждения Ханты-Мансийского автономного округа – Югры «Когалымский центр занятости населения» с Администрацией города Когалыма, организациями, предприятиями и учреждениями города Когалыма по вопросам занятости населения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 проведении Года народного сплочения в Ханты-Мансийском автономном округе – Югре, в том числе в Нефтеюганском районе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>О мерах социальной поддержки многодетных семей в Ханты-Мансийском автономном округе – Югре, в том числе в Советском районе</w:t>
      </w:r>
      <w:r w:rsidRPr="002D208C">
        <w:rPr>
          <w:rFonts w:eastAsia="Calibri"/>
          <w:bCs/>
          <w:sz w:val="26"/>
          <w:szCs w:val="26"/>
        </w:rPr>
        <w:t>», «</w:t>
      </w:r>
      <w:r w:rsidRPr="002D208C">
        <w:rPr>
          <w:sz w:val="26"/>
          <w:szCs w:val="26"/>
        </w:rPr>
        <w:t xml:space="preserve">О формировании доступной среды для маломобильных групп населения в Ханты-Мансийском автономном округе – Югре, в том числе в городе </w:t>
      </w:r>
      <w:proofErr w:type="spellStart"/>
      <w:r w:rsidRPr="002D208C">
        <w:rPr>
          <w:sz w:val="26"/>
          <w:szCs w:val="26"/>
        </w:rPr>
        <w:t>Лангепасе</w:t>
      </w:r>
      <w:proofErr w:type="spellEnd"/>
      <w:r w:rsidRPr="002D208C">
        <w:rPr>
          <w:rFonts w:eastAsia="Calibri"/>
          <w:bCs/>
          <w:sz w:val="26"/>
          <w:szCs w:val="26"/>
        </w:rPr>
        <w:t>», «.</w:t>
      </w:r>
      <w:r w:rsidRPr="002D208C">
        <w:rPr>
          <w:sz w:val="26"/>
          <w:szCs w:val="26"/>
        </w:rPr>
        <w:t>Об исполнении решений Координационного совета 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Югры», «Об основных изменениях в федеральном законодательстве и законодательстве Ханты-Мансийского автономного округа – Югры в сфере местного самоуправления».</w:t>
      </w:r>
    </w:p>
    <w:p w14:paraId="48C11EC1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рамках празднования Дня местного самоуправления 19 апреля Думу города посетили старшеклассники города. Председатель Думы города Говорищева Алла Юрьевна рассказала ребятам об истории создания и работе представительного органа местного самоуправления.</w:t>
      </w:r>
    </w:p>
    <w:p w14:paraId="42C13189" w14:textId="73CD95D3" w:rsidR="004A3F72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Депутаты Думы </w:t>
      </w:r>
      <w:r>
        <w:rPr>
          <w:sz w:val="26"/>
          <w:szCs w:val="26"/>
        </w:rPr>
        <w:t>неоднократно</w:t>
      </w:r>
      <w:r w:rsidRPr="002D208C">
        <w:rPr>
          <w:sz w:val="26"/>
          <w:szCs w:val="26"/>
        </w:rPr>
        <w:t xml:space="preserve"> принима</w:t>
      </w:r>
      <w:r>
        <w:rPr>
          <w:sz w:val="26"/>
          <w:szCs w:val="26"/>
        </w:rPr>
        <w:t>ли</w:t>
      </w:r>
      <w:r w:rsidRPr="002D208C">
        <w:rPr>
          <w:sz w:val="26"/>
          <w:szCs w:val="26"/>
        </w:rPr>
        <w:t xml:space="preserve"> участие в таких акциях как «Коробка храбрости», «Книги - </w:t>
      </w:r>
      <w:proofErr w:type="spellStart"/>
      <w:r w:rsidRPr="002D208C">
        <w:rPr>
          <w:sz w:val="26"/>
          <w:szCs w:val="26"/>
        </w:rPr>
        <w:t>Донбасу</w:t>
      </w:r>
      <w:proofErr w:type="spellEnd"/>
      <w:r w:rsidRPr="002D208C">
        <w:rPr>
          <w:sz w:val="26"/>
          <w:szCs w:val="26"/>
        </w:rPr>
        <w:t xml:space="preserve">», «Собери ребенка в школу», «Елка желаний», «Родительская приемка», «Детские ладошки </w:t>
      </w:r>
      <w:r w:rsidRPr="002D208C">
        <w:rPr>
          <w:sz w:val="26"/>
          <w:szCs w:val="26"/>
          <w:lang w:val="en-US"/>
        </w:rPr>
        <w:t>V</w:t>
      </w:r>
      <w:r w:rsidRPr="002D208C">
        <w:rPr>
          <w:sz w:val="26"/>
          <w:szCs w:val="26"/>
        </w:rPr>
        <w:t xml:space="preserve"> руках Югры», «Красное платье. Сердце женщины», «Посылка из дома», #МЫВМЕСТЕ, </w:t>
      </w:r>
      <w:r w:rsidRPr="0046187D">
        <w:rPr>
          <w:sz w:val="26"/>
          <w:szCs w:val="26"/>
        </w:rPr>
        <w:t>участвовали в акциях по сбору предметов первой необходимости, швейных изделий, снаряжения, лекарств и доставке гуманитарных грузов и посылок в Донецкую Народную Республику, Луганскую Народную Республику и зону проведения специальной военной операции</w:t>
      </w:r>
      <w:r>
        <w:rPr>
          <w:sz w:val="26"/>
          <w:szCs w:val="26"/>
        </w:rPr>
        <w:t xml:space="preserve">, </w:t>
      </w:r>
      <w:r w:rsidRPr="002D208C">
        <w:rPr>
          <w:sz w:val="26"/>
          <w:szCs w:val="26"/>
        </w:rPr>
        <w:t>оказыва</w:t>
      </w:r>
      <w:r>
        <w:rPr>
          <w:sz w:val="26"/>
          <w:szCs w:val="26"/>
        </w:rPr>
        <w:t>ли</w:t>
      </w:r>
      <w:r w:rsidRPr="002D208C">
        <w:rPr>
          <w:sz w:val="26"/>
          <w:szCs w:val="26"/>
        </w:rPr>
        <w:t xml:space="preserve"> гуманитарную помощь людям, эвакуированным с территории </w:t>
      </w:r>
      <w:r>
        <w:rPr>
          <w:sz w:val="26"/>
          <w:szCs w:val="26"/>
        </w:rPr>
        <w:t>Донецкой Народной Республики</w:t>
      </w:r>
      <w:r w:rsidRPr="002D208C">
        <w:rPr>
          <w:sz w:val="26"/>
          <w:szCs w:val="26"/>
        </w:rPr>
        <w:t>, поддерживают членов семей участников специальной военной операции, многодетные и малообеспеченные семьи, детей – сирот, детей – инвалидов, ветеранов Великой Отечественной войны</w:t>
      </w:r>
      <w:r>
        <w:rPr>
          <w:sz w:val="26"/>
          <w:szCs w:val="26"/>
        </w:rPr>
        <w:t>.</w:t>
      </w:r>
    </w:p>
    <w:p w14:paraId="30F9B0F2" w14:textId="4050729C" w:rsidR="00A14A1E" w:rsidRDefault="00A14A1E" w:rsidP="000060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Три депутата Думы приняли участие в гуманитарных миссиях в составе </w:t>
      </w:r>
      <w:r w:rsidRPr="00A14A1E">
        <w:rPr>
          <w:sz w:val="26"/>
          <w:szCs w:val="26"/>
        </w:rPr>
        <w:t>Гуманитарного добровольческого корпуса Ханты-Мансийского автономного округа – Югры</w:t>
      </w:r>
      <w:r>
        <w:rPr>
          <w:sz w:val="26"/>
          <w:szCs w:val="26"/>
        </w:rPr>
        <w:t xml:space="preserve"> (Говорищева А.Ю., Остапенко Н.В., Шмаков А.В.).</w:t>
      </w:r>
    </w:p>
    <w:p w14:paraId="08962A1E" w14:textId="2DF4DE44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46187D">
        <w:rPr>
          <w:sz w:val="26"/>
          <w:szCs w:val="26"/>
        </w:rPr>
        <w:t xml:space="preserve">Также </w:t>
      </w:r>
      <w:r w:rsidR="00A464BD">
        <w:rPr>
          <w:sz w:val="26"/>
          <w:szCs w:val="26"/>
        </w:rPr>
        <w:t xml:space="preserve">депутаты Думы </w:t>
      </w:r>
      <w:r>
        <w:rPr>
          <w:sz w:val="26"/>
          <w:szCs w:val="26"/>
        </w:rPr>
        <w:t xml:space="preserve">участвовали в </w:t>
      </w:r>
      <w:r w:rsidRPr="002D208C">
        <w:rPr>
          <w:sz w:val="26"/>
          <w:szCs w:val="26"/>
        </w:rPr>
        <w:t>общественно-политических мероприятиях:</w:t>
      </w:r>
    </w:p>
    <w:p w14:paraId="03DA701B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День полного освобождения Ленинграда от фашистской блокады;</w:t>
      </w:r>
    </w:p>
    <w:p w14:paraId="6E0B7FEA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День памяти о россиянах, исполнявших служебный долг за пределами Отечества;</w:t>
      </w:r>
    </w:p>
    <w:p w14:paraId="4A37387B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День защитника Отечества;</w:t>
      </w:r>
    </w:p>
    <w:p w14:paraId="437EA5EB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Международный женский день;</w:t>
      </w:r>
    </w:p>
    <w:p w14:paraId="6CAFFD0A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День местного самоуправления;</w:t>
      </w:r>
    </w:p>
    <w:p w14:paraId="368B4C37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Праздник Весны и Труда;</w:t>
      </w:r>
    </w:p>
    <w:p w14:paraId="18F79CE5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Празднование 79-й годовщины Победы в Великой Отечественной войне 1941 – 1945 годов;</w:t>
      </w:r>
    </w:p>
    <w:p w14:paraId="6E4AB888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Международный день защиты детей в России;</w:t>
      </w:r>
    </w:p>
    <w:p w14:paraId="43963437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День России;</w:t>
      </w:r>
    </w:p>
    <w:p w14:paraId="745DF0BA" w14:textId="77777777" w:rsidR="004A3F72" w:rsidRPr="002D208C" w:rsidRDefault="004A3F72" w:rsidP="00006038">
      <w:pPr>
        <w:tabs>
          <w:tab w:val="center" w:pos="3202"/>
        </w:tabs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городские субботники.</w:t>
      </w:r>
    </w:p>
    <w:p w14:paraId="7A824BDA" w14:textId="77777777" w:rsidR="004A3F72" w:rsidRDefault="004A3F72" w:rsidP="00006038">
      <w:pPr>
        <w:ind w:firstLine="709"/>
        <w:jc w:val="center"/>
        <w:rPr>
          <w:b/>
          <w:sz w:val="26"/>
          <w:szCs w:val="26"/>
        </w:rPr>
      </w:pPr>
    </w:p>
    <w:p w14:paraId="51821716" w14:textId="34460901" w:rsidR="004A3F72" w:rsidRDefault="004A3F72" w:rsidP="00006038">
      <w:pPr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t>О работе аппарата Думы города</w:t>
      </w:r>
    </w:p>
    <w:p w14:paraId="7DD43E61" w14:textId="77777777" w:rsidR="004A3F72" w:rsidRPr="002D208C" w:rsidRDefault="004A3F72" w:rsidP="00006038">
      <w:pPr>
        <w:ind w:firstLine="709"/>
        <w:jc w:val="center"/>
        <w:rPr>
          <w:b/>
          <w:sz w:val="26"/>
          <w:szCs w:val="26"/>
        </w:rPr>
      </w:pPr>
    </w:p>
    <w:p w14:paraId="06BC9870" w14:textId="618C52E5" w:rsidR="004A3F72" w:rsidRPr="002D208C" w:rsidRDefault="004A3F72" w:rsidP="00006038">
      <w:pPr>
        <w:tabs>
          <w:tab w:val="num" w:pos="0"/>
        </w:tabs>
        <w:ind w:right="-1"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Аппарат Думы города является постоянно действующим органом Думы города Когалыма, осуществляющим правовое, организационное, материально-техническое, информационное и иное обеспечение деятельности Думы города, ее комиссий, рабочих групп, депутатского объединения (фракции), депутатов Думы города.</w:t>
      </w:r>
    </w:p>
    <w:p w14:paraId="0C30B451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208C">
        <w:rPr>
          <w:bCs/>
          <w:sz w:val="26"/>
          <w:szCs w:val="26"/>
        </w:rPr>
        <w:t xml:space="preserve">В соответствии с Положением об аппарате Думы города сотрудниками </w:t>
      </w:r>
      <w:r w:rsidRPr="002D208C">
        <w:rPr>
          <w:sz w:val="26"/>
          <w:szCs w:val="26"/>
        </w:rPr>
        <w:t xml:space="preserve">аппарата Думы в 2024 году осуществлено документационное и материально-техническое обеспечение 65 заседаний Думы города, комиссий, рабочих групп, опросов для принятия решений в заочной форме. </w:t>
      </w:r>
    </w:p>
    <w:p w14:paraId="438240AC" w14:textId="77777777" w:rsidR="004A3F72" w:rsidRDefault="004A3F72" w:rsidP="00006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В части правового и экспертно-аналитического сопровождения деятельности Думы города все проекты решений Думы, внесенные субъектами правотворческой инициативы на рассмотрение депутатам Думы города, прошли предварительную правовую экспертизу, в том числе по 58 проектам решений была проведена антикоррупционная экспертиза, по результатам которой специалисты аппарата Думы города составили заключения о соответствии проектов решений действующему законодательству и отсутствии в них </w:t>
      </w:r>
      <w:proofErr w:type="spellStart"/>
      <w:r w:rsidRPr="002D208C">
        <w:rPr>
          <w:sz w:val="26"/>
          <w:szCs w:val="26"/>
        </w:rPr>
        <w:t>коррупциогенных</w:t>
      </w:r>
      <w:proofErr w:type="spellEnd"/>
      <w:r w:rsidRPr="002D208C">
        <w:rPr>
          <w:sz w:val="26"/>
          <w:szCs w:val="26"/>
        </w:rPr>
        <w:t xml:space="preserve"> факторов. </w:t>
      </w:r>
    </w:p>
    <w:p w14:paraId="76F7D7A1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5B9B">
        <w:rPr>
          <w:sz w:val="26"/>
          <w:szCs w:val="26"/>
        </w:rPr>
        <w:t xml:space="preserve">Специалисты </w:t>
      </w:r>
      <w:r>
        <w:rPr>
          <w:sz w:val="26"/>
          <w:szCs w:val="26"/>
        </w:rPr>
        <w:t>аппарата</w:t>
      </w:r>
      <w:r w:rsidRPr="00595B9B">
        <w:rPr>
          <w:sz w:val="26"/>
          <w:szCs w:val="26"/>
        </w:rPr>
        <w:t xml:space="preserve"> осуществляли правовой мониторинг действующего законодательства с учетом анализа правоприменительной практики в сфере противодействия коррупции, а также вели работу по изучению и анализу антикоррупционной деятельности в субъектах Российской Федерации с целью использования положительного опыта работы.</w:t>
      </w:r>
    </w:p>
    <w:p w14:paraId="1D1830D4" w14:textId="77777777" w:rsidR="004A3F72" w:rsidRDefault="004A3F72" w:rsidP="00006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2CBF">
        <w:rPr>
          <w:sz w:val="26"/>
          <w:szCs w:val="26"/>
        </w:rPr>
        <w:t>В рамках декларационной кампании, в целях повышения качества подготовки и предоставления информации, содержащийся в сведениях о доходах депутатов Думы города, проводилась разъяснительная работа по заполнению сведений, а также по вопросам, связанным с соблюдением ограничений, запретов, неисполнения обязанностей, установленных федеральными законами по противодействию коррупции. Обязанность, установленная Законом Ханты-</w:t>
      </w:r>
      <w:r w:rsidRPr="003F2CBF">
        <w:rPr>
          <w:sz w:val="26"/>
          <w:szCs w:val="26"/>
        </w:rPr>
        <w:lastRenderedPageBreak/>
        <w:t>Мансийского автономного округа – Югры от 25.09.2008 №86-оз «О мерах по противодействию коррупции в Ханты-Мансийском автономном округе – Югре», депутатами Думы города исполнена без нарушения сроков.</w:t>
      </w:r>
    </w:p>
    <w:p w14:paraId="4415F9E0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рамках реализации правотворческой инициативы Думы города аппаратом Думы города было разработано 52 проекта муниципальных правовых актов.</w:t>
      </w:r>
    </w:p>
    <w:p w14:paraId="1A1FDD72" w14:textId="77777777" w:rsidR="004A3F72" w:rsidRPr="002D208C" w:rsidRDefault="004A3F72" w:rsidP="00006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Специалистами аппарата Думы города осуществлялась постоянная работа по приему документов, подготовке муниципальных правовых актов по награждению </w:t>
      </w:r>
      <w:proofErr w:type="spellStart"/>
      <w:r w:rsidRPr="002D208C">
        <w:rPr>
          <w:sz w:val="26"/>
          <w:szCs w:val="26"/>
        </w:rPr>
        <w:t>когалымчан</w:t>
      </w:r>
      <w:proofErr w:type="spellEnd"/>
      <w:r w:rsidRPr="002D208C">
        <w:rPr>
          <w:sz w:val="26"/>
          <w:szCs w:val="26"/>
        </w:rPr>
        <w:t xml:space="preserve"> Почетной грамотой Думы города, Благодарственным письмом председателя Думы города.</w:t>
      </w:r>
    </w:p>
    <w:p w14:paraId="537F1470" w14:textId="77777777" w:rsidR="004A3F72" w:rsidRPr="002D208C" w:rsidRDefault="004A3F72" w:rsidP="00006038">
      <w:pPr>
        <w:ind w:firstLine="709"/>
        <w:jc w:val="both"/>
        <w:rPr>
          <w:iCs/>
          <w:sz w:val="26"/>
          <w:szCs w:val="26"/>
        </w:rPr>
      </w:pPr>
      <w:r w:rsidRPr="002D208C">
        <w:rPr>
          <w:iCs/>
          <w:sz w:val="26"/>
          <w:szCs w:val="26"/>
        </w:rPr>
        <w:t>В соответствии с Положением об аппарате Думы города его специалистами была осуществлена подготовка и представление в установленные сроки всех видов отчетности и текущей информации:</w:t>
      </w:r>
    </w:p>
    <w:p w14:paraId="4D3FE51A" w14:textId="77777777" w:rsidR="004A3F72" w:rsidRPr="002D208C" w:rsidRDefault="004A3F72" w:rsidP="00006038">
      <w:pPr>
        <w:ind w:firstLine="709"/>
        <w:jc w:val="both"/>
        <w:rPr>
          <w:iCs/>
          <w:sz w:val="26"/>
          <w:szCs w:val="26"/>
        </w:rPr>
      </w:pPr>
      <w:r w:rsidRPr="002D208C">
        <w:rPr>
          <w:iCs/>
          <w:sz w:val="26"/>
          <w:szCs w:val="26"/>
        </w:rPr>
        <w:t>- в Думу Ханты-Мансийского автономного округа – Югры были направлены: статистический отчет о деятельности Думы города за 2024 год с пояснительной запиской; информация о выполнении рекомендаций Координационного совета и предложения в план работы Координационного совета; ежеквартальные отчеты о составе представительного органа города Когалыма, о внесении изменений в Устав города и Регламент Думы города.</w:t>
      </w:r>
    </w:p>
    <w:p w14:paraId="2744FD2D" w14:textId="77777777" w:rsidR="004A3F72" w:rsidRPr="002D208C" w:rsidRDefault="004A3F72" w:rsidP="00006038">
      <w:pPr>
        <w:ind w:firstLine="709"/>
        <w:jc w:val="both"/>
        <w:rPr>
          <w:iCs/>
          <w:sz w:val="26"/>
          <w:szCs w:val="26"/>
        </w:rPr>
      </w:pPr>
      <w:r w:rsidRPr="002D208C">
        <w:rPr>
          <w:iCs/>
          <w:sz w:val="26"/>
          <w:szCs w:val="26"/>
        </w:rPr>
        <w:t>- в Департамент внутренней политики автономного округа: ежеквартальная информация по вопросам  проведения в Думе города мероприятий в сфере противодействия коррупции; пакеты документов по подготовке заседаний Думы города с приложением документов по всем вопросам повестки заседания и оперативная информация о прошедших заседаниях Думы города с приложением копий принятых решений Думы города; ежеквартальные отчеты об изменениях в Устав города, Регламент Думы города, состав депутатского корпуса (по запрашиваемой форме); отчеты о предоставлении муниципальными служащими сведений о доходах, расходах, об имуществе и обязательствах имущественного характера на себя и членов своей семьи; о работе комиссии Думы города по соблюдению требований к служебному поведению муниципальных служащих и урегулированию конфликта интересов.</w:t>
      </w:r>
    </w:p>
    <w:p w14:paraId="1CB15BF3" w14:textId="77777777" w:rsidR="004A3F72" w:rsidRPr="002D208C" w:rsidRDefault="004A3F72" w:rsidP="00006038">
      <w:pPr>
        <w:ind w:firstLine="709"/>
        <w:jc w:val="both"/>
        <w:rPr>
          <w:iCs/>
          <w:sz w:val="26"/>
          <w:szCs w:val="26"/>
        </w:rPr>
      </w:pPr>
      <w:r w:rsidRPr="002D208C">
        <w:rPr>
          <w:iCs/>
          <w:sz w:val="26"/>
          <w:szCs w:val="26"/>
        </w:rPr>
        <w:t>В отчетном периоде специалистами аппарата Думы города самостоятельно проводилась работа по включению 59 муниципальных правовых актов Думы города в программное обеспечение «Система автоматизированного рабочего места муниципального образования» (АРМ Муниципал) с целью их последующего включения Управлением государственной регистрации нормативных правовых актов Аппарата Губернатора Ханты-Мансийского автономного округа – Югры в Регистр муниципальных нормативных правовых актов Ханты-Мансийского автономного округа – Югры.</w:t>
      </w:r>
    </w:p>
    <w:p w14:paraId="71B629F3" w14:textId="77777777" w:rsidR="004A3F72" w:rsidRDefault="004A3F72" w:rsidP="00006038">
      <w:pPr>
        <w:ind w:firstLine="709"/>
        <w:jc w:val="center"/>
        <w:rPr>
          <w:b/>
          <w:sz w:val="26"/>
          <w:szCs w:val="26"/>
        </w:rPr>
      </w:pPr>
    </w:p>
    <w:p w14:paraId="5B214062" w14:textId="78FB6E2E" w:rsidR="004A3F72" w:rsidRPr="002D208C" w:rsidRDefault="004A3F72" w:rsidP="00006038">
      <w:pPr>
        <w:ind w:firstLine="709"/>
        <w:jc w:val="center"/>
        <w:rPr>
          <w:b/>
          <w:sz w:val="26"/>
          <w:szCs w:val="26"/>
        </w:rPr>
      </w:pPr>
      <w:r w:rsidRPr="002D208C">
        <w:rPr>
          <w:b/>
          <w:sz w:val="26"/>
          <w:szCs w:val="26"/>
        </w:rPr>
        <w:t xml:space="preserve">Деятельность </w:t>
      </w:r>
      <w:r>
        <w:rPr>
          <w:b/>
          <w:sz w:val="26"/>
          <w:szCs w:val="26"/>
        </w:rPr>
        <w:t>М</w:t>
      </w:r>
      <w:r w:rsidRPr="002D208C">
        <w:rPr>
          <w:b/>
          <w:sz w:val="26"/>
          <w:szCs w:val="26"/>
        </w:rPr>
        <w:t xml:space="preserve">олодежной палаты при </w:t>
      </w:r>
      <w:r w:rsidR="008E3871">
        <w:rPr>
          <w:b/>
          <w:sz w:val="26"/>
          <w:szCs w:val="26"/>
        </w:rPr>
        <w:t>Д</w:t>
      </w:r>
      <w:r w:rsidRPr="002D208C">
        <w:rPr>
          <w:b/>
          <w:sz w:val="26"/>
          <w:szCs w:val="26"/>
        </w:rPr>
        <w:t>уме города</w:t>
      </w:r>
    </w:p>
    <w:p w14:paraId="25AFD7E7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</w:p>
    <w:p w14:paraId="65FA8CC3" w14:textId="0F59652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При Думе города организована работа Молодежной палаты. В настоящий момент </w:t>
      </w:r>
      <w:r>
        <w:rPr>
          <w:sz w:val="26"/>
          <w:szCs w:val="26"/>
        </w:rPr>
        <w:t>М</w:t>
      </w:r>
      <w:r w:rsidRPr="002D208C">
        <w:rPr>
          <w:sz w:val="26"/>
          <w:szCs w:val="26"/>
        </w:rPr>
        <w:t>олодежная палата состоит из 19 человек – это представители общественных организаций, предпринимательского сообщества, молодых специалистов градообразующего предприятия, учреждений города и Администрации города. Состав Молодежной палаты при Думе города Когалыма седьмого созыва приведен в приложении 9 к настоящему отчету.</w:t>
      </w:r>
    </w:p>
    <w:p w14:paraId="57F6F87E" w14:textId="19FB5E96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lastRenderedPageBreak/>
        <w:t xml:space="preserve">За 2024 год Молодежной палатой были организованы и проведены различные мероприятия, в том числе направленные на воспитание гражданственности, патриотизма, уважения к отечественной истории, активной жизненной позиции, развитие общественно-политического потенциала и самореализации молодежи, поддержку и содействие предпринимательской деятельности молодежи, развитие экологического движения, </w:t>
      </w:r>
      <w:proofErr w:type="spellStart"/>
      <w:r w:rsidRPr="002D208C">
        <w:rPr>
          <w:sz w:val="26"/>
          <w:szCs w:val="26"/>
        </w:rPr>
        <w:t>волонтерства</w:t>
      </w:r>
      <w:proofErr w:type="spellEnd"/>
      <w:r w:rsidRPr="002D208C">
        <w:rPr>
          <w:sz w:val="26"/>
          <w:szCs w:val="26"/>
        </w:rPr>
        <w:t xml:space="preserve"> и т.п.</w:t>
      </w:r>
    </w:p>
    <w:p w14:paraId="38A7E9F1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мае в городе Когалыме Молодежной палатой проведено два крупных мероприятия:</w:t>
      </w:r>
    </w:p>
    <w:p w14:paraId="1CC6992C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- форум «Когалым-Макеевка» с участием представителей Молодежного парламента Донецкой Народной Республики. Помимо насыщенной культурной программы, участники форума встретились за круглым столом с волонтёрами города и поделились своим опытом работы с молодежью, опытом реализации социально-значимых проектов, обсудили дальнейшее сотрудничество для осуществления совместных проектов. Главным событием форума «Когалым-Макеевка» стало подписание соглашения о взаимодействии и сотрудничестве между Молодёжной палатой и Молодежным парламентом Донецкой Народной Республики;</w:t>
      </w:r>
    </w:p>
    <w:p w14:paraId="09EEDF91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- Форум молодых парламентариев Ханты-Мансийского автономного округа - Югры, который собрал представителей </w:t>
      </w:r>
      <w:proofErr w:type="spellStart"/>
      <w:r w:rsidRPr="002D208C">
        <w:rPr>
          <w:sz w:val="26"/>
          <w:szCs w:val="26"/>
        </w:rPr>
        <w:t>молодежно</w:t>
      </w:r>
      <w:proofErr w:type="spellEnd"/>
      <w:r w:rsidRPr="002D208C">
        <w:rPr>
          <w:sz w:val="26"/>
          <w:szCs w:val="26"/>
        </w:rPr>
        <w:t>-совещательных структур со всех муниципалитетов округа.</w:t>
      </w:r>
    </w:p>
    <w:p w14:paraId="2C036218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рамках форумов состоялись панельные дискуссии на важные для современной молодёжи темы: «Профилактика конфликтов и экстремизма в межнациональной политике. Межнациональный диалог: «Путь к согласию»; «Употребление психотропных веществ среди молодых людей». Привлечение к общественной деятельности детей, состоящих на учёте в комиссии по делам несовершеннолетних и «Противодействие вовлечению молодежи в преступные сообщества».</w:t>
      </w:r>
    </w:p>
    <w:p w14:paraId="18D6F0D6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В декабре Молодежной палатой проведен Форум Молодежных палат «Когалым - </w:t>
      </w:r>
      <w:proofErr w:type="spellStart"/>
      <w:r w:rsidRPr="002D208C">
        <w:rPr>
          <w:sz w:val="26"/>
          <w:szCs w:val="26"/>
        </w:rPr>
        <w:t>Покачи</w:t>
      </w:r>
      <w:proofErr w:type="spellEnd"/>
      <w:r w:rsidRPr="002D208C">
        <w:rPr>
          <w:sz w:val="26"/>
          <w:szCs w:val="26"/>
        </w:rPr>
        <w:t xml:space="preserve">». Представители Молодежных палат поделились своим опытом работы с молодежью, актуальными проблемами и опытом реализации социально значимых проектов, обсудили дальнейшее сотрудничество для осуществления совместных проектов. Главным событием форума стало подписание соглашения о взаимодействии и сотрудничестве между Молодёжными палатами города Когалыма и города </w:t>
      </w:r>
      <w:proofErr w:type="spellStart"/>
      <w:r w:rsidRPr="002D208C">
        <w:rPr>
          <w:sz w:val="26"/>
          <w:szCs w:val="26"/>
        </w:rPr>
        <w:t>Покачи</w:t>
      </w:r>
      <w:proofErr w:type="spellEnd"/>
      <w:r w:rsidRPr="002D208C">
        <w:rPr>
          <w:sz w:val="26"/>
          <w:szCs w:val="26"/>
        </w:rPr>
        <w:t>.</w:t>
      </w:r>
    </w:p>
    <w:p w14:paraId="08E20B7A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В мае проведена историческая игра «Подвигу память!», приуроченная 79-й годовщине Победы в Великой Отечественной войне 1941-1945 гг. с участием учеников школ города.</w:t>
      </w:r>
    </w:p>
    <w:p w14:paraId="62DEF09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Традиционно, в сентябре 2024, Молодежн</w:t>
      </w:r>
      <w:r>
        <w:rPr>
          <w:sz w:val="26"/>
          <w:szCs w:val="26"/>
        </w:rPr>
        <w:t>ой</w:t>
      </w:r>
      <w:r w:rsidRPr="002D208C">
        <w:rPr>
          <w:sz w:val="26"/>
          <w:szCs w:val="26"/>
        </w:rPr>
        <w:t xml:space="preserve"> палат</w:t>
      </w:r>
      <w:r>
        <w:rPr>
          <w:sz w:val="26"/>
          <w:szCs w:val="26"/>
        </w:rPr>
        <w:t>ой</w:t>
      </w:r>
      <w:r w:rsidRPr="002D208C">
        <w:rPr>
          <w:sz w:val="26"/>
          <w:szCs w:val="26"/>
        </w:rPr>
        <w:t xml:space="preserve"> </w:t>
      </w:r>
      <w:r w:rsidRPr="00D03F50">
        <w:rPr>
          <w:sz w:val="26"/>
          <w:szCs w:val="26"/>
        </w:rPr>
        <w:t xml:space="preserve">для учащихся 10-11 классов общеобразовательных школ и студентов Политехнического колледжа города Когалыма </w:t>
      </w:r>
      <w:r w:rsidRPr="002D208C">
        <w:rPr>
          <w:sz w:val="26"/>
          <w:szCs w:val="26"/>
        </w:rPr>
        <w:t>успешно реализова</w:t>
      </w:r>
      <w:r>
        <w:rPr>
          <w:sz w:val="26"/>
          <w:szCs w:val="26"/>
        </w:rPr>
        <w:t>н</w:t>
      </w:r>
      <w:r w:rsidRPr="002D208C">
        <w:rPr>
          <w:sz w:val="26"/>
          <w:szCs w:val="26"/>
        </w:rPr>
        <w:t xml:space="preserve"> образовательный проект «Школа молодого политика», направленный на преодоление политической и общественной пассивности у молодых граждан, а также повышение интереса к политике и общественной жизни.</w:t>
      </w:r>
    </w:p>
    <w:p w14:paraId="1DC1475F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Ко дню отца проведен третий городской семейный фестиваль «Папа может!». Данное мероприятие нацелено на укрепление значимости роли отца в семье и в воспитании детей, поддержку и развитие культуры семейных отношений, сохранение традиционных семейных ценностей, поддержку семей и </w:t>
      </w:r>
      <w:r w:rsidRPr="002D208C">
        <w:rPr>
          <w:sz w:val="26"/>
          <w:szCs w:val="26"/>
        </w:rPr>
        <w:lastRenderedPageBreak/>
        <w:t>семейного отдыха. Мероприятие нашло позитивный отклик у жителей города Когалыма.</w:t>
      </w:r>
    </w:p>
    <w:p w14:paraId="1ADBD1EB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>Продолжилась реализация проектов: «Из глубин к вершинам», «</w:t>
      </w:r>
      <w:proofErr w:type="spellStart"/>
      <w:r w:rsidRPr="002D208C">
        <w:rPr>
          <w:sz w:val="26"/>
          <w:szCs w:val="26"/>
        </w:rPr>
        <w:t>Велоквест</w:t>
      </w:r>
      <w:proofErr w:type="spellEnd"/>
      <w:r w:rsidRPr="002D208C">
        <w:rPr>
          <w:sz w:val="26"/>
          <w:szCs w:val="26"/>
        </w:rPr>
        <w:t xml:space="preserve"> патриотический».</w:t>
      </w:r>
    </w:p>
    <w:p w14:paraId="7E10E601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 w:rsidRPr="002D208C">
        <w:rPr>
          <w:sz w:val="26"/>
          <w:szCs w:val="26"/>
        </w:rPr>
        <w:t xml:space="preserve">Член Молодежной палаты Юлия </w:t>
      </w:r>
      <w:proofErr w:type="spellStart"/>
      <w:r w:rsidRPr="002D208C">
        <w:rPr>
          <w:sz w:val="26"/>
          <w:szCs w:val="26"/>
        </w:rPr>
        <w:t>Семенишина</w:t>
      </w:r>
      <w:proofErr w:type="spellEnd"/>
      <w:r w:rsidRPr="002D208C">
        <w:rPr>
          <w:sz w:val="26"/>
          <w:szCs w:val="26"/>
        </w:rPr>
        <w:t xml:space="preserve"> стала победителем конкурса «</w:t>
      </w:r>
      <w:proofErr w:type="spellStart"/>
      <w:r w:rsidRPr="002D208C">
        <w:rPr>
          <w:sz w:val="26"/>
          <w:szCs w:val="26"/>
        </w:rPr>
        <w:t>Росмолодежь.Гранты</w:t>
      </w:r>
      <w:proofErr w:type="spellEnd"/>
      <w:r w:rsidRPr="002D208C">
        <w:rPr>
          <w:sz w:val="26"/>
          <w:szCs w:val="26"/>
        </w:rPr>
        <w:t>» с проектом «</w:t>
      </w:r>
      <w:proofErr w:type="spellStart"/>
      <w:r w:rsidRPr="002D208C">
        <w:rPr>
          <w:sz w:val="26"/>
          <w:szCs w:val="26"/>
        </w:rPr>
        <w:t>Zабота</w:t>
      </w:r>
      <w:proofErr w:type="spellEnd"/>
      <w:r w:rsidRPr="002D208C">
        <w:rPr>
          <w:sz w:val="26"/>
          <w:szCs w:val="26"/>
        </w:rPr>
        <w:t xml:space="preserve"> о детстве», который направлен на поддержку семьи, материнства, отцовства и детства посредством организации ряда мероприятий для семей участников специальной военной операции.</w:t>
      </w:r>
    </w:p>
    <w:p w14:paraId="6954B90F" w14:textId="77777777" w:rsidR="004A3F72" w:rsidRPr="00C706A5" w:rsidRDefault="004A3F72" w:rsidP="00006038">
      <w:pPr>
        <w:ind w:firstLine="709"/>
        <w:jc w:val="both"/>
        <w:rPr>
          <w:sz w:val="26"/>
          <w:szCs w:val="26"/>
        </w:rPr>
      </w:pPr>
      <w:r w:rsidRPr="00C706A5">
        <w:rPr>
          <w:sz w:val="26"/>
          <w:szCs w:val="26"/>
        </w:rPr>
        <w:t xml:space="preserve">Представителями Молодежной палаты в адрес </w:t>
      </w:r>
      <w:r w:rsidRPr="00365CE2">
        <w:rPr>
          <w:sz w:val="26"/>
          <w:szCs w:val="26"/>
        </w:rPr>
        <w:t>депутат</w:t>
      </w:r>
      <w:r>
        <w:rPr>
          <w:sz w:val="26"/>
          <w:szCs w:val="26"/>
        </w:rPr>
        <w:t>а</w:t>
      </w:r>
      <w:r w:rsidRPr="00365CE2">
        <w:rPr>
          <w:sz w:val="26"/>
          <w:szCs w:val="26"/>
        </w:rPr>
        <w:t xml:space="preserve"> Думы города Ханты-Мансийска седьмого созыва, член</w:t>
      </w:r>
      <w:r>
        <w:rPr>
          <w:sz w:val="26"/>
          <w:szCs w:val="26"/>
        </w:rPr>
        <w:t>а</w:t>
      </w:r>
      <w:r w:rsidRPr="00365CE2">
        <w:rPr>
          <w:sz w:val="26"/>
          <w:szCs w:val="26"/>
        </w:rPr>
        <w:t xml:space="preserve"> фракции «Единая Россия», член</w:t>
      </w:r>
      <w:r>
        <w:rPr>
          <w:sz w:val="26"/>
          <w:szCs w:val="26"/>
        </w:rPr>
        <w:t>а</w:t>
      </w:r>
      <w:r w:rsidRPr="00365CE2">
        <w:rPr>
          <w:sz w:val="26"/>
          <w:szCs w:val="26"/>
        </w:rPr>
        <w:t xml:space="preserve"> Молодёжного парламента при Государственной Думе Федерального Собрания Р</w:t>
      </w:r>
      <w:r>
        <w:rPr>
          <w:sz w:val="26"/>
          <w:szCs w:val="26"/>
        </w:rPr>
        <w:t xml:space="preserve">оссийской </w:t>
      </w:r>
      <w:r w:rsidRPr="00365CE2">
        <w:rPr>
          <w:sz w:val="26"/>
          <w:szCs w:val="26"/>
        </w:rPr>
        <w:t>Ф</w:t>
      </w:r>
      <w:r>
        <w:rPr>
          <w:sz w:val="26"/>
          <w:szCs w:val="26"/>
        </w:rPr>
        <w:t xml:space="preserve">едерации </w:t>
      </w:r>
      <w:proofErr w:type="spellStart"/>
      <w:r>
        <w:rPr>
          <w:sz w:val="26"/>
          <w:szCs w:val="26"/>
        </w:rPr>
        <w:t>Шнякина</w:t>
      </w:r>
      <w:proofErr w:type="spellEnd"/>
      <w:r>
        <w:rPr>
          <w:sz w:val="26"/>
          <w:szCs w:val="26"/>
        </w:rPr>
        <w:t xml:space="preserve"> М.А., а также депутатов </w:t>
      </w:r>
      <w:r w:rsidRPr="00BB0D4F">
        <w:rPr>
          <w:sz w:val="26"/>
          <w:szCs w:val="26"/>
        </w:rPr>
        <w:t>Государственной Думы Федерального Собрания Российской Федерации</w:t>
      </w:r>
      <w:r w:rsidRPr="002A2FB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Занко</w:t>
      </w:r>
      <w:proofErr w:type="spellEnd"/>
      <w:r>
        <w:rPr>
          <w:sz w:val="26"/>
          <w:szCs w:val="26"/>
        </w:rPr>
        <w:t xml:space="preserve"> О.Н., Лантратовой Я.В., члена Общественной палаты Российской Федерации </w:t>
      </w:r>
      <w:proofErr w:type="spellStart"/>
      <w:r>
        <w:rPr>
          <w:sz w:val="26"/>
          <w:szCs w:val="26"/>
        </w:rPr>
        <w:t>Мизулиной</w:t>
      </w:r>
      <w:proofErr w:type="spellEnd"/>
      <w:r>
        <w:rPr>
          <w:sz w:val="26"/>
          <w:szCs w:val="26"/>
        </w:rPr>
        <w:t xml:space="preserve"> Е.М</w:t>
      </w:r>
      <w:r w:rsidRPr="00C706A5">
        <w:rPr>
          <w:sz w:val="26"/>
          <w:szCs w:val="26"/>
        </w:rPr>
        <w:t>. выдвинута инициатива по внесению изменений в федеральное законодательство, в том числе по введению школьного предмета «Основы безопасности жизнедеятельности» на обязательной основе в общеобразовательных организациях с 5 по 11 класс, и возможности сдачи такого предмета на Основном государственном экзамене и Едином государственном экзамене, изменению статей Кодекса Российской Федерации об административных правонарушениях (далее – КоАП РФ), в части увеличения размера штрафа и введения меры в виде обязательных работ на срок до пятидесяти часов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несовершеннолетних, а также установления ответственности за повторное нарушение деяния по части 1 статьи 5.35 КоАП РФ, с целью защиты прав и интересов детей, повышения уровня ответственности и заинтересованности родителей. Молодежный парламент Югры поддержал данные инициативы Молодежной палаты города Когалыма.</w:t>
      </w:r>
    </w:p>
    <w:p w14:paraId="724C68A9" w14:textId="77777777" w:rsidR="004A3F72" w:rsidRDefault="004A3F72" w:rsidP="00006038">
      <w:pPr>
        <w:ind w:firstLine="709"/>
        <w:jc w:val="both"/>
        <w:rPr>
          <w:sz w:val="26"/>
          <w:szCs w:val="26"/>
        </w:rPr>
      </w:pPr>
      <w:r w:rsidRPr="00C706A5">
        <w:rPr>
          <w:sz w:val="26"/>
          <w:szCs w:val="26"/>
        </w:rPr>
        <w:t xml:space="preserve">Для продвижения инициативы по введению школьного предмета «Основы безопасности жизнедеятельности» на обязательной основе в общеобразовательных организациях с 5 по 11 класс осуществлялись сеансы видеоконференцсвязи с депутатами Государственной Думы Российской Федерации. С 1 сентября 2024 года начался новый предмет в школьной программе «Основы безопасности и защиты Родины». </w:t>
      </w:r>
    </w:p>
    <w:p w14:paraId="78581107" w14:textId="77777777" w:rsidR="004A3F72" w:rsidRDefault="004A3F72" w:rsidP="000060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Молодежной палаты принимали участие </w:t>
      </w:r>
      <w:r w:rsidRPr="00E22EF5">
        <w:rPr>
          <w:sz w:val="26"/>
          <w:szCs w:val="26"/>
        </w:rPr>
        <w:t xml:space="preserve">в рабочей встрече с временно исполняющим обязанности губернатора Ханты-Мансийского автономного округа - Югры Руслана Николаевича </w:t>
      </w:r>
      <w:proofErr w:type="spellStart"/>
      <w:r w:rsidRPr="00E22EF5">
        <w:rPr>
          <w:sz w:val="26"/>
          <w:szCs w:val="26"/>
        </w:rPr>
        <w:t>Кухарука</w:t>
      </w:r>
      <w:proofErr w:type="spellEnd"/>
      <w:r>
        <w:rPr>
          <w:sz w:val="26"/>
          <w:szCs w:val="26"/>
        </w:rPr>
        <w:t xml:space="preserve">, </w:t>
      </w:r>
      <w:r w:rsidRPr="00E22EF5">
        <w:rPr>
          <w:sz w:val="26"/>
          <w:szCs w:val="26"/>
        </w:rPr>
        <w:t>в заседаниях Думы города Когалыма седьмого созыва, ее постоянных Комиссий, Административной комиссии Администрации города Когалыма, Комиссии по делам несовершеннолетних Администрации города Когалыма, в обсуждениях проекта благоустройства общественной территории</w:t>
      </w:r>
      <w:r>
        <w:rPr>
          <w:sz w:val="26"/>
          <w:szCs w:val="26"/>
        </w:rPr>
        <w:t xml:space="preserve">; в </w:t>
      </w:r>
      <w:r w:rsidRPr="00E22EF5">
        <w:rPr>
          <w:sz w:val="26"/>
          <w:szCs w:val="26"/>
        </w:rPr>
        <w:t>патриотических акциях «Георгиевская ленточка», «Посылка из дома», «Письмо защитнику Отечества», «День Государственного флага»</w:t>
      </w:r>
      <w:r>
        <w:rPr>
          <w:sz w:val="26"/>
          <w:szCs w:val="26"/>
        </w:rPr>
        <w:t xml:space="preserve">; </w:t>
      </w:r>
      <w:r w:rsidRPr="00E22EF5">
        <w:rPr>
          <w:sz w:val="26"/>
          <w:szCs w:val="26"/>
        </w:rPr>
        <w:t>в VII молодежном благотворительном концерте «Белый цветок»</w:t>
      </w:r>
      <w:r>
        <w:rPr>
          <w:sz w:val="26"/>
          <w:szCs w:val="26"/>
        </w:rPr>
        <w:t>.</w:t>
      </w:r>
    </w:p>
    <w:p w14:paraId="659240A3" w14:textId="77777777" w:rsidR="004A3F72" w:rsidRPr="002D208C" w:rsidRDefault="004A3F72" w:rsidP="000060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7407D5">
        <w:rPr>
          <w:sz w:val="26"/>
          <w:szCs w:val="26"/>
        </w:rPr>
        <w:t xml:space="preserve"> рамках оказания гуманитарной помощи был осуществлен сбор гуманитарной помощи для жителей территорий Луганской Народной Республики и Донецкой Народной Республики, жител</w:t>
      </w:r>
      <w:r>
        <w:rPr>
          <w:sz w:val="26"/>
          <w:szCs w:val="26"/>
        </w:rPr>
        <w:t>ей</w:t>
      </w:r>
      <w:r w:rsidRPr="007407D5">
        <w:rPr>
          <w:sz w:val="26"/>
          <w:szCs w:val="26"/>
        </w:rPr>
        <w:t xml:space="preserve"> Белгородской и Курской областей, </w:t>
      </w:r>
      <w:r w:rsidRPr="007407D5">
        <w:rPr>
          <w:sz w:val="26"/>
          <w:szCs w:val="26"/>
        </w:rPr>
        <w:lastRenderedPageBreak/>
        <w:t>участник</w:t>
      </w:r>
      <w:r>
        <w:rPr>
          <w:sz w:val="26"/>
          <w:szCs w:val="26"/>
        </w:rPr>
        <w:t>ов</w:t>
      </w:r>
      <w:r w:rsidRPr="007407D5">
        <w:rPr>
          <w:sz w:val="26"/>
          <w:szCs w:val="26"/>
        </w:rPr>
        <w:t xml:space="preserve"> специальной военной операции и их сем</w:t>
      </w:r>
      <w:r>
        <w:rPr>
          <w:sz w:val="26"/>
          <w:szCs w:val="26"/>
        </w:rPr>
        <w:t xml:space="preserve">ей. Принимали </w:t>
      </w:r>
      <w:r w:rsidRPr="007407D5">
        <w:rPr>
          <w:sz w:val="26"/>
          <w:szCs w:val="26"/>
        </w:rPr>
        <w:t>участие в акциях «Собери ребенка в школу», «Детские ладошки V руках Югры»</w:t>
      </w:r>
      <w:r>
        <w:rPr>
          <w:sz w:val="26"/>
          <w:szCs w:val="26"/>
        </w:rPr>
        <w:t xml:space="preserve">, направленных на поддержку детей участников специальной военной операции. </w:t>
      </w:r>
    </w:p>
    <w:p w14:paraId="5A87EF4D" w14:textId="2E853D2F" w:rsidR="00561451" w:rsidRDefault="00561451" w:rsidP="00006038">
      <w:pPr>
        <w:ind w:firstLine="709"/>
        <w:jc w:val="center"/>
        <w:rPr>
          <w:rFonts w:eastAsia="Calibri"/>
          <w:sz w:val="26"/>
          <w:szCs w:val="28"/>
          <w:lang w:eastAsia="en-US"/>
        </w:rPr>
      </w:pPr>
    </w:p>
    <w:p w14:paraId="4888ED78" w14:textId="148A8427" w:rsidR="00561451" w:rsidRDefault="00561451" w:rsidP="00561451">
      <w:pPr>
        <w:rPr>
          <w:rFonts w:eastAsia="Calibri"/>
          <w:sz w:val="26"/>
          <w:szCs w:val="28"/>
          <w:lang w:eastAsia="en-US"/>
        </w:rPr>
      </w:pPr>
    </w:p>
    <w:p w14:paraId="20FC8138" w14:textId="31D7128A" w:rsidR="000C28B9" w:rsidRPr="00561451" w:rsidRDefault="00561451" w:rsidP="00561451">
      <w:pPr>
        <w:tabs>
          <w:tab w:val="left" w:pos="3000"/>
        </w:tabs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ab/>
        <w:t>_____________________</w:t>
      </w:r>
    </w:p>
    <w:sectPr w:rsidR="000C28B9" w:rsidRPr="00561451" w:rsidSect="00976EDF">
      <w:headerReference w:type="default" r:id="rId8"/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A36FC" w14:textId="77777777" w:rsidR="0038304A" w:rsidRDefault="0038304A" w:rsidP="00631D8A">
      <w:r>
        <w:separator/>
      </w:r>
    </w:p>
  </w:endnote>
  <w:endnote w:type="continuationSeparator" w:id="0">
    <w:p w14:paraId="6D1E6458" w14:textId="77777777" w:rsidR="0038304A" w:rsidRDefault="0038304A" w:rsidP="0063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227F" w14:textId="77777777" w:rsidR="0038304A" w:rsidRDefault="0038304A" w:rsidP="00631D8A">
      <w:r>
        <w:separator/>
      </w:r>
    </w:p>
  </w:footnote>
  <w:footnote w:type="continuationSeparator" w:id="0">
    <w:p w14:paraId="27695C47" w14:textId="77777777" w:rsidR="0038304A" w:rsidRDefault="0038304A" w:rsidP="0063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513856"/>
      <w:docPartObj>
        <w:docPartGallery w:val="Page Numbers (Top of Page)"/>
        <w:docPartUnique/>
      </w:docPartObj>
    </w:sdtPr>
    <w:sdtEndPr/>
    <w:sdtContent>
      <w:p w14:paraId="5671FFED" w14:textId="0886B9C3" w:rsidR="00631D8A" w:rsidRDefault="00631D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052">
          <w:rPr>
            <w:noProof/>
          </w:rPr>
          <w:t>21</w:t>
        </w:r>
        <w:r>
          <w:fldChar w:fldCharType="end"/>
        </w:r>
      </w:p>
    </w:sdtContent>
  </w:sdt>
  <w:p w14:paraId="6E741E15" w14:textId="77777777" w:rsidR="00631D8A" w:rsidRDefault="00631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211F1"/>
    <w:multiLevelType w:val="hybridMultilevel"/>
    <w:tmpl w:val="17D6B598"/>
    <w:lvl w:ilvl="0" w:tplc="966887FA">
      <w:start w:val="1"/>
      <w:numFmt w:val="decimal"/>
      <w:lvlText w:val="%1)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4C3C92"/>
    <w:multiLevelType w:val="hybridMultilevel"/>
    <w:tmpl w:val="1892DFC0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038"/>
    <w:rsid w:val="00015A6A"/>
    <w:rsid w:val="00016D3A"/>
    <w:rsid w:val="00054AEC"/>
    <w:rsid w:val="00065BCF"/>
    <w:rsid w:val="0006728E"/>
    <w:rsid w:val="00082085"/>
    <w:rsid w:val="000B2FB4"/>
    <w:rsid w:val="000C28B9"/>
    <w:rsid w:val="000D33CA"/>
    <w:rsid w:val="000D4544"/>
    <w:rsid w:val="000F0569"/>
    <w:rsid w:val="000F6828"/>
    <w:rsid w:val="00123B3D"/>
    <w:rsid w:val="001438BB"/>
    <w:rsid w:val="00171A84"/>
    <w:rsid w:val="00185052"/>
    <w:rsid w:val="001952EE"/>
    <w:rsid w:val="001D0927"/>
    <w:rsid w:val="001E328E"/>
    <w:rsid w:val="00201088"/>
    <w:rsid w:val="00224BF8"/>
    <w:rsid w:val="002251BD"/>
    <w:rsid w:val="00233FF9"/>
    <w:rsid w:val="00242E5E"/>
    <w:rsid w:val="00270DAE"/>
    <w:rsid w:val="00282A90"/>
    <w:rsid w:val="002B10AF"/>
    <w:rsid w:val="002B48E8"/>
    <w:rsid w:val="002B49A0"/>
    <w:rsid w:val="002D5593"/>
    <w:rsid w:val="002D7B94"/>
    <w:rsid w:val="002E0A30"/>
    <w:rsid w:val="002F7936"/>
    <w:rsid w:val="00300D9B"/>
    <w:rsid w:val="00306041"/>
    <w:rsid w:val="00313DAF"/>
    <w:rsid w:val="0031694F"/>
    <w:rsid w:val="003447F7"/>
    <w:rsid w:val="00350B30"/>
    <w:rsid w:val="0038304A"/>
    <w:rsid w:val="003A6578"/>
    <w:rsid w:val="003B6FC4"/>
    <w:rsid w:val="003C4039"/>
    <w:rsid w:val="003D6A0D"/>
    <w:rsid w:val="003F587E"/>
    <w:rsid w:val="0043438A"/>
    <w:rsid w:val="00437442"/>
    <w:rsid w:val="004532A6"/>
    <w:rsid w:val="004953B1"/>
    <w:rsid w:val="004A3F72"/>
    <w:rsid w:val="004D53B5"/>
    <w:rsid w:val="004F33B1"/>
    <w:rsid w:val="004F6241"/>
    <w:rsid w:val="00544806"/>
    <w:rsid w:val="005500E4"/>
    <w:rsid w:val="00561451"/>
    <w:rsid w:val="006015ED"/>
    <w:rsid w:val="00625AA2"/>
    <w:rsid w:val="00631D8A"/>
    <w:rsid w:val="00635680"/>
    <w:rsid w:val="006429F8"/>
    <w:rsid w:val="0065731C"/>
    <w:rsid w:val="0070169A"/>
    <w:rsid w:val="00747B75"/>
    <w:rsid w:val="007C24AA"/>
    <w:rsid w:val="007D1C62"/>
    <w:rsid w:val="007D4DDB"/>
    <w:rsid w:val="007E28C2"/>
    <w:rsid w:val="007F5689"/>
    <w:rsid w:val="00820045"/>
    <w:rsid w:val="008329FC"/>
    <w:rsid w:val="00852A69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E3871"/>
    <w:rsid w:val="0090064D"/>
    <w:rsid w:val="00904CA8"/>
    <w:rsid w:val="00952EC3"/>
    <w:rsid w:val="00976EDF"/>
    <w:rsid w:val="0098458C"/>
    <w:rsid w:val="00993E30"/>
    <w:rsid w:val="009C47D2"/>
    <w:rsid w:val="00A06F3A"/>
    <w:rsid w:val="00A11860"/>
    <w:rsid w:val="00A14A1E"/>
    <w:rsid w:val="00A464BD"/>
    <w:rsid w:val="00A564E7"/>
    <w:rsid w:val="00A6143D"/>
    <w:rsid w:val="00AE3A79"/>
    <w:rsid w:val="00AE6CEC"/>
    <w:rsid w:val="00B141E0"/>
    <w:rsid w:val="00B22DDA"/>
    <w:rsid w:val="00B25576"/>
    <w:rsid w:val="00B44BE6"/>
    <w:rsid w:val="00B60AD9"/>
    <w:rsid w:val="00B71C99"/>
    <w:rsid w:val="00BA207F"/>
    <w:rsid w:val="00BB1866"/>
    <w:rsid w:val="00BC37E6"/>
    <w:rsid w:val="00BD0A14"/>
    <w:rsid w:val="00BE3451"/>
    <w:rsid w:val="00BF4FFE"/>
    <w:rsid w:val="00C27247"/>
    <w:rsid w:val="00C700C4"/>
    <w:rsid w:val="00C700F3"/>
    <w:rsid w:val="00CB2627"/>
    <w:rsid w:val="00CC367F"/>
    <w:rsid w:val="00CF6B89"/>
    <w:rsid w:val="00D52DB6"/>
    <w:rsid w:val="00D5489C"/>
    <w:rsid w:val="00DC4E03"/>
    <w:rsid w:val="00DF7BA1"/>
    <w:rsid w:val="00E275C8"/>
    <w:rsid w:val="00E30008"/>
    <w:rsid w:val="00E63D9E"/>
    <w:rsid w:val="00E741A4"/>
    <w:rsid w:val="00E7599C"/>
    <w:rsid w:val="00EB5373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298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4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61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614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A614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A3F72"/>
    <w:pPr>
      <w:keepNext/>
      <w:jc w:val="both"/>
      <w:outlineLvl w:val="4"/>
    </w:pPr>
    <w:rPr>
      <w:rFonts w:eastAsia="Arial Unicode MS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link w:val="ConsPlusTitle0"/>
    <w:qFormat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31D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31D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1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61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61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614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14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">
    <w:name w:val="Normal (Web)"/>
    <w:basedOn w:val="a"/>
    <w:uiPriority w:val="99"/>
    <w:qFormat/>
    <w:rsid w:val="00A6143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614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614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14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uiPriority w:val="99"/>
    <w:rsid w:val="00A6143D"/>
    <w:rPr>
      <w:rFonts w:cs="Times New Roman"/>
    </w:rPr>
  </w:style>
  <w:style w:type="paragraph" w:styleId="af1">
    <w:name w:val="Body Text"/>
    <w:basedOn w:val="a"/>
    <w:link w:val="af2"/>
    <w:rsid w:val="00A6143D"/>
    <w:pPr>
      <w:jc w:val="both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6143D"/>
    <w:pPr>
      <w:jc w:val="both"/>
    </w:pPr>
    <w:rPr>
      <w:sz w:val="2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6143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10">
    <w:name w:val="Основной текст 21"/>
    <w:basedOn w:val="a"/>
    <w:rsid w:val="00A6143D"/>
    <w:rPr>
      <w:sz w:val="28"/>
    </w:rPr>
  </w:style>
  <w:style w:type="paragraph" w:styleId="af3">
    <w:name w:val="Body Text First Indent"/>
    <w:basedOn w:val="af1"/>
    <w:link w:val="af4"/>
    <w:rsid w:val="00A6143D"/>
    <w:pPr>
      <w:spacing w:after="120"/>
      <w:ind w:firstLine="210"/>
      <w:jc w:val="left"/>
    </w:pPr>
  </w:style>
  <w:style w:type="character" w:customStyle="1" w:styleId="af4">
    <w:name w:val="Красная строка Знак"/>
    <w:basedOn w:val="af2"/>
    <w:link w:val="af3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2"/>
    <w:uiPriority w:val="99"/>
    <w:rsid w:val="00A6143D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A6143D"/>
    <w:pPr>
      <w:shd w:val="clear" w:color="auto" w:fill="FFFFFF"/>
      <w:spacing w:line="298" w:lineRule="exact"/>
      <w:ind w:firstLine="5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Всегда"/>
    <w:basedOn w:val="a"/>
    <w:autoRedefine/>
    <w:uiPriority w:val="99"/>
    <w:rsid w:val="00A6143D"/>
    <w:pPr>
      <w:tabs>
        <w:tab w:val="left" w:pos="1701"/>
      </w:tabs>
      <w:ind w:firstLine="709"/>
      <w:jc w:val="both"/>
    </w:pPr>
    <w:rPr>
      <w:sz w:val="26"/>
      <w:szCs w:val="26"/>
      <w:lang w:eastAsia="en-US"/>
    </w:rPr>
  </w:style>
  <w:style w:type="character" w:customStyle="1" w:styleId="ConsPlusTitle0">
    <w:name w:val="ConsPlusTitle Знак"/>
    <w:link w:val="ConsPlusTitle"/>
    <w:uiPriority w:val="99"/>
    <w:rsid w:val="00A6143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7">
    <w:name w:val="Основной текст + Курсив"/>
    <w:rsid w:val="00A614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143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f8">
    <w:name w:val="Strong"/>
    <w:qFormat/>
    <w:rsid w:val="00A6143D"/>
    <w:rPr>
      <w:b/>
      <w:bCs/>
    </w:rPr>
  </w:style>
  <w:style w:type="paragraph" w:styleId="af9">
    <w:name w:val="Intense Quote"/>
    <w:basedOn w:val="a"/>
    <w:next w:val="a"/>
    <w:link w:val="afa"/>
    <w:uiPriority w:val="30"/>
    <w:qFormat/>
    <w:rsid w:val="00A614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fa">
    <w:name w:val="Выделенная цитата Знак"/>
    <w:basedOn w:val="a0"/>
    <w:link w:val="af9"/>
    <w:uiPriority w:val="30"/>
    <w:rsid w:val="00A6143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fb">
    <w:name w:val="Знак Знак Знак"/>
    <w:basedOn w:val="a"/>
    <w:rsid w:val="00A6143D"/>
    <w:pPr>
      <w:spacing w:after="160" w:line="240" w:lineRule="exact"/>
    </w:pPr>
    <w:rPr>
      <w:rFonts w:ascii="Verdana" w:hAnsi="Verdana"/>
      <w:lang w:val="en-US" w:eastAsia="en-US"/>
    </w:rPr>
  </w:style>
  <w:style w:type="paragraph" w:styleId="afc">
    <w:name w:val="List"/>
    <w:basedOn w:val="a"/>
    <w:uiPriority w:val="99"/>
    <w:unhideWhenUsed/>
    <w:rsid w:val="00A6143D"/>
    <w:pPr>
      <w:ind w:left="283" w:hanging="283"/>
      <w:contextualSpacing/>
    </w:pPr>
    <w:rPr>
      <w:sz w:val="24"/>
      <w:szCs w:val="24"/>
    </w:rPr>
  </w:style>
  <w:style w:type="paragraph" w:styleId="23">
    <w:name w:val="List 2"/>
    <w:basedOn w:val="a"/>
    <w:uiPriority w:val="99"/>
    <w:unhideWhenUsed/>
    <w:rsid w:val="00A6143D"/>
    <w:pPr>
      <w:ind w:left="566" w:hanging="283"/>
      <w:contextualSpacing/>
    </w:pPr>
    <w:rPr>
      <w:sz w:val="24"/>
      <w:szCs w:val="24"/>
    </w:rPr>
  </w:style>
  <w:style w:type="paragraph" w:styleId="afd">
    <w:name w:val="Date"/>
    <w:basedOn w:val="a"/>
    <w:next w:val="a"/>
    <w:link w:val="afe"/>
    <w:uiPriority w:val="99"/>
    <w:unhideWhenUsed/>
    <w:rsid w:val="00A6143D"/>
    <w:rPr>
      <w:sz w:val="24"/>
      <w:szCs w:val="24"/>
    </w:rPr>
  </w:style>
  <w:style w:type="character" w:customStyle="1" w:styleId="afe">
    <w:name w:val="Дата Знак"/>
    <w:basedOn w:val="a0"/>
    <w:link w:val="afd"/>
    <w:uiPriority w:val="99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A6143D"/>
    <w:pPr>
      <w:spacing w:after="120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"/>
    <w:link w:val="25"/>
    <w:uiPriority w:val="99"/>
    <w:unhideWhenUsed/>
    <w:rsid w:val="00A6143D"/>
    <w:pPr>
      <w:spacing w:after="0"/>
      <w:ind w:left="360" w:firstLine="360"/>
    </w:pPr>
  </w:style>
  <w:style w:type="character" w:customStyle="1" w:styleId="25">
    <w:name w:val="Красная строка 2 Знак"/>
    <w:basedOn w:val="aff0"/>
    <w:link w:val="24"/>
    <w:uiPriority w:val="99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A6143D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1"/>
    <w:rsid w:val="00A6143D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A6143D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paragraph" w:customStyle="1" w:styleId="s3">
    <w:name w:val="s3"/>
    <w:basedOn w:val="a"/>
    <w:rsid w:val="00A6143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A6143D"/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A6143D"/>
    <w:rPr>
      <w:rFonts w:ascii="Calibri" w:eastAsia="Calibri" w:hAnsi="Calibri" w:cs="Times New Roman"/>
    </w:rPr>
  </w:style>
  <w:style w:type="paragraph" w:styleId="26">
    <w:name w:val="Body Text Indent 2"/>
    <w:basedOn w:val="a"/>
    <w:link w:val="27"/>
    <w:rsid w:val="00A6143D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A614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-1">
    <w:name w:val="Medium Grid 3 Accent 1"/>
    <w:basedOn w:val="a1"/>
    <w:uiPriority w:val="69"/>
    <w:rsid w:val="00A614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aff1">
    <w:name w:val="Заголовок_пост"/>
    <w:basedOn w:val="a"/>
    <w:uiPriority w:val="99"/>
    <w:rsid w:val="00A6143D"/>
    <w:pPr>
      <w:tabs>
        <w:tab w:val="left" w:pos="10440"/>
      </w:tabs>
      <w:ind w:left="720" w:right="4627"/>
    </w:pPr>
    <w:rPr>
      <w:sz w:val="26"/>
      <w:szCs w:val="24"/>
      <w:lang w:eastAsia="ar-SA"/>
    </w:rPr>
  </w:style>
  <w:style w:type="character" w:styleId="aff2">
    <w:name w:val="Hyperlink"/>
    <w:basedOn w:val="a0"/>
    <w:uiPriority w:val="99"/>
    <w:unhideWhenUsed/>
    <w:rsid w:val="00A6143D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6143D"/>
  </w:style>
  <w:style w:type="character" w:styleId="aff3">
    <w:name w:val="annotation reference"/>
    <w:basedOn w:val="a0"/>
    <w:uiPriority w:val="99"/>
    <w:semiHidden/>
    <w:unhideWhenUsed/>
    <w:rsid w:val="00A6143D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6143D"/>
  </w:style>
  <w:style w:type="character" w:customStyle="1" w:styleId="aff5">
    <w:name w:val="Текст примечания Знак"/>
    <w:basedOn w:val="a0"/>
    <w:link w:val="aff4"/>
    <w:uiPriority w:val="99"/>
    <w:semiHidden/>
    <w:rsid w:val="00A614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6143D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614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8">
    <w:name w:val="Заголовки приложений"/>
    <w:basedOn w:val="a"/>
    <w:qFormat/>
    <w:rsid w:val="000D33CA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4A3F72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A3F72"/>
    <w:rPr>
      <w:rFonts w:ascii="Times New Roman" w:hAnsi="Times New Roman" w:cs="Times New Roman" w:hint="default"/>
      <w:sz w:val="26"/>
      <w:szCs w:val="26"/>
    </w:rPr>
  </w:style>
  <w:style w:type="character" w:customStyle="1" w:styleId="news-date-time">
    <w:name w:val="news-date-time"/>
    <w:basedOn w:val="a0"/>
    <w:rsid w:val="004A3F72"/>
  </w:style>
  <w:style w:type="paragraph" w:customStyle="1" w:styleId="msonormalmrcssattr">
    <w:name w:val="msonormal_mr_css_attr"/>
    <w:basedOn w:val="a"/>
    <w:rsid w:val="004A3F7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ff9">
    <w:name w:val="Emphasis"/>
    <w:basedOn w:val="a0"/>
    <w:qFormat/>
    <w:rsid w:val="004A3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219C-AC0E-44C7-9DA4-950B9414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10575</Words>
  <Characters>60278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12</cp:revision>
  <cp:lastPrinted>2025-01-27T10:53:00Z</cp:lastPrinted>
  <dcterms:created xsi:type="dcterms:W3CDTF">2025-02-11T04:27:00Z</dcterms:created>
  <dcterms:modified xsi:type="dcterms:W3CDTF">2025-02-24T10:22:00Z</dcterms:modified>
</cp:coreProperties>
</file>