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03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</w:t>
      </w:r>
      <w:r w:rsidR="000A3417" w:rsidRP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принятых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решениях и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мерах по результатам контрольного мероприятия </w:t>
      </w:r>
    </w:p>
    <w:p w:rsidR="009364D9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2D5261" w:rsidRPr="00347BA7">
        <w:rPr>
          <w:rFonts w:ascii="Times New Roman" w:hAnsi="Times New Roman"/>
          <w:b/>
          <w:sz w:val="26"/>
        </w:rPr>
        <w:t>Проверка целевого и эффективного использования субсидий, выделенных частным дошкольным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дошкольным образовательным организациям, осуществляющих образовательную деятельность по реализации образовательных программ дошкольного образования, расположенных на территории города Когалыма за 2024 год и истекший период 2025 года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364D9" w:rsidRPr="009364D9" w:rsidRDefault="00EE3D05" w:rsidP="00EE3D0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CEE">
        <w:rPr>
          <w:rFonts w:ascii="Times New Roman" w:eastAsia="Times New Roman" w:hAnsi="Times New Roman"/>
          <w:sz w:val="26"/>
          <w:szCs w:val="26"/>
        </w:rPr>
        <w:t xml:space="preserve">По результатам контрольного мероприятия в адрес </w:t>
      </w:r>
      <w:r w:rsidR="002D5261">
        <w:rPr>
          <w:rFonts w:ascii="Times New Roman" w:eastAsia="Times New Roman" w:hAnsi="Times New Roman"/>
          <w:sz w:val="26"/>
          <w:szCs w:val="26"/>
        </w:rPr>
        <w:t>Управления образования Администрации города Когалыма</w:t>
      </w:r>
      <w:r w:rsidRPr="00C52CEE">
        <w:rPr>
          <w:rFonts w:ascii="Times New Roman" w:eastAsia="Times New Roman" w:hAnsi="Times New Roman"/>
          <w:sz w:val="26"/>
          <w:szCs w:val="26"/>
        </w:rPr>
        <w:t xml:space="preserve"> внесено пред</w:t>
      </w:r>
      <w:r w:rsidR="002D5261">
        <w:rPr>
          <w:rFonts w:ascii="Times New Roman" w:eastAsia="Times New Roman" w:hAnsi="Times New Roman"/>
          <w:sz w:val="26"/>
          <w:szCs w:val="26"/>
        </w:rPr>
        <w:t>писание</w:t>
      </w:r>
      <w:r w:rsidR="00FC4920">
        <w:rPr>
          <w:rFonts w:ascii="Times New Roman" w:eastAsia="Times New Roman" w:hAnsi="Times New Roman"/>
          <w:sz w:val="26"/>
          <w:szCs w:val="26"/>
        </w:rPr>
        <w:t xml:space="preserve"> от 03.12.2025</w:t>
      </w:r>
      <w:r w:rsidR="002D5261">
        <w:rPr>
          <w:rFonts w:ascii="Times New Roman" w:eastAsia="Times New Roman" w:hAnsi="Times New Roman"/>
          <w:sz w:val="26"/>
          <w:szCs w:val="26"/>
        </w:rPr>
        <w:t>, содержащее требования</w:t>
      </w:r>
      <w:r w:rsidRPr="00C52CEE">
        <w:rPr>
          <w:rFonts w:ascii="Times New Roman" w:eastAsia="Times New Roman" w:hAnsi="Times New Roman"/>
          <w:sz w:val="26"/>
          <w:szCs w:val="26"/>
        </w:rPr>
        <w:t xml:space="preserve"> Контрольно</w:t>
      </w:r>
      <w:r w:rsidRPr="00C52CEE">
        <w:rPr>
          <w:rFonts w:ascii="Times New Roman" w:eastAsia="Times New Roman" w:hAnsi="Times New Roman"/>
          <w:sz w:val="26"/>
          <w:szCs w:val="26"/>
        </w:rPr>
        <w:noBreakHyphen/>
        <w:t>счётной палаты, а именно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5261" w:rsidRPr="00400C5A" w:rsidRDefault="002D5261" w:rsidP="002D5261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Arial"/>
          <w:sz w:val="26"/>
          <w:szCs w:val="20"/>
        </w:rPr>
      </w:pPr>
      <w:r w:rsidRPr="00400C5A">
        <w:rPr>
          <w:rFonts w:ascii="Times New Roman" w:eastAsia="Arial" w:hAnsi="Times New Roman" w:cs="Arial"/>
          <w:sz w:val="26"/>
          <w:szCs w:val="20"/>
        </w:rPr>
        <w:t xml:space="preserve">Признать недействительными дополнительные соглашения №2, заключённые 19 февраля 2025 года к Соглашениям №2 и №4. </w:t>
      </w:r>
    </w:p>
    <w:p w:rsidR="002D5261" w:rsidRPr="005753FA" w:rsidRDefault="002D5261" w:rsidP="002D5261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753FA">
        <w:rPr>
          <w:rFonts w:ascii="Times New Roman" w:eastAsia="Times New Roman" w:hAnsi="Times New Roman"/>
          <w:sz w:val="26"/>
          <w:szCs w:val="26"/>
        </w:rPr>
        <w:t>Уведомить получателей субсидий о прекращении действия указанных дополнительных соглашений.</w:t>
      </w:r>
    </w:p>
    <w:p w:rsidR="00DB7D11" w:rsidRPr="00DB7D11" w:rsidRDefault="00DB7D11" w:rsidP="00703C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7D11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</w:t>
      </w:r>
      <w:r w:rsidR="001D5044">
        <w:rPr>
          <w:rFonts w:ascii="Times New Roman" w:hAnsi="Times New Roman" w:cs="Times New Roman"/>
          <w:sz w:val="26"/>
          <w:szCs w:val="26"/>
          <w:u w:val="single"/>
        </w:rPr>
        <w:t>атам рассмотрения пред</w:t>
      </w:r>
      <w:r w:rsidR="002D5261">
        <w:rPr>
          <w:rFonts w:ascii="Times New Roman" w:hAnsi="Times New Roman" w:cs="Times New Roman"/>
          <w:sz w:val="26"/>
          <w:szCs w:val="26"/>
          <w:u w:val="single"/>
        </w:rPr>
        <w:t>писания</w:t>
      </w:r>
      <w:r w:rsidR="001D504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703C1E" w:rsidRDefault="00E14984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огласно представленной информации </w:t>
      </w:r>
      <w:r w:rsidR="002D5261">
        <w:rPr>
          <w:rFonts w:ascii="Times New Roman" w:eastAsia="Times New Roman" w:hAnsi="Times New Roman"/>
          <w:sz w:val="26"/>
          <w:szCs w:val="26"/>
        </w:rPr>
        <w:t>Управления образования Администрации города Когалыма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 требования Контрольно-счетной палаты рассмотрены и приняты соответствующие меры</w:t>
      </w:r>
      <w:r w:rsidR="009A2473">
        <w:rPr>
          <w:rFonts w:ascii="Times New Roman" w:hAnsi="Times New Roman" w:cs="Times New Roman"/>
          <w:sz w:val="26"/>
          <w:szCs w:val="26"/>
        </w:rPr>
        <w:t>:</w:t>
      </w:r>
    </w:p>
    <w:p w:rsidR="009A2473" w:rsidRPr="002C70C1" w:rsidRDefault="009A2473" w:rsidP="009A2473">
      <w:pPr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A2473">
        <w:rPr>
          <w:rFonts w:ascii="Times New Roman" w:eastAsia="Calibri" w:hAnsi="Times New Roman"/>
          <w:sz w:val="26"/>
          <w:szCs w:val="26"/>
        </w:rPr>
        <w:t xml:space="preserve"> </w:t>
      </w:r>
      <w:r w:rsidRPr="002C70C1">
        <w:rPr>
          <w:rFonts w:ascii="Times New Roman" w:eastAsia="Calibri" w:hAnsi="Times New Roman"/>
          <w:sz w:val="26"/>
          <w:szCs w:val="26"/>
        </w:rPr>
        <w:t>заключены д</w:t>
      </w:r>
      <w:r w:rsidRPr="002C70C1">
        <w:rPr>
          <w:rFonts w:ascii="Times New Roman" w:hAnsi="Times New Roman"/>
          <w:sz w:val="26"/>
          <w:szCs w:val="26"/>
          <w:lang w:eastAsia="ar-SA"/>
        </w:rPr>
        <w:t xml:space="preserve">ополнительные соглашения №4 </w:t>
      </w:r>
      <w:r>
        <w:rPr>
          <w:rFonts w:ascii="Times New Roman" w:hAnsi="Times New Roman"/>
          <w:sz w:val="26"/>
          <w:szCs w:val="26"/>
          <w:lang w:eastAsia="ar-SA"/>
        </w:rPr>
        <w:t xml:space="preserve">от </w:t>
      </w:r>
      <w:r w:rsidRPr="002C70C1">
        <w:rPr>
          <w:rFonts w:ascii="Times New Roman" w:hAnsi="Times New Roman"/>
          <w:sz w:val="26"/>
          <w:szCs w:val="26"/>
          <w:lang w:eastAsia="ar-SA"/>
        </w:rPr>
        <w:t xml:space="preserve">05.12.2025 к Соглашениям </w:t>
      </w:r>
      <w:r w:rsidRPr="00024C47">
        <w:rPr>
          <w:rFonts w:ascii="Times New Roman" w:hAnsi="Times New Roman"/>
          <w:sz w:val="26"/>
        </w:rPr>
        <w:t>о предоставлении из бюджета города Когалыма субсидии юридическ</w:t>
      </w:r>
      <w:r w:rsidR="000458A8">
        <w:rPr>
          <w:rFonts w:ascii="Times New Roman" w:hAnsi="Times New Roman"/>
          <w:sz w:val="26"/>
        </w:rPr>
        <w:t>им</w:t>
      </w:r>
      <w:r w:rsidRPr="00024C47">
        <w:rPr>
          <w:rFonts w:ascii="Times New Roman" w:hAnsi="Times New Roman"/>
          <w:sz w:val="26"/>
        </w:rPr>
        <w:t xml:space="preserve"> лиц</w:t>
      </w:r>
      <w:r w:rsidR="000458A8">
        <w:rPr>
          <w:rFonts w:ascii="Times New Roman" w:hAnsi="Times New Roman"/>
          <w:sz w:val="26"/>
        </w:rPr>
        <w:t>ам</w:t>
      </w:r>
      <w:r w:rsidRPr="00024C47">
        <w:rPr>
          <w:rFonts w:ascii="Times New Roman" w:hAnsi="Times New Roman"/>
          <w:sz w:val="26"/>
        </w:rPr>
        <w:t xml:space="preserve"> </w:t>
      </w:r>
      <w:r w:rsidRPr="002C70C1">
        <w:rPr>
          <w:rFonts w:ascii="Times New Roman" w:hAnsi="Times New Roman"/>
          <w:sz w:val="26"/>
          <w:szCs w:val="26"/>
          <w:lang w:eastAsia="ar-SA"/>
        </w:rPr>
        <w:t xml:space="preserve">№2 и №4 о признании недействительными </w:t>
      </w:r>
      <w:r w:rsidRPr="002C70C1">
        <w:rPr>
          <w:rFonts w:ascii="Times New Roman" w:eastAsia="Calibri" w:hAnsi="Times New Roman"/>
          <w:sz w:val="26"/>
          <w:szCs w:val="26"/>
        </w:rPr>
        <w:t>д</w:t>
      </w:r>
      <w:r w:rsidRPr="002C70C1">
        <w:rPr>
          <w:rFonts w:ascii="Times New Roman" w:hAnsi="Times New Roman"/>
          <w:sz w:val="26"/>
          <w:szCs w:val="26"/>
          <w:lang w:eastAsia="ar-SA"/>
        </w:rPr>
        <w:t xml:space="preserve">ополнительных соглашений №2 </w:t>
      </w:r>
      <w:r w:rsidR="000458A8" w:rsidRPr="002C70C1">
        <w:rPr>
          <w:rFonts w:ascii="Times New Roman" w:hAnsi="Times New Roman"/>
          <w:sz w:val="26"/>
          <w:szCs w:val="26"/>
          <w:lang w:eastAsia="ar-SA"/>
        </w:rPr>
        <w:t xml:space="preserve">от 19.02.2025 </w:t>
      </w:r>
      <w:r w:rsidRPr="002C70C1">
        <w:rPr>
          <w:rFonts w:ascii="Times New Roman" w:hAnsi="Times New Roman"/>
          <w:sz w:val="26"/>
          <w:szCs w:val="26"/>
          <w:lang w:eastAsia="ar-SA"/>
        </w:rPr>
        <w:t>к Соглашениям №2 и №4</w:t>
      </w:r>
      <w:r w:rsidRPr="002C70C1">
        <w:rPr>
          <w:rFonts w:ascii="Times New Roman" w:eastAsia="Calibri" w:hAnsi="Times New Roman"/>
          <w:sz w:val="26"/>
          <w:szCs w:val="26"/>
        </w:rPr>
        <w:t>.</w:t>
      </w:r>
      <w:bookmarkStart w:id="0" w:name="_GoBack"/>
      <w:bookmarkEnd w:id="0"/>
    </w:p>
    <w:p w:rsidR="009A2473" w:rsidRPr="00E14984" w:rsidRDefault="009A2473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A2473" w:rsidRPr="00E14984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4711E"/>
    <w:multiLevelType w:val="hybridMultilevel"/>
    <w:tmpl w:val="1A523318"/>
    <w:lvl w:ilvl="0" w:tplc="7DAEE6CC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04867"/>
    <w:multiLevelType w:val="hybridMultilevel"/>
    <w:tmpl w:val="5B8C6C92"/>
    <w:lvl w:ilvl="0" w:tplc="610688F4">
      <w:start w:val="1"/>
      <w:numFmt w:val="decimal"/>
      <w:lvlText w:val="%1)"/>
      <w:lvlJc w:val="left"/>
      <w:pPr>
        <w:ind w:left="1788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93E1FD6"/>
    <w:multiLevelType w:val="hybridMultilevel"/>
    <w:tmpl w:val="4042A730"/>
    <w:lvl w:ilvl="0" w:tplc="F38A75E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186ECD"/>
    <w:multiLevelType w:val="hybridMultilevel"/>
    <w:tmpl w:val="8FD8BC8C"/>
    <w:lvl w:ilvl="0" w:tplc="1ABE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010A99"/>
    <w:multiLevelType w:val="hybridMultilevel"/>
    <w:tmpl w:val="E416E046"/>
    <w:lvl w:ilvl="0" w:tplc="77AEACC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0458A8"/>
    <w:rsid w:val="000A3417"/>
    <w:rsid w:val="001D5044"/>
    <w:rsid w:val="002720EE"/>
    <w:rsid w:val="002D5261"/>
    <w:rsid w:val="003B2D03"/>
    <w:rsid w:val="00516386"/>
    <w:rsid w:val="005B4553"/>
    <w:rsid w:val="00703C1E"/>
    <w:rsid w:val="00704E80"/>
    <w:rsid w:val="008A6435"/>
    <w:rsid w:val="008B7A1B"/>
    <w:rsid w:val="00914BB9"/>
    <w:rsid w:val="009307AB"/>
    <w:rsid w:val="009364D9"/>
    <w:rsid w:val="009A2473"/>
    <w:rsid w:val="00AA3F90"/>
    <w:rsid w:val="00B51395"/>
    <w:rsid w:val="00BB3B11"/>
    <w:rsid w:val="00C35877"/>
    <w:rsid w:val="00DB7D11"/>
    <w:rsid w:val="00E14984"/>
    <w:rsid w:val="00E2099E"/>
    <w:rsid w:val="00E268E7"/>
    <w:rsid w:val="00E61536"/>
    <w:rsid w:val="00E97E39"/>
    <w:rsid w:val="00EA1E7F"/>
    <w:rsid w:val="00EE3D05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23DA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DB7D11"/>
    <w:pPr>
      <w:ind w:left="720"/>
      <w:contextualSpacing/>
    </w:pPr>
  </w:style>
  <w:style w:type="character" w:customStyle="1" w:styleId="a4">
    <w:name w:val="Абзац списка Знак"/>
    <w:aliases w:val="abzac Знак,Заговок Марина Знак,Bullet 1 Знак,Use Case List Paragraph Знак,FooterText Знак,numbered Знак,List Paragraph1 Знак,Список дефисный Знак,List Paragraph Знак,it_List1 Знак,Абзац списка литеральный Знак,асз.Списка Знак"/>
    <w:link w:val="a3"/>
    <w:uiPriority w:val="34"/>
    <w:qFormat/>
    <w:locked/>
    <w:rsid w:val="00E6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Ильин Андрей Александрович</cp:lastModifiedBy>
  <cp:revision>6</cp:revision>
  <dcterms:created xsi:type="dcterms:W3CDTF">2026-01-28T11:41:00Z</dcterms:created>
  <dcterms:modified xsi:type="dcterms:W3CDTF">2026-01-29T07:34:00Z</dcterms:modified>
</cp:coreProperties>
</file>