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8C" w:rsidRDefault="00F30B6A" w:rsidP="00C504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Нежилое помещение, общей площадью 16,7</w:t>
      </w:r>
      <w:r w:rsidR="009B495F">
        <w:rPr>
          <w:rFonts w:ascii="Times New Roman" w:hAnsi="Times New Roman" w:cs="Times New Roman"/>
        </w:rPr>
        <w:t xml:space="preserve"> </w:t>
      </w:r>
      <w:proofErr w:type="spellStart"/>
      <w:r w:rsidR="009B495F">
        <w:rPr>
          <w:rFonts w:ascii="Times New Roman" w:hAnsi="Times New Roman" w:cs="Times New Roman"/>
        </w:rPr>
        <w:t>кв.м</w:t>
      </w:r>
      <w:proofErr w:type="spellEnd"/>
      <w:r w:rsidR="009B495F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31139" w:rsidTr="00736B44">
        <w:tc>
          <w:tcPr>
            <w:tcW w:w="9345" w:type="dxa"/>
          </w:tcPr>
          <w:p w:rsidR="00331139" w:rsidRDefault="00331139" w:rsidP="00C5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муниципального образование: город Когалым </w:t>
            </w:r>
          </w:p>
        </w:tc>
      </w:tr>
      <w:tr w:rsidR="00331139" w:rsidTr="002703F2">
        <w:tc>
          <w:tcPr>
            <w:tcW w:w="9345" w:type="dxa"/>
          </w:tcPr>
          <w:p w:rsidR="00331139" w:rsidRDefault="00331139" w:rsidP="00F30B6A">
            <w:pPr>
              <w:jc w:val="both"/>
              <w:rPr>
                <w:rFonts w:ascii="Times New Roman" w:hAnsi="Times New Roman" w:cs="Times New Roman"/>
              </w:rPr>
            </w:pPr>
            <w:r w:rsidRPr="00331139">
              <w:rPr>
                <w:rFonts w:ascii="sans-sarif" w:hAnsi="sans-sarif"/>
                <w:b/>
                <w:color w:val="000000"/>
                <w:sz w:val="21"/>
                <w:szCs w:val="21"/>
              </w:rPr>
              <w:t>Адрес объекта недвижимости: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 Ханты - Мансийский автономный округ, г.Когалым, ул. </w:t>
            </w:r>
            <w:r w:rsidR="00F30B6A">
              <w:rPr>
                <w:rFonts w:ascii="sans-sarif" w:hAnsi="sans-sarif"/>
                <w:color w:val="000000"/>
                <w:sz w:val="21"/>
                <w:szCs w:val="21"/>
              </w:rPr>
              <w:t>Дружбы народов, 41</w:t>
            </w:r>
            <w:r w:rsidR="009B495F">
              <w:rPr>
                <w:rFonts w:ascii="sans-sarif" w:hAnsi="sans-sarif"/>
                <w:color w:val="000000"/>
                <w:sz w:val="21"/>
                <w:szCs w:val="21"/>
              </w:rPr>
              <w:t>.</w:t>
            </w:r>
          </w:p>
        </w:tc>
      </w:tr>
      <w:tr w:rsidR="00331139" w:rsidTr="0050372E">
        <w:tc>
          <w:tcPr>
            <w:tcW w:w="9345" w:type="dxa"/>
          </w:tcPr>
          <w:p w:rsidR="00331139" w:rsidRDefault="00331139" w:rsidP="00F3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номер:</w:t>
            </w:r>
            <w:r w:rsidR="00B72C01">
              <w:rPr>
                <w:rFonts w:ascii="Times New Roman" w:hAnsi="Times New Roman" w:cs="Times New Roman"/>
              </w:rPr>
              <w:t>86:17:</w:t>
            </w:r>
            <w:r w:rsidR="00F30B6A">
              <w:rPr>
                <w:rFonts w:ascii="Times New Roman" w:hAnsi="Times New Roman" w:cs="Times New Roman"/>
              </w:rPr>
              <w:t>0010112:44</w:t>
            </w:r>
          </w:p>
        </w:tc>
      </w:tr>
      <w:tr w:rsidR="00331139" w:rsidTr="0050372E">
        <w:tc>
          <w:tcPr>
            <w:tcW w:w="9345" w:type="dxa"/>
          </w:tcPr>
          <w:p w:rsidR="00331139" w:rsidRDefault="00B72C01" w:rsidP="00F30B6A">
            <w:pPr>
              <w:jc w:val="both"/>
              <w:rPr>
                <w:rFonts w:ascii="Times New Roman" w:hAnsi="Times New Roman" w:cs="Times New Roman"/>
              </w:rPr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Наименование объекта недвижимости и его характеристики</w:t>
            </w:r>
            <w:r w:rsidR="00935228">
              <w:rPr>
                <w:rFonts w:ascii="sans-sarif" w:hAnsi="sans-sarif"/>
                <w:color w:val="000000"/>
                <w:sz w:val="21"/>
                <w:szCs w:val="21"/>
              </w:rPr>
              <w:t>:</w:t>
            </w:r>
            <w:r w:rsidR="00935228">
              <w:rPr>
                <w:rFonts w:ascii="Times New Roman" w:hAnsi="Times New Roman" w:cs="Times New Roman"/>
              </w:rPr>
              <w:t xml:space="preserve"> </w:t>
            </w:r>
            <w:r w:rsidR="00F30B6A">
              <w:rPr>
                <w:rFonts w:ascii="Times New Roman" w:hAnsi="Times New Roman" w:cs="Times New Roman"/>
              </w:rPr>
              <w:t xml:space="preserve">Нежилое помещение, общей площадью 16,7 </w:t>
            </w:r>
            <w:proofErr w:type="spellStart"/>
            <w:r w:rsidR="00F30B6A">
              <w:rPr>
                <w:rFonts w:ascii="Times New Roman" w:hAnsi="Times New Roman" w:cs="Times New Roman"/>
              </w:rPr>
              <w:t>кв.м</w:t>
            </w:r>
            <w:proofErr w:type="spellEnd"/>
            <w:r w:rsidR="00F30B6A">
              <w:rPr>
                <w:rFonts w:ascii="Times New Roman" w:hAnsi="Times New Roman" w:cs="Times New Roman"/>
              </w:rPr>
              <w:t>.</w:t>
            </w:r>
          </w:p>
        </w:tc>
      </w:tr>
      <w:tr w:rsidR="00331139" w:rsidTr="0050372E">
        <w:tc>
          <w:tcPr>
            <w:tcW w:w="9345" w:type="dxa"/>
          </w:tcPr>
          <w:p w:rsidR="00331139" w:rsidRDefault="00B72C01" w:rsidP="00F30B6A">
            <w:pPr>
              <w:jc w:val="both"/>
              <w:rPr>
                <w:rFonts w:ascii="Times New Roman" w:hAnsi="Times New Roman" w:cs="Times New Roman"/>
              </w:rPr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Целевое использование (разрешенное использование) объекта недвижимости: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  <w:r w:rsidR="00F30B6A">
              <w:rPr>
                <w:rFonts w:ascii="sans-sarif" w:hAnsi="sans-sarif"/>
                <w:color w:val="000000"/>
                <w:sz w:val="21"/>
                <w:szCs w:val="21"/>
              </w:rPr>
              <w:t>архив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 </w:t>
            </w:r>
          </w:p>
        </w:tc>
      </w:tr>
      <w:tr w:rsidR="002E6B74" w:rsidTr="0050372E">
        <w:tc>
          <w:tcPr>
            <w:tcW w:w="9345" w:type="dxa"/>
          </w:tcPr>
          <w:p w:rsidR="002E6B74" w:rsidRDefault="002E6B74" w:rsidP="002E6B74">
            <w:pPr>
              <w:jc w:val="both"/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Реквизиты муниципального правового акта, регулирующего порядок предоставления объекта недвижимости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2E6B74" w:rsidRPr="00B72C01" w:rsidRDefault="00486DCB" w:rsidP="002E6B7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/>
            <w:hyperlink r:id="rId5" w:history="1">
              <w:r w:rsidR="002E6B74" w:rsidRPr="005F262B">
                <w:rPr>
                  <w:rStyle w:val="a5"/>
                </w:rPr>
                <w:t>https://www.admkogalym.ru/economics/formirovanie-usloviy/maloe%20i%20srednee%20predprinimatelstvo/navigator-mer-munitsipalnoy-podderzhki/imushchestvennaya-podderzhka/normativnye-pravovye-akty/poryadok-predostavleniya-imushchestva-iz-perechney/index.php</w:t>
              </w:r>
            </w:hyperlink>
            <w:r w:rsidR="002E6B74" w:rsidRPr="00CB6ECE">
              <w:t xml:space="preserve"> </w:t>
            </w:r>
          </w:p>
        </w:tc>
      </w:tr>
      <w:tr w:rsidR="002E6B74" w:rsidTr="0050372E">
        <w:tc>
          <w:tcPr>
            <w:tcW w:w="9345" w:type="dxa"/>
          </w:tcPr>
          <w:p w:rsidR="002E6B74" w:rsidRPr="00CB6ECE" w:rsidRDefault="002E6B74" w:rsidP="002E6B74">
            <w:pPr>
              <w:jc w:val="both"/>
            </w:pPr>
            <w:r w:rsidRPr="00B72C01">
              <w:rPr>
                <w:rFonts w:ascii="sans-sarif" w:hAnsi="sans-sarif"/>
                <w:b/>
                <w:color w:val="000000"/>
                <w:sz w:val="21"/>
                <w:szCs w:val="21"/>
              </w:rPr>
              <w:t>Реквизиты муниципального правового акта, регулирующего порядок установления арендной платы</w:t>
            </w:r>
            <w:r>
              <w:rPr>
                <w:rFonts w:ascii="sans-sarif" w:hAnsi="sans-sarif"/>
                <w:b/>
                <w:color w:val="000000"/>
                <w:sz w:val="21"/>
                <w:szCs w:val="21"/>
              </w:rPr>
              <w:t>:</w:t>
            </w:r>
            <w:r>
              <w:t xml:space="preserve"> </w:t>
            </w:r>
            <w:hyperlink r:id="rId6" w:history="1">
              <w:r w:rsidRPr="00D66A87">
                <w:rPr>
                  <w:rStyle w:val="a5"/>
                </w:rPr>
                <w:t>https://admkogalym.ru/document/postanovleniya%20administracii/?arrFilter_ff%5BNAME%5D=3082&amp;arrFilter_DATE_ACTIVE_FROM_1=&amp;arrFilter_DATE_ACTIVE_FROM_2=&amp;set_filter=%D0%A4%D0%B8%D0%BB%D1%8C%D1%82%D1%80&amp;set_filter=Y</w:t>
              </w:r>
            </w:hyperlink>
            <w:r>
              <w:t xml:space="preserve"> </w:t>
            </w:r>
            <w:hyperlink r:id="rId7" w:history="1"/>
          </w:p>
        </w:tc>
      </w:tr>
      <w:tr w:rsidR="002E6B74" w:rsidTr="0050372E">
        <w:tc>
          <w:tcPr>
            <w:tcW w:w="9345" w:type="dxa"/>
          </w:tcPr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Доступная инженерная инфраструктура:</w:t>
            </w:r>
          </w:p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электроснабжение -нет;</w:t>
            </w:r>
          </w:p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водоснабжение - нет;</w:t>
            </w:r>
          </w:p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водоотведение - нет;</w:t>
            </w:r>
          </w:p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теплоснабжение - есть;</w:t>
            </w:r>
          </w:p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- газоснабжение - нет.</w:t>
            </w:r>
          </w:p>
        </w:tc>
      </w:tr>
      <w:tr w:rsidR="002E6B74" w:rsidTr="0050372E">
        <w:tc>
          <w:tcPr>
            <w:tcW w:w="9345" w:type="dxa"/>
          </w:tcPr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Включен ли объект в перечень для предоставления на праве владения и (или) пользования на долгосрочной и льготной основе субъектам МСП</w:t>
            </w:r>
            <w:r w:rsidRPr="002862A1">
              <w:rPr>
                <w:rFonts w:ascii="sans-sarif" w:hAnsi="sans-sarif"/>
                <w:color w:val="000000"/>
                <w:sz w:val="21"/>
                <w:szCs w:val="21"/>
              </w:rPr>
              <w:t xml:space="preserve"> – 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>да</w:t>
            </w:r>
          </w:p>
          <w:p w:rsidR="002E6B74" w:rsidRPr="002862A1" w:rsidRDefault="00486DCB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8" w:history="1">
              <w:r w:rsidR="002E6B74" w:rsidRPr="00D66A87">
                <w:rPr>
                  <w:rStyle w:val="a5"/>
                  <w:rFonts w:ascii="sans-sarif" w:hAnsi="sans-sarif"/>
                  <w:sz w:val="21"/>
                  <w:szCs w:val="21"/>
                </w:rPr>
                <w:t>https://admkogalym.ru/economics/formirovanie-usloviy/maloe%20i%20srednee%20predprinimatelstvo/navigator-mer-munitsipalnoy-podderzhki/imushchestvennaya-podderzhka/normativnye-pravovye-akty/normativnye-pravovye-akty-ob-utverzhdenii-perechney/index.php</w:t>
              </w:r>
            </w:hyperlink>
            <w:r w:rsidR="002E6B74">
              <w:rPr>
                <w:rFonts w:ascii="sans-sarif" w:hAnsi="sans-sarif"/>
                <w:color w:val="000000"/>
                <w:sz w:val="21"/>
                <w:szCs w:val="21"/>
              </w:rPr>
              <w:t xml:space="preserve">  </w:t>
            </w:r>
          </w:p>
        </w:tc>
      </w:tr>
      <w:tr w:rsidR="002E6B74" w:rsidTr="0050372E">
        <w:tc>
          <w:tcPr>
            <w:tcW w:w="9345" w:type="dxa"/>
          </w:tcPr>
          <w:p w:rsidR="002E6B74" w:rsidRDefault="002E6B74" w:rsidP="002E6B74">
            <w:pPr>
              <w:pStyle w:val="a4"/>
              <w:spacing w:before="0" w:beforeAutospacing="0" w:after="0" w:afterAutospacing="0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Сведения о техническом состоянии объекта недвижимости (необходимость, капитального ремонта, реконструкции и т. п.): удовлетворительное </w:t>
            </w:r>
          </w:p>
        </w:tc>
      </w:tr>
      <w:tr w:rsidR="002E6B74" w:rsidTr="0050372E">
        <w:tc>
          <w:tcPr>
            <w:tcW w:w="9345" w:type="dxa"/>
          </w:tcPr>
          <w:p w:rsidR="002E6B74" w:rsidRDefault="002E6B74" w:rsidP="002E6B74">
            <w:pPr>
              <w:pStyle w:val="a4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Контактная информация должностного лица, ответственного за предоставление объекта недвижимости субъекту МСП (ФИО, должность, @почта, телефон): специалис</w:t>
            </w:r>
            <w:r>
              <w:rPr>
                <w:rFonts w:ascii="sans-sarif" w:hAnsi="sans-sarif" w:hint="eastAsia"/>
                <w:color w:val="000000"/>
                <w:sz w:val="21"/>
                <w:szCs w:val="21"/>
              </w:rPr>
              <w:t>т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-эксперт отдела договорных отношений комитета по управлению муниципальным имуществом Администрации города Когалыма Мыльникова Алёна Михайловна </w:t>
            </w:r>
            <w:hyperlink r:id="rId9" w:history="1">
              <w:r w:rsidRPr="00783EB9">
                <w:rPr>
                  <w:rStyle w:val="a5"/>
                  <w:sz w:val="21"/>
                  <w:szCs w:val="21"/>
                </w:rPr>
                <w:t>mylnikovaAM@admkogalym.ru</w:t>
              </w:r>
            </w:hyperlink>
            <w:r>
              <w:rPr>
                <w:sz w:val="21"/>
                <w:szCs w:val="21"/>
              </w:rPr>
              <w:t>, 8 3467 93 770;</w:t>
            </w:r>
          </w:p>
          <w:p w:rsidR="002E6B74" w:rsidRPr="002A1E09" w:rsidRDefault="002E6B74" w:rsidP="002E6B74">
            <w:pPr>
              <w:pStyle w:val="a4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ascii="sans-sarif" w:hAnsi="sans-sarif" w:hint="eastAsia"/>
                <w:color w:val="000000"/>
                <w:sz w:val="21"/>
                <w:szCs w:val="21"/>
              </w:rPr>
              <w:t>С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>пециалис</w:t>
            </w:r>
            <w:r>
              <w:rPr>
                <w:rFonts w:ascii="sans-sarif" w:hAnsi="sans-sarif" w:hint="eastAsia"/>
                <w:color w:val="000000"/>
                <w:sz w:val="21"/>
                <w:szCs w:val="21"/>
              </w:rPr>
              <w:t>т</w:t>
            </w:r>
            <w:r>
              <w:rPr>
                <w:rFonts w:ascii="sans-sarif" w:hAnsi="sans-sarif"/>
                <w:color w:val="000000"/>
                <w:sz w:val="21"/>
                <w:szCs w:val="21"/>
              </w:rPr>
              <w:t xml:space="preserve">-эксперт отдела договорных отношений комитета по управлению муниципальным имуществом Администрации города Когалыма Рыбкина Анастасия Александровна </w:t>
            </w:r>
            <w:hyperlink r:id="rId10" w:history="1">
              <w:r>
                <w:rPr>
                  <w:rStyle w:val="a5"/>
                  <w:sz w:val="21"/>
                  <w:szCs w:val="21"/>
                  <w:lang w:val="en-US"/>
                </w:rPr>
                <w:t>RybkinaAA</w:t>
              </w:r>
              <w:r>
                <w:rPr>
                  <w:rStyle w:val="a5"/>
                  <w:sz w:val="21"/>
                  <w:szCs w:val="21"/>
                </w:rPr>
                <w:t>@</w:t>
              </w:r>
              <w:r>
                <w:rPr>
                  <w:rStyle w:val="a5"/>
                  <w:sz w:val="21"/>
                  <w:szCs w:val="21"/>
                  <w:lang w:val="en-US"/>
                </w:rPr>
                <w:t>admkogalym</w:t>
              </w:r>
              <w:r>
                <w:rPr>
                  <w:rStyle w:val="a5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5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>
              <w:rPr>
                <w:sz w:val="21"/>
                <w:szCs w:val="21"/>
              </w:rPr>
              <w:t>, 8 3467 93 772;</w:t>
            </w:r>
          </w:p>
        </w:tc>
      </w:tr>
    </w:tbl>
    <w:p w:rsidR="00C5048C" w:rsidRPr="00C5048C" w:rsidRDefault="00BF5DE2" w:rsidP="00C5048C">
      <w:pPr>
        <w:jc w:val="center"/>
        <w:rPr>
          <w:rFonts w:ascii="Times New Roman" w:hAnsi="Times New Roman" w:cs="Times New Roman"/>
        </w:rPr>
      </w:pPr>
      <w:bookmarkStart w:id="0" w:name="_GoBack"/>
      <w:r w:rsidRPr="00BF5DE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951" cy="5844537"/>
            <wp:effectExtent l="2222" t="0" r="2223" b="2222"/>
            <wp:docPr id="1" name="Рисунок 1" descr="C:\Users\MYLNIK~1\AppData\Local\Temp\Rar$DIa0.875\IMG_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LNIK~1\AppData\Local\Temp\Rar$DIa0.875\IMG_37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5282" cy="60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048C" w:rsidRPr="00C5048C" w:rsidSect="005D44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87"/>
    <w:rsid w:val="00166561"/>
    <w:rsid w:val="002862A1"/>
    <w:rsid w:val="002E6B74"/>
    <w:rsid w:val="00331139"/>
    <w:rsid w:val="00370129"/>
    <w:rsid w:val="00486DCB"/>
    <w:rsid w:val="004F51E3"/>
    <w:rsid w:val="005D445D"/>
    <w:rsid w:val="00783EB9"/>
    <w:rsid w:val="00935228"/>
    <w:rsid w:val="009B495F"/>
    <w:rsid w:val="00B72C01"/>
    <w:rsid w:val="00BF5DE2"/>
    <w:rsid w:val="00C5048C"/>
    <w:rsid w:val="00C84687"/>
    <w:rsid w:val="00E53B43"/>
    <w:rsid w:val="00E621A3"/>
    <w:rsid w:val="00E831EC"/>
    <w:rsid w:val="00F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0D0D5-BF1F-4C0C-95E4-9456B4D0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3E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3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galym.ru/economics/formirovanie-usloviy/maloe%20i%20srednee%20predprinimatelstvo/navigator-mer-munitsipalnoy-podderzhki/imushchestvennaya-podderzhka/normativnye-pravovye-akty/normativnye-pravovye-akty-ob-utverzhdenii-perechney/index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dmkogalym.ru/administration/structure/kumi/zakonodatelstvo%20kum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galym.ru/document/postanovleniya%20administracii/?arrFilter_ff%5BNAME%5D=3082&amp;arrFilter_DATE_ACTIVE_FROM_1=&amp;arrFilter_DATE_ACTIVE_FROM_2=&amp;set_filter=%D0%A4%D0%B8%D0%BB%D1%8C%D1%82%D1%80&amp;set_filter=Y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admkogalym.ru/economics/formirovanie-usloviy/maloe%20i%20srednee%20predprinimatelstvo/navigator-mer-munitsipalnoy-podderzhki/imushchestvennaya-podderzhka/normativnye-pravovye-akty/poryadok-predostavleniya-imushchestva-iz-perechney/index.php" TargetMode="External"/><Relationship Id="rId10" Type="http://schemas.openxmlformats.org/officeDocument/2006/relationships/hyperlink" Target="mailto:RybkinaAA@admkogalym.ru" TargetMode="External"/><Relationship Id="rId4" Type="http://schemas.openxmlformats.org/officeDocument/2006/relationships/hyperlink" Target="https://www.admkogalym.ru/administration/structure/kumi/zakonodatelstvo%20kumi/" TargetMode="External"/><Relationship Id="rId9" Type="http://schemas.openxmlformats.org/officeDocument/2006/relationships/hyperlink" Target="mailto:mylnikovaAM@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Алена Михайловна</dc:creator>
  <cp:keywords/>
  <dc:description/>
  <cp:lastModifiedBy>Рыбкина Анастасия Александровна</cp:lastModifiedBy>
  <cp:revision>13</cp:revision>
  <dcterms:created xsi:type="dcterms:W3CDTF">2023-03-23T09:37:00Z</dcterms:created>
  <dcterms:modified xsi:type="dcterms:W3CDTF">2026-01-15T06:50:00Z</dcterms:modified>
</cp:coreProperties>
</file>