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>о результата</w:t>
      </w:r>
      <w:r w:rsidR="005232D9">
        <w:rPr>
          <w:b/>
          <w:sz w:val="26"/>
          <w:szCs w:val="26"/>
        </w:rPr>
        <w:t>х</w:t>
      </w:r>
      <w:r w:rsidRPr="004460A1">
        <w:rPr>
          <w:b/>
          <w:sz w:val="26"/>
          <w:szCs w:val="26"/>
        </w:rPr>
        <w:t xml:space="preserve"> экспертно-аналитического мероприятия </w:t>
      </w:r>
    </w:p>
    <w:p w:rsidR="00B40866" w:rsidRDefault="00B40866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B40866">
        <w:rPr>
          <w:b/>
          <w:sz w:val="26"/>
          <w:szCs w:val="26"/>
        </w:rPr>
        <w:t xml:space="preserve">«Контроль за исполнением бюджета города Когалыма </w:t>
      </w:r>
    </w:p>
    <w:p w:rsidR="00324144" w:rsidRDefault="00B40866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B40866">
        <w:rPr>
          <w:b/>
          <w:sz w:val="26"/>
          <w:szCs w:val="26"/>
        </w:rPr>
        <w:t>за 1 полугодие 202</w:t>
      </w:r>
      <w:r w:rsidR="000E420F">
        <w:rPr>
          <w:b/>
          <w:sz w:val="26"/>
          <w:szCs w:val="26"/>
        </w:rPr>
        <w:t>5</w:t>
      </w:r>
      <w:r w:rsidRPr="00B40866">
        <w:rPr>
          <w:b/>
          <w:sz w:val="26"/>
          <w:szCs w:val="26"/>
        </w:rPr>
        <w:t xml:space="preserve"> года»</w:t>
      </w:r>
    </w:p>
    <w:p w:rsidR="00B40866" w:rsidRDefault="00B40866" w:rsidP="004460A1">
      <w:pPr>
        <w:tabs>
          <w:tab w:val="left" w:pos="0"/>
        </w:tabs>
        <w:jc w:val="center"/>
        <w:rPr>
          <w:sz w:val="26"/>
          <w:szCs w:val="26"/>
        </w:rPr>
      </w:pPr>
    </w:p>
    <w:p w:rsidR="000E420F" w:rsidRPr="000E420F" w:rsidRDefault="000E420F" w:rsidP="000E420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E420F">
        <w:rPr>
          <w:sz w:val="26"/>
          <w:szCs w:val="26"/>
        </w:rPr>
        <w:t>В соответствии с пунктом 1.5 Плана работы Контрольно-счетной палаты города Когалыма на 2025 год проведено экспертно-аналитическое мероприятие «Контроль за исполнением бюджета города Когалыма за 1 полугодие 2025 года», по результатам которого установлено следующее.</w:t>
      </w:r>
    </w:p>
    <w:p w:rsidR="000E420F" w:rsidRDefault="000E420F" w:rsidP="000E420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E420F">
        <w:rPr>
          <w:sz w:val="26"/>
          <w:szCs w:val="26"/>
        </w:rPr>
        <w:t xml:space="preserve">Отчет об исполнении бюджета города Когалыма за 1 полугодие 2025 года представлен в соответствии с требованиями статьи 264.2 Бюджетного кодекса Российской Федерации и пункта 6.5 Положения об отдельных вопросах организации и осуществления бюджетного процесса в городе Когалыме, утвержденного решением Думы города Когалыма от 11.12.2007 № 197-ГД. </w:t>
      </w:r>
    </w:p>
    <w:p w:rsidR="00067898" w:rsidRPr="00067898" w:rsidRDefault="00067898" w:rsidP="000E420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 xml:space="preserve">Бюджет города Когалыма исполнен по доходам в сумме </w:t>
      </w:r>
      <w:r w:rsidR="000E420F" w:rsidRPr="000E420F">
        <w:rPr>
          <w:sz w:val="26"/>
          <w:szCs w:val="26"/>
        </w:rPr>
        <w:t xml:space="preserve">4 834 158,8 </w:t>
      </w:r>
      <w:r w:rsidRPr="00067898">
        <w:rPr>
          <w:sz w:val="26"/>
          <w:szCs w:val="26"/>
        </w:rPr>
        <w:t>тыс. рублей (</w:t>
      </w:r>
      <w:r w:rsidR="000E420F">
        <w:rPr>
          <w:sz w:val="26"/>
          <w:szCs w:val="26"/>
        </w:rPr>
        <w:t>46,7</w:t>
      </w:r>
      <w:r w:rsidRPr="00067898">
        <w:rPr>
          <w:sz w:val="26"/>
          <w:szCs w:val="26"/>
        </w:rPr>
        <w:t xml:space="preserve">% годовых назначений), по расходам в сумме </w:t>
      </w:r>
      <w:r w:rsidR="000E420F" w:rsidRPr="000E420F">
        <w:rPr>
          <w:sz w:val="26"/>
          <w:szCs w:val="26"/>
        </w:rPr>
        <w:t>4 441 799,8</w:t>
      </w:r>
      <w:r w:rsidR="000E420F">
        <w:rPr>
          <w:sz w:val="26"/>
          <w:szCs w:val="26"/>
        </w:rPr>
        <w:t xml:space="preserve"> </w:t>
      </w:r>
      <w:r w:rsidRPr="00067898">
        <w:rPr>
          <w:sz w:val="26"/>
          <w:szCs w:val="26"/>
        </w:rPr>
        <w:t>тыс. рублей (</w:t>
      </w:r>
      <w:r w:rsidR="000E420F">
        <w:rPr>
          <w:sz w:val="26"/>
          <w:szCs w:val="26"/>
        </w:rPr>
        <w:t>39,2</w:t>
      </w:r>
      <w:r w:rsidRPr="00067898">
        <w:rPr>
          <w:sz w:val="26"/>
          <w:szCs w:val="26"/>
        </w:rPr>
        <w:t xml:space="preserve">% годовых назначений), с </w:t>
      </w:r>
      <w:r w:rsidR="00383649">
        <w:rPr>
          <w:sz w:val="26"/>
          <w:szCs w:val="26"/>
        </w:rPr>
        <w:t>про</w:t>
      </w:r>
      <w:r w:rsidRPr="00067898">
        <w:rPr>
          <w:sz w:val="26"/>
          <w:szCs w:val="26"/>
        </w:rPr>
        <w:t xml:space="preserve">фицитом размере </w:t>
      </w:r>
      <w:r w:rsidR="000E420F" w:rsidRPr="000E420F">
        <w:rPr>
          <w:sz w:val="26"/>
          <w:szCs w:val="26"/>
        </w:rPr>
        <w:t>392 359,0</w:t>
      </w:r>
      <w:r w:rsidR="00505F5F" w:rsidRPr="00505F5F">
        <w:rPr>
          <w:sz w:val="26"/>
          <w:szCs w:val="26"/>
        </w:rPr>
        <w:t xml:space="preserve"> </w:t>
      </w:r>
      <w:r w:rsidRPr="00067898">
        <w:rPr>
          <w:sz w:val="26"/>
          <w:szCs w:val="26"/>
        </w:rPr>
        <w:t xml:space="preserve">тыс. рублей. </w:t>
      </w:r>
    </w:p>
    <w:p w:rsidR="000E420F" w:rsidRPr="000E420F" w:rsidRDefault="000E420F" w:rsidP="000E420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E420F">
        <w:rPr>
          <w:sz w:val="26"/>
          <w:szCs w:val="26"/>
        </w:rPr>
        <w:t>В 1 полугодии 2025 года, по сравнению с аналогичным периодом 2024 года, в бюджет города Когалыма поступило доходов больше на 1 468 178 тыс. рублей:</w:t>
      </w:r>
    </w:p>
    <w:p w:rsidR="000E420F" w:rsidRPr="000E420F" w:rsidRDefault="000E420F" w:rsidP="000E420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E420F">
        <w:rPr>
          <w:sz w:val="26"/>
          <w:szCs w:val="26"/>
        </w:rPr>
        <w:t>Поступления налоговых доходов в бюджет города составили 1 781 594,9 тыс. рублей или 60,4% к плановым назначениям 2025 года. Наибольший удельный вес в структуре налоговых доходов имеет налог на доходы физических лиц (85,5%), поступления по которому составили 1 522 587,0 тыс. рублей или 60,6% от годового плана.</w:t>
      </w:r>
    </w:p>
    <w:p w:rsidR="00E62B42" w:rsidRPr="00E62B42" w:rsidRDefault="000E420F" w:rsidP="000E420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E420F">
        <w:rPr>
          <w:sz w:val="26"/>
          <w:szCs w:val="26"/>
        </w:rPr>
        <w:t>Неналоговые доходы бюджета исполнены в сумме 150 199,6 тыс. рублей или 56,4% к плановым назначениям 2025 года. Наибольший удельный вес в структуре поступлений по неналоговым доходам имеют доходы, полученные от использования имущества, находящегося в государственной и муниципальной собственности (60,2% или 90 431,7 тыс. рублей) и доходы от продажи материальных и нематериальных активов (26,0% или 39 062,5 тыс. рублей). Исполнение годовых плановых назначений по указанным источникам доходов составило 51,4% и 59,1% соответственно.</w:t>
      </w:r>
    </w:p>
    <w:p w:rsidR="00E62B42" w:rsidRDefault="000E420F" w:rsidP="00E62B42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E420F">
        <w:rPr>
          <w:sz w:val="26"/>
          <w:szCs w:val="26"/>
        </w:rPr>
        <w:t>Безвозмездные поступления в анализируемом периоде перечислялись в бюджет города согласно сетевым графикам реализации программ и составили 2 902 364,3 или 40,7% от годового плана.</w:t>
      </w:r>
    </w:p>
    <w:p w:rsidR="000E420F" w:rsidRDefault="000E420F" w:rsidP="007301B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E420F">
        <w:rPr>
          <w:sz w:val="26"/>
          <w:szCs w:val="26"/>
        </w:rPr>
        <w:t>Расходы бюджета в 1 полугодии 2025 года составили 4 441 799,8 тыс. рублей или 39,2% от уточненного годового плана. В сравнении с аналогичным периодом прошлого года объем произведенных расходов вырос на 1 426 820,3 тыс. рублей или на 47,3%.</w:t>
      </w:r>
    </w:p>
    <w:p w:rsidR="00E62B42" w:rsidRDefault="000E420F" w:rsidP="007301B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E420F">
        <w:rPr>
          <w:sz w:val="26"/>
          <w:szCs w:val="26"/>
        </w:rPr>
        <w:t>Расходы на реализацию муниципальных программ за 1 полугодие 2025 года составили 4 400 400,2 тыс. рублей или 99,1% всех произведенных расходов.</w:t>
      </w:r>
    </w:p>
    <w:p w:rsidR="00E62B42" w:rsidRDefault="004559DA" w:rsidP="00E62B42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расходов</w:t>
      </w:r>
      <w:r w:rsidRPr="004559DA">
        <w:rPr>
          <w:sz w:val="26"/>
          <w:szCs w:val="26"/>
        </w:rPr>
        <w:t xml:space="preserve"> на реализацию мероприятий в рамках региональных проектов, входящих в состав национальных проектов </w:t>
      </w:r>
      <w:r w:rsidR="00933D17" w:rsidRPr="00933D17">
        <w:rPr>
          <w:sz w:val="26"/>
          <w:szCs w:val="26"/>
        </w:rPr>
        <w:t>«Инфраструктура для жизни», «Эффективная и конкурентная экономика», «Молодежь и дети», «Семья»</w:t>
      </w:r>
      <w:r>
        <w:rPr>
          <w:sz w:val="26"/>
          <w:szCs w:val="26"/>
        </w:rPr>
        <w:t xml:space="preserve"> </w:t>
      </w:r>
      <w:r w:rsidR="007301B8" w:rsidRPr="007301B8">
        <w:rPr>
          <w:sz w:val="26"/>
          <w:szCs w:val="26"/>
        </w:rPr>
        <w:t xml:space="preserve">за </w:t>
      </w:r>
      <w:r w:rsidR="00E62B42" w:rsidRPr="00E62B42">
        <w:rPr>
          <w:sz w:val="26"/>
          <w:szCs w:val="26"/>
        </w:rPr>
        <w:t>1 полугодие 202</w:t>
      </w:r>
      <w:r w:rsidR="00933D17">
        <w:rPr>
          <w:sz w:val="26"/>
          <w:szCs w:val="26"/>
        </w:rPr>
        <w:t>5</w:t>
      </w:r>
      <w:r w:rsidR="00E62B42" w:rsidRPr="00E62B42">
        <w:rPr>
          <w:sz w:val="26"/>
          <w:szCs w:val="26"/>
        </w:rPr>
        <w:t xml:space="preserve"> года составило </w:t>
      </w:r>
      <w:r w:rsidR="00933D17" w:rsidRPr="00933D17">
        <w:rPr>
          <w:sz w:val="26"/>
          <w:szCs w:val="26"/>
        </w:rPr>
        <w:t>334 308,4 тыс. рублей или 34,1% годового плана.</w:t>
      </w:r>
      <w:r w:rsidR="00933D17">
        <w:rPr>
          <w:sz w:val="26"/>
          <w:szCs w:val="26"/>
        </w:rPr>
        <w:t xml:space="preserve"> </w:t>
      </w:r>
    </w:p>
    <w:p w:rsidR="00933D17" w:rsidRPr="00933D17" w:rsidRDefault="00933D17" w:rsidP="00933D1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33D17">
        <w:rPr>
          <w:sz w:val="26"/>
          <w:szCs w:val="26"/>
        </w:rPr>
        <w:t>Расходы инвестиционного характера за 1 полугодие 2025 года составили 320 059,5 тыс. рублей, что составляет 11,0% от годового плана (2 917 716,7 тыс. рублей).</w:t>
      </w:r>
    </w:p>
    <w:p w:rsidR="00933D17" w:rsidRPr="00933D17" w:rsidRDefault="00933D17" w:rsidP="00933D1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33D17">
        <w:rPr>
          <w:sz w:val="26"/>
          <w:szCs w:val="26"/>
        </w:rPr>
        <w:lastRenderedPageBreak/>
        <w:t>Средства дорожного фонда исполнены в сумме 335 906,3 тыс. рублей, что составляет 40,7% от годовых плановых назначений (825 391,8 тыс. рублей).</w:t>
      </w:r>
    </w:p>
    <w:p w:rsidR="00933D17" w:rsidRPr="00933D17" w:rsidRDefault="00933D17" w:rsidP="00933D1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933D17">
        <w:rPr>
          <w:sz w:val="26"/>
          <w:szCs w:val="26"/>
        </w:rPr>
        <w:t xml:space="preserve">В соответствии со статьей 81 Бюджетного кодекса Российской Федерации, в бюджете города Когалыма на 2025 год утверждены расходы по подразделу 0111 «Резервные фонды» в сумме 18 000,0 тыс. рублей. </w:t>
      </w:r>
    </w:p>
    <w:p w:rsidR="00933D17" w:rsidRPr="00933D17" w:rsidRDefault="00933D17" w:rsidP="00933D1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933D17">
        <w:rPr>
          <w:sz w:val="26"/>
          <w:szCs w:val="26"/>
        </w:rPr>
        <w:t xml:space="preserve">Средства </w:t>
      </w:r>
      <w:r>
        <w:rPr>
          <w:sz w:val="26"/>
          <w:szCs w:val="26"/>
        </w:rPr>
        <w:t>из</w:t>
      </w:r>
      <w:r w:rsidRPr="00933D17">
        <w:rPr>
          <w:sz w:val="26"/>
          <w:szCs w:val="26"/>
        </w:rPr>
        <w:t xml:space="preserve"> резервного фонда Администрации города Когалыма в 1 </w:t>
      </w:r>
      <w:r>
        <w:rPr>
          <w:sz w:val="26"/>
          <w:szCs w:val="26"/>
        </w:rPr>
        <w:t>полугодии</w:t>
      </w:r>
      <w:r w:rsidRPr="00933D17">
        <w:rPr>
          <w:sz w:val="26"/>
          <w:szCs w:val="26"/>
        </w:rPr>
        <w:t xml:space="preserve"> 2025 года не выделялись.</w:t>
      </w:r>
    </w:p>
    <w:p w:rsidR="00933D17" w:rsidRPr="00933D17" w:rsidRDefault="00933D17" w:rsidP="0063340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33D17">
        <w:rPr>
          <w:sz w:val="26"/>
          <w:szCs w:val="26"/>
        </w:rPr>
        <w:t xml:space="preserve">Дебиторская задолженность муниципального образования по сравнению с 01.01.2025 снизилась на 1 495 577,6 тыс. рублей и на 01.07.2025 составила 13 373 850,4 тыс. рублей. Просроченная дебиторская задолженность снизилась на 17 480,2 тыс. рублей и составила 145 220,1 тыс. рублей. </w:t>
      </w:r>
    </w:p>
    <w:p w:rsidR="00905308" w:rsidRDefault="00905308" w:rsidP="00933D1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308">
        <w:rPr>
          <w:sz w:val="26"/>
          <w:szCs w:val="26"/>
        </w:rPr>
        <w:t>В сравнении с аналогичным периодом прошлого финансового года дебиторская задолженность увеличилась на 2 771 949,6 тыс. рублей, просроченная задолженность снизилась на 28 079,9 тыс. рублей.</w:t>
      </w:r>
    </w:p>
    <w:p w:rsidR="00933D17" w:rsidRPr="00933D17" w:rsidRDefault="00933D17" w:rsidP="00933D1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33D17">
        <w:rPr>
          <w:sz w:val="26"/>
          <w:szCs w:val="26"/>
        </w:rPr>
        <w:t>Кредиторская задолженность с начала текущего года увеличилась на 102 192,2 тыс. рублей и по состоянию на 01.07.2025 года составила 166 916,6 тыс. рублей, вся сумма задолженности носит текущий характер. В сравнении с аналогичным периодом прошлого финансового года кредиторская задолженность снизилась на 230 732,2 тыс. рублей.</w:t>
      </w:r>
    </w:p>
    <w:p w:rsidR="00933D17" w:rsidRPr="00933D17" w:rsidRDefault="00933D17" w:rsidP="00933D1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33D17">
        <w:rPr>
          <w:sz w:val="26"/>
          <w:szCs w:val="26"/>
        </w:rPr>
        <w:t xml:space="preserve">За 1 полугодие 2025 года бюджет города Когалыма исполнен с профицитом в размере 392 359,0 тыс. рублей. </w:t>
      </w:r>
    </w:p>
    <w:p w:rsidR="00933D17" w:rsidRPr="00933D17" w:rsidRDefault="00933D17" w:rsidP="00933D1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933D17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1 полугодие 2025 года не привлекались, в связи с чем, по состоянию на 01.07.2025 город Кога</w:t>
      </w:r>
      <w:bookmarkStart w:id="0" w:name="_GoBack"/>
      <w:bookmarkEnd w:id="0"/>
      <w:r w:rsidRPr="00933D17">
        <w:rPr>
          <w:sz w:val="26"/>
          <w:szCs w:val="26"/>
        </w:rPr>
        <w:t>лым не имеет муниципального долга.</w:t>
      </w:r>
    </w:p>
    <w:p w:rsidR="00933D17" w:rsidRPr="00933D17" w:rsidRDefault="00933D17" w:rsidP="00933D1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933D17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933D17" w:rsidRPr="00933D17" w:rsidRDefault="00933D17" w:rsidP="00933D1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933D17">
        <w:rPr>
          <w:sz w:val="26"/>
          <w:szCs w:val="26"/>
        </w:rPr>
        <w:t xml:space="preserve">В целом бюджет города Когалыма за 1 полугодие 2025 года исполнен в соответствии с требованиями и нормами действующего бюджетного законодательства Российской Федерации. </w:t>
      </w:r>
    </w:p>
    <w:p w:rsidR="00933D17" w:rsidRPr="00933D17" w:rsidRDefault="00933D17" w:rsidP="00933D1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933D17">
        <w:rPr>
          <w:sz w:val="26"/>
          <w:szCs w:val="26"/>
        </w:rPr>
        <w:t>Нарушения порядка утверждения и представления отчета об исполнении бюджета города 1 полугодие 2025 года не установлены.</w:t>
      </w:r>
    </w:p>
    <w:p w:rsidR="007C1E68" w:rsidRDefault="00067898" w:rsidP="00E62B42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 xml:space="preserve">Заключение </w:t>
      </w:r>
      <w:r w:rsidR="005F0499">
        <w:rPr>
          <w:sz w:val="26"/>
          <w:szCs w:val="26"/>
        </w:rPr>
        <w:t>от 04.09.2025 №28-ЗКЛ-КСП</w:t>
      </w:r>
      <w:r w:rsidR="001911D7" w:rsidRPr="00E62B42">
        <w:rPr>
          <w:sz w:val="26"/>
          <w:szCs w:val="26"/>
        </w:rPr>
        <w:t>-3</w:t>
      </w:r>
      <w:r w:rsidR="005F0499">
        <w:rPr>
          <w:sz w:val="26"/>
          <w:szCs w:val="26"/>
        </w:rPr>
        <w:t>2</w:t>
      </w:r>
      <w:r w:rsidR="001524D1">
        <w:rPr>
          <w:sz w:val="26"/>
          <w:szCs w:val="26"/>
        </w:rPr>
        <w:t xml:space="preserve"> </w:t>
      </w:r>
      <w:r w:rsidR="001911D7">
        <w:rPr>
          <w:sz w:val="26"/>
          <w:szCs w:val="26"/>
        </w:rPr>
        <w:t xml:space="preserve">по результатам </w:t>
      </w:r>
      <w:r w:rsidR="001911D7" w:rsidRPr="001911D7">
        <w:rPr>
          <w:sz w:val="26"/>
          <w:szCs w:val="26"/>
        </w:rPr>
        <w:t xml:space="preserve">экспертно-аналитического мероприятия </w:t>
      </w:r>
      <w:r w:rsidRPr="00067898">
        <w:rPr>
          <w:sz w:val="26"/>
          <w:szCs w:val="26"/>
        </w:rPr>
        <w:t>направлено в Думу города Когалыма и главе города Когалыма.</w:t>
      </w: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67898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E420F"/>
    <w:rsid w:val="000F0741"/>
    <w:rsid w:val="000F33C8"/>
    <w:rsid w:val="0010798D"/>
    <w:rsid w:val="001114AB"/>
    <w:rsid w:val="00115581"/>
    <w:rsid w:val="0012659B"/>
    <w:rsid w:val="00151714"/>
    <w:rsid w:val="001524D1"/>
    <w:rsid w:val="00162C98"/>
    <w:rsid w:val="00171204"/>
    <w:rsid w:val="0017391E"/>
    <w:rsid w:val="00174182"/>
    <w:rsid w:val="00185CC8"/>
    <w:rsid w:val="001911D7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82B43"/>
    <w:rsid w:val="00296F79"/>
    <w:rsid w:val="002C0E45"/>
    <w:rsid w:val="002C439D"/>
    <w:rsid w:val="002C4E9E"/>
    <w:rsid w:val="002C6BC0"/>
    <w:rsid w:val="002D3244"/>
    <w:rsid w:val="002D3E73"/>
    <w:rsid w:val="002E5B0F"/>
    <w:rsid w:val="002E7BDD"/>
    <w:rsid w:val="002F0A72"/>
    <w:rsid w:val="002F19C0"/>
    <w:rsid w:val="003171F8"/>
    <w:rsid w:val="00320BE4"/>
    <w:rsid w:val="0032414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83649"/>
    <w:rsid w:val="003939E8"/>
    <w:rsid w:val="0039625E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59DA"/>
    <w:rsid w:val="00456D0C"/>
    <w:rsid w:val="004619C5"/>
    <w:rsid w:val="00465758"/>
    <w:rsid w:val="00466C66"/>
    <w:rsid w:val="00476C3B"/>
    <w:rsid w:val="00480F64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5F5F"/>
    <w:rsid w:val="0050662C"/>
    <w:rsid w:val="0051262B"/>
    <w:rsid w:val="00515FA7"/>
    <w:rsid w:val="00520490"/>
    <w:rsid w:val="005232D9"/>
    <w:rsid w:val="00527646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0499"/>
    <w:rsid w:val="005F2EBA"/>
    <w:rsid w:val="005F385A"/>
    <w:rsid w:val="00611068"/>
    <w:rsid w:val="00614E68"/>
    <w:rsid w:val="006226B0"/>
    <w:rsid w:val="0062604F"/>
    <w:rsid w:val="0063018F"/>
    <w:rsid w:val="00633404"/>
    <w:rsid w:val="006366BE"/>
    <w:rsid w:val="0063722C"/>
    <w:rsid w:val="006406F1"/>
    <w:rsid w:val="006420C5"/>
    <w:rsid w:val="00642487"/>
    <w:rsid w:val="00653AF8"/>
    <w:rsid w:val="00654177"/>
    <w:rsid w:val="00690964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1B8"/>
    <w:rsid w:val="00730EFC"/>
    <w:rsid w:val="00730FA9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1E30"/>
    <w:rsid w:val="00894370"/>
    <w:rsid w:val="008A1CDE"/>
    <w:rsid w:val="008A511D"/>
    <w:rsid w:val="008C443C"/>
    <w:rsid w:val="008D0EF1"/>
    <w:rsid w:val="008E6F6D"/>
    <w:rsid w:val="008F313A"/>
    <w:rsid w:val="00901D39"/>
    <w:rsid w:val="00904F8F"/>
    <w:rsid w:val="00905308"/>
    <w:rsid w:val="00907A75"/>
    <w:rsid w:val="009231A2"/>
    <w:rsid w:val="00924BA0"/>
    <w:rsid w:val="009252C0"/>
    <w:rsid w:val="00931B48"/>
    <w:rsid w:val="00933D17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0866"/>
    <w:rsid w:val="00B43AEF"/>
    <w:rsid w:val="00B56A7E"/>
    <w:rsid w:val="00B75B1C"/>
    <w:rsid w:val="00B844C3"/>
    <w:rsid w:val="00B84AE7"/>
    <w:rsid w:val="00B869CA"/>
    <w:rsid w:val="00B92E64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C6D81"/>
    <w:rsid w:val="00CD03EB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97ABD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2B42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2E69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3DEE"/>
  <w15:docId w15:val="{7FD2259A-DD09-440D-9EAD-4368A48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A1D4-B1C8-4FA3-91ED-76A587C7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7</cp:revision>
  <cp:lastPrinted>2017-09-18T12:38:00Z</cp:lastPrinted>
  <dcterms:created xsi:type="dcterms:W3CDTF">2024-09-18T13:05:00Z</dcterms:created>
  <dcterms:modified xsi:type="dcterms:W3CDTF">2025-09-05T12:58:00Z</dcterms:modified>
</cp:coreProperties>
</file>