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DB1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830F82">
        <w:rPr>
          <w:rFonts w:ascii="Times New Roman" w:hAnsi="Times New Roman" w:cs="Times New Roman"/>
          <w:sz w:val="28"/>
          <w:szCs w:val="28"/>
        </w:rPr>
        <w:t xml:space="preserve">Приложение к приказу </w:t>
      </w:r>
    </w:p>
    <w:p w:rsidR="00E06DB1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30F82">
        <w:rPr>
          <w:rFonts w:ascii="Times New Roman" w:hAnsi="Times New Roman" w:cs="Times New Roman"/>
          <w:sz w:val="28"/>
          <w:szCs w:val="28"/>
        </w:rPr>
        <w:t xml:space="preserve">редседателя Контрольно-счетной </w:t>
      </w:r>
    </w:p>
    <w:p w:rsidR="00E06DB1" w:rsidRPr="00830F82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830F82">
        <w:rPr>
          <w:rFonts w:ascii="Times New Roman" w:hAnsi="Times New Roman" w:cs="Times New Roman"/>
          <w:sz w:val="28"/>
          <w:szCs w:val="28"/>
        </w:rPr>
        <w:t xml:space="preserve">палаты города Когалыма </w:t>
      </w:r>
    </w:p>
    <w:p w:rsidR="00E06DB1" w:rsidRPr="00D80584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BC0E4F">
        <w:rPr>
          <w:rFonts w:ascii="Times New Roman" w:hAnsi="Times New Roman" w:cs="Times New Roman"/>
          <w:sz w:val="28"/>
          <w:szCs w:val="28"/>
        </w:rPr>
        <w:t xml:space="preserve">от </w:t>
      </w:r>
      <w:r w:rsidR="00BC0E4F" w:rsidRPr="00BC0E4F">
        <w:rPr>
          <w:rFonts w:ascii="Times New Roman" w:hAnsi="Times New Roman" w:cs="Times New Roman"/>
          <w:sz w:val="28"/>
          <w:szCs w:val="28"/>
          <w:u w:val="single"/>
        </w:rPr>
        <w:t>18</w:t>
      </w:r>
      <w:r w:rsidR="00740F60" w:rsidRPr="00BC0E4F">
        <w:rPr>
          <w:rFonts w:ascii="Times New Roman" w:hAnsi="Times New Roman" w:cs="Times New Roman"/>
          <w:sz w:val="28"/>
          <w:szCs w:val="28"/>
          <w:u w:val="single"/>
        </w:rPr>
        <w:t>.12.202</w:t>
      </w:r>
      <w:r w:rsidR="00BC0E4F" w:rsidRPr="00BC0E4F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740F60" w:rsidRPr="00BC0E4F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BC0E4F">
        <w:rPr>
          <w:rFonts w:ascii="Times New Roman" w:hAnsi="Times New Roman" w:cs="Times New Roman"/>
          <w:sz w:val="28"/>
          <w:szCs w:val="28"/>
        </w:rPr>
        <w:t>№</w:t>
      </w:r>
      <w:r w:rsidRPr="00BC0E4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40F60" w:rsidRPr="00BC0E4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C0E4F" w:rsidRPr="00BC0E4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40F60" w:rsidRPr="00BC0E4F">
        <w:rPr>
          <w:rFonts w:ascii="Times New Roman" w:hAnsi="Times New Roman" w:cs="Times New Roman"/>
          <w:sz w:val="28"/>
          <w:szCs w:val="28"/>
          <w:u w:val="single"/>
        </w:rPr>
        <w:t>0-КСП/пр</w:t>
      </w:r>
    </w:p>
    <w:p w:rsidR="00E06DB1" w:rsidRDefault="00E06DB1" w:rsidP="00F404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0415" w:rsidRDefault="00E06DB1" w:rsidP="00F40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  <w:r w:rsidR="00C314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6DB1" w:rsidRDefault="00E06DB1" w:rsidP="00F40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F82">
        <w:rPr>
          <w:rFonts w:ascii="Times New Roman" w:hAnsi="Times New Roman" w:cs="Times New Roman"/>
          <w:b/>
          <w:sz w:val="28"/>
          <w:szCs w:val="28"/>
        </w:rPr>
        <w:t>Контрольно-счетной палаты города Когалыма на 20</w:t>
      </w:r>
      <w:r w:rsidR="000705C4">
        <w:rPr>
          <w:rFonts w:ascii="Times New Roman" w:hAnsi="Times New Roman" w:cs="Times New Roman"/>
          <w:b/>
          <w:sz w:val="28"/>
          <w:szCs w:val="28"/>
        </w:rPr>
        <w:t>2</w:t>
      </w:r>
      <w:r w:rsidR="000D7789">
        <w:rPr>
          <w:rFonts w:ascii="Times New Roman" w:hAnsi="Times New Roman" w:cs="Times New Roman"/>
          <w:b/>
          <w:sz w:val="28"/>
          <w:szCs w:val="28"/>
        </w:rPr>
        <w:t>5</w:t>
      </w:r>
      <w:r w:rsidRPr="00830F8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06DB1" w:rsidRPr="00770509" w:rsidRDefault="00E06DB1" w:rsidP="00F4041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pPr w:leftFromText="180" w:rightFromText="180" w:vertAnchor="text" w:tblpY="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3685"/>
        <w:gridCol w:w="2381"/>
        <w:gridCol w:w="2694"/>
      </w:tblGrid>
      <w:tr w:rsidR="002725EE" w:rsidRPr="00AC3791" w:rsidTr="004812FF">
        <w:trPr>
          <w:trHeight w:val="693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6266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3685" w:type="dxa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 xml:space="preserve">Объект контроля </w:t>
            </w:r>
          </w:p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(только для раздела 2 плана)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Срок</w:t>
            </w:r>
          </w:p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исполнения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ind w:left="40" w:firstLine="17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Основание для включения мероприятия в план</w:t>
            </w:r>
          </w:p>
        </w:tc>
      </w:tr>
      <w:tr w:rsidR="002725EE" w:rsidRPr="00AC3791" w:rsidTr="004812FF">
        <w:trPr>
          <w:trHeight w:val="225"/>
        </w:trPr>
        <w:tc>
          <w:tcPr>
            <w:tcW w:w="817" w:type="dxa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66" w:type="dxa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4</w:t>
            </w:r>
          </w:p>
        </w:tc>
      </w:tr>
      <w:tr w:rsidR="002725EE" w:rsidRPr="00AC3791" w:rsidTr="002725EE">
        <w:tc>
          <w:tcPr>
            <w:tcW w:w="15843" w:type="dxa"/>
            <w:gridSpan w:val="5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/>
                <w:sz w:val="26"/>
                <w:szCs w:val="26"/>
              </w:rPr>
              <w:t>1. Экспертно-аналитические мероприятия</w:t>
            </w:r>
          </w:p>
        </w:tc>
      </w:tr>
      <w:tr w:rsidR="002725EE" w:rsidRPr="00AC3791" w:rsidTr="000D7789">
        <w:trPr>
          <w:trHeight w:val="1138"/>
        </w:trPr>
        <w:tc>
          <w:tcPr>
            <w:tcW w:w="817" w:type="dxa"/>
            <w:vAlign w:val="center"/>
          </w:tcPr>
          <w:p w:rsidR="002725EE" w:rsidRPr="00AC3791" w:rsidRDefault="002725EE" w:rsidP="00810F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810F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0D778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sz w:val="26"/>
                <w:szCs w:val="26"/>
              </w:rPr>
              <w:t>Обобщение и систематизация информации об аудите в сфере закупок товаров, работ, услуг для обеспечения муниципальных нужд города Когалыма за 202</w:t>
            </w:r>
            <w:r w:rsidR="000D7789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AC37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 с размещением информации в единой информационной системе.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 квартал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ст.98</w:t>
            </w:r>
            <w:r w:rsidR="0070798C">
              <w:t xml:space="preserve"> </w:t>
            </w:r>
            <w:r w:rsidR="0070798C" w:rsidRPr="0070798C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44-ФЗ</w:t>
            </w:r>
          </w:p>
        </w:tc>
      </w:tr>
      <w:tr w:rsidR="00810F43" w:rsidRPr="00AC3791" w:rsidTr="00ED1AB5">
        <w:trPr>
          <w:trHeight w:val="1138"/>
        </w:trPr>
        <w:tc>
          <w:tcPr>
            <w:tcW w:w="817" w:type="dxa"/>
            <w:vAlign w:val="center"/>
          </w:tcPr>
          <w:p w:rsidR="00810F43" w:rsidRDefault="00810F43" w:rsidP="00810F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9951" w:type="dxa"/>
            <w:gridSpan w:val="2"/>
            <w:shd w:val="clear" w:color="auto" w:fill="auto"/>
            <w:vAlign w:val="center"/>
          </w:tcPr>
          <w:p w:rsidR="00810F43" w:rsidRPr="00453DFA" w:rsidRDefault="00810F43" w:rsidP="00ED1AB5">
            <w:pPr>
              <w:pStyle w:val="11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Анализ использования </w:t>
            </w:r>
            <w:r w:rsidR="00CA258F" w:rsidRPr="00CA258F">
              <w:rPr>
                <w:sz w:val="26"/>
                <w:szCs w:val="26"/>
              </w:rPr>
              <w:t>Администрацией города Кога</w:t>
            </w:r>
            <w:r w:rsidR="00CA258F">
              <w:rPr>
                <w:sz w:val="26"/>
                <w:szCs w:val="26"/>
              </w:rPr>
              <w:t>лыма, а также МКУ «УКС и ЖКК г.</w:t>
            </w:r>
            <w:r w:rsidR="00CA258F" w:rsidRPr="00CA258F">
              <w:rPr>
                <w:sz w:val="26"/>
                <w:szCs w:val="26"/>
              </w:rPr>
              <w:t>Когалыма»</w:t>
            </w:r>
            <w:r w:rsidR="00ED1AB5">
              <w:rPr>
                <w:sz w:val="26"/>
                <w:szCs w:val="26"/>
              </w:rPr>
              <w:t xml:space="preserve"> средств</w:t>
            </w:r>
            <w:r w:rsidR="00CA258F">
              <w:rPr>
                <w:sz w:val="26"/>
                <w:szCs w:val="26"/>
              </w:rPr>
              <w:t xml:space="preserve">, </w:t>
            </w:r>
            <w:r w:rsidR="00CA258F" w:rsidRPr="00CA258F">
              <w:rPr>
                <w:sz w:val="26"/>
                <w:szCs w:val="26"/>
              </w:rPr>
              <w:t>выделенных на финансирование мероприятий в рамках национального проекта «</w:t>
            </w:r>
            <w:r w:rsidR="00CA258F">
              <w:rPr>
                <w:sz w:val="26"/>
                <w:szCs w:val="26"/>
              </w:rPr>
              <w:t>Образование</w:t>
            </w:r>
            <w:r w:rsidR="00CA258F" w:rsidRPr="00CA258F">
              <w:rPr>
                <w:sz w:val="26"/>
                <w:szCs w:val="26"/>
              </w:rPr>
              <w:t>».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810F43" w:rsidRPr="00CA258F" w:rsidRDefault="00810F43" w:rsidP="00810F43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CA258F">
              <w:rPr>
                <w:sz w:val="26"/>
                <w:szCs w:val="26"/>
              </w:rPr>
              <w:t>март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10F43" w:rsidRPr="00CA258F" w:rsidRDefault="00810F43" w:rsidP="00810F43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CA258F">
              <w:rPr>
                <w:sz w:val="26"/>
                <w:szCs w:val="26"/>
              </w:rPr>
              <w:t>Предложение прокуратуры города Когалыма</w:t>
            </w:r>
          </w:p>
        </w:tc>
      </w:tr>
      <w:tr w:rsidR="002725EE" w:rsidRPr="00AC3791" w:rsidTr="004812FF">
        <w:trPr>
          <w:trHeight w:val="803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0D7789">
            <w:pPr>
              <w:pStyle w:val="11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453DFA">
              <w:rPr>
                <w:sz w:val="26"/>
                <w:szCs w:val="26"/>
              </w:rPr>
              <w:t>Внешняя проверка отчета об исполнении бюджета города Когалыма за 202</w:t>
            </w:r>
            <w:r w:rsidR="000D7789">
              <w:rPr>
                <w:sz w:val="26"/>
                <w:szCs w:val="26"/>
              </w:rPr>
              <w:t>4</w:t>
            </w:r>
            <w:r w:rsidRPr="00453DFA">
              <w:rPr>
                <w:sz w:val="26"/>
                <w:szCs w:val="26"/>
              </w:rPr>
              <w:t xml:space="preserve"> год (в том числе внешняя проверка годовой бюджетной отчетности главных администраторов бюджетных средств).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март – апрель</w:t>
            </w:r>
          </w:p>
        </w:tc>
        <w:tc>
          <w:tcPr>
            <w:tcW w:w="2694" w:type="dxa"/>
            <w:vAlign w:val="center"/>
          </w:tcPr>
          <w:p w:rsidR="00F44562" w:rsidRDefault="00B56EFB" w:rsidP="002534FA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ст.264.4, 268.1 БК РФ,</w:t>
            </w:r>
          </w:p>
          <w:p w:rsidR="002725EE" w:rsidRPr="0070798C" w:rsidRDefault="00F44562" w:rsidP="00FA1FA2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п.3, ч.2 ст.9 №6-ФЗ</w:t>
            </w:r>
          </w:p>
        </w:tc>
      </w:tr>
      <w:tr w:rsidR="000D7789" w:rsidRPr="00AC3791" w:rsidTr="004812FF">
        <w:trPr>
          <w:trHeight w:val="1041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  <w:r w:rsidR="00810F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0D7789" w:rsidRPr="00AC3791" w:rsidRDefault="000D7789" w:rsidP="000D778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Экспертиза проекта решения Думы города Когалыма о бюджете города Когалыма на очередной финансовый год и на плановый период.</w:t>
            </w:r>
          </w:p>
        </w:tc>
        <w:tc>
          <w:tcPr>
            <w:tcW w:w="2381" w:type="dxa"/>
            <w:vAlign w:val="center"/>
          </w:tcPr>
          <w:p w:rsidR="000D7789" w:rsidRPr="00D64199" w:rsidRDefault="000D7789" w:rsidP="000D778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25D54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4 квартал</w:t>
            </w:r>
          </w:p>
        </w:tc>
        <w:tc>
          <w:tcPr>
            <w:tcW w:w="2694" w:type="dxa"/>
            <w:vAlign w:val="center"/>
          </w:tcPr>
          <w:p w:rsidR="000D7789" w:rsidRPr="0070798C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70798C">
              <w:rPr>
                <w:sz w:val="26"/>
                <w:szCs w:val="26"/>
              </w:rPr>
              <w:t>ч. 2 ст. 157 БК РФ,</w:t>
            </w:r>
          </w:p>
          <w:p w:rsidR="000D7789" w:rsidRPr="0070798C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70798C">
              <w:rPr>
                <w:sz w:val="26"/>
                <w:szCs w:val="26"/>
              </w:rPr>
              <w:t xml:space="preserve"> п. 2 ч. 2 ст. 9</w:t>
            </w:r>
            <w:r w:rsidRPr="0070798C">
              <w:t xml:space="preserve"> </w:t>
            </w:r>
            <w:r w:rsidRPr="0070798C">
              <w:rPr>
                <w:sz w:val="26"/>
                <w:szCs w:val="26"/>
              </w:rPr>
              <w:t xml:space="preserve">Закона №6-ФЗ </w:t>
            </w:r>
          </w:p>
        </w:tc>
      </w:tr>
      <w:tr w:rsidR="000D7789" w:rsidRPr="00AC3791" w:rsidTr="00810F43">
        <w:trPr>
          <w:trHeight w:val="1564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9951" w:type="dxa"/>
            <w:gridSpan w:val="2"/>
            <w:vAlign w:val="center"/>
          </w:tcPr>
          <w:p w:rsidR="000D7789" w:rsidRPr="00AC3791" w:rsidRDefault="000D7789" w:rsidP="000D778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148FC">
              <w:rPr>
                <w:rFonts w:ascii="Times New Roman" w:hAnsi="Times New Roman" w:cs="Times New Roman"/>
                <w:sz w:val="26"/>
                <w:szCs w:val="26"/>
              </w:rPr>
              <w:t xml:space="preserve">роведение оперативного анализа исполнения и контроля за организацией исполнения бюджета города в текущем финансовом году, ежеквартальное представление информации о ходе исполнения бюджета города в Думу города и главе города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Когалыма (за 1 квартал, полугодие, 9 месяцев текущего года).</w:t>
            </w:r>
          </w:p>
        </w:tc>
        <w:tc>
          <w:tcPr>
            <w:tcW w:w="2381" w:type="dxa"/>
            <w:vAlign w:val="center"/>
          </w:tcPr>
          <w:p w:rsidR="000D7789" w:rsidRPr="00AD5516" w:rsidRDefault="000D7789" w:rsidP="000D778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D5516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в течение</w:t>
            </w:r>
          </w:p>
          <w:p w:rsidR="000D7789" w:rsidRPr="00AD5516" w:rsidRDefault="000D7789" w:rsidP="000D778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D5516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30 дней с момента поступления отчета</w:t>
            </w:r>
          </w:p>
        </w:tc>
        <w:tc>
          <w:tcPr>
            <w:tcW w:w="2694" w:type="dxa"/>
            <w:vAlign w:val="center"/>
          </w:tcPr>
          <w:p w:rsidR="000D7789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 268.1 БК РФ</w:t>
            </w:r>
            <w:r>
              <w:rPr>
                <w:sz w:val="26"/>
                <w:szCs w:val="26"/>
              </w:rPr>
              <w:t>,</w:t>
            </w:r>
          </w:p>
          <w:p w:rsidR="000D7789" w:rsidRPr="00AC3791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 7.1 Положения о Контрольно-счетной палате</w:t>
            </w:r>
          </w:p>
        </w:tc>
      </w:tr>
      <w:tr w:rsidR="000D7789" w:rsidRPr="00AC3791" w:rsidTr="00AD5516">
        <w:trPr>
          <w:trHeight w:val="825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0D7789" w:rsidRPr="007A6E89" w:rsidRDefault="000D7789" w:rsidP="000D77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6E89">
              <w:rPr>
                <w:rFonts w:ascii="Times New Roman" w:hAnsi="Times New Roman" w:cs="Times New Roman"/>
                <w:sz w:val="26"/>
                <w:szCs w:val="26"/>
              </w:rPr>
              <w:t xml:space="preserve">Экспертиза 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>проектов муниципальных правовых актов органов местного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>самоуправления города Когалыма в части, касающейс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расходных обязательств города,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 xml:space="preserve"> проектов муниципальных правовых актов, приводящих к изменению доходов бюджета города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0D7789" w:rsidRPr="00AD5516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AD5516">
              <w:rPr>
                <w:sz w:val="26"/>
                <w:szCs w:val="26"/>
              </w:rPr>
              <w:t>в течение 5 рабочих дней с момента поступления</w:t>
            </w:r>
          </w:p>
        </w:tc>
        <w:tc>
          <w:tcPr>
            <w:tcW w:w="2694" w:type="dxa"/>
            <w:vAlign w:val="center"/>
          </w:tcPr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 xml:space="preserve">ст. 157, 268.1 БК </w:t>
            </w:r>
            <w:r>
              <w:rPr>
                <w:sz w:val="26"/>
                <w:szCs w:val="26"/>
              </w:rPr>
              <w:t>РФ,</w:t>
            </w:r>
            <w:r w:rsidRPr="009148FC">
              <w:rPr>
                <w:sz w:val="26"/>
                <w:szCs w:val="26"/>
              </w:rPr>
              <w:t xml:space="preserve"> </w:t>
            </w:r>
          </w:p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 7 ч. 2 ст. 9</w:t>
            </w:r>
            <w:r>
              <w:t xml:space="preserve"> </w:t>
            </w:r>
            <w:r w:rsidRPr="0070798C">
              <w:rPr>
                <w:sz w:val="26"/>
                <w:szCs w:val="26"/>
              </w:rPr>
              <w:t>Закона №</w:t>
            </w:r>
            <w:r w:rsidRPr="009148FC">
              <w:rPr>
                <w:sz w:val="26"/>
                <w:szCs w:val="26"/>
              </w:rPr>
              <w:t xml:space="preserve">6-ФЗ, </w:t>
            </w:r>
          </w:p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 7.1 Положения о Контрольно-счетной палате</w:t>
            </w:r>
          </w:p>
        </w:tc>
      </w:tr>
      <w:tr w:rsidR="000D7789" w:rsidRPr="00AC3791" w:rsidTr="00AE13A4">
        <w:trPr>
          <w:trHeight w:val="1352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789" w:rsidRPr="007A6E89" w:rsidRDefault="000D7789" w:rsidP="000D77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6E89">
              <w:rPr>
                <w:rFonts w:ascii="Times New Roman" w:hAnsi="Times New Roman" w:cs="Times New Roman"/>
                <w:sz w:val="26"/>
                <w:szCs w:val="26"/>
              </w:rPr>
              <w:t>Экспертиза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проектов</w:t>
            </w:r>
            <w:r w:rsidRPr="007A6E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>муниципальных правовых актов органов местного самоуправления города Когалыма об утверждении муниципальных программ, проект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муниципальных правовых актов о внесении изменений в муниципальные программы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789" w:rsidRPr="00AD5516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AD5516">
              <w:rPr>
                <w:sz w:val="26"/>
                <w:szCs w:val="26"/>
              </w:rPr>
              <w:t>в течение 15 рабочих дней с момента поступления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 xml:space="preserve">ст. 157, 268.1 БК </w:t>
            </w:r>
            <w:r>
              <w:rPr>
                <w:sz w:val="26"/>
                <w:szCs w:val="26"/>
              </w:rPr>
              <w:t>РФ,</w:t>
            </w:r>
          </w:p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 7 ч. 2 ст. 9</w:t>
            </w:r>
            <w:r>
              <w:t xml:space="preserve"> </w:t>
            </w:r>
            <w:r w:rsidRPr="0070798C">
              <w:rPr>
                <w:sz w:val="26"/>
                <w:szCs w:val="26"/>
              </w:rPr>
              <w:t>Закона №</w:t>
            </w:r>
            <w:r w:rsidRPr="009148FC">
              <w:rPr>
                <w:sz w:val="26"/>
                <w:szCs w:val="26"/>
              </w:rPr>
              <w:t xml:space="preserve">6-ФЗ, </w:t>
            </w:r>
          </w:p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 7.1 Положения о Контрольно-счетной палате</w:t>
            </w:r>
          </w:p>
        </w:tc>
      </w:tr>
      <w:tr w:rsidR="000D7789" w:rsidRPr="00AC3791" w:rsidTr="00AD5516">
        <w:trPr>
          <w:trHeight w:val="900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0D7789" w:rsidRPr="00AC3791" w:rsidRDefault="000D7789" w:rsidP="000D778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Экспертиза проектов решений Думы города Когалыма «О внесении изменений в решение Думы города Когалыма «О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бюджете города Когалыма на 2025 год и на плановый период 2026 и 2027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годов».</w:t>
            </w:r>
          </w:p>
        </w:tc>
        <w:tc>
          <w:tcPr>
            <w:tcW w:w="2381" w:type="dxa"/>
            <w:vAlign w:val="center"/>
          </w:tcPr>
          <w:p w:rsidR="000D7789" w:rsidRPr="00AC3791" w:rsidRDefault="000D7789" w:rsidP="000D778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0D7789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ч. 2 ст. 157 БК РФ,    </w:t>
            </w:r>
          </w:p>
          <w:p w:rsidR="000D7789" w:rsidRPr="00AC3791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46589F">
              <w:rPr>
                <w:sz w:val="26"/>
                <w:szCs w:val="26"/>
              </w:rPr>
              <w:t>п. 2,</w:t>
            </w:r>
            <w:r w:rsidRPr="00AC3791">
              <w:rPr>
                <w:sz w:val="26"/>
                <w:szCs w:val="26"/>
              </w:rPr>
              <w:t xml:space="preserve"> 7 ч. 2 ст.9</w:t>
            </w:r>
            <w:r>
              <w:t xml:space="preserve"> </w:t>
            </w:r>
            <w:r w:rsidRPr="0070798C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 xml:space="preserve">6-ФЗ </w:t>
            </w:r>
          </w:p>
        </w:tc>
      </w:tr>
      <w:tr w:rsidR="000D7789" w:rsidRPr="00AC3791" w:rsidTr="00AE13A4">
        <w:trPr>
          <w:trHeight w:val="689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0D7789" w:rsidRPr="00AC3791" w:rsidRDefault="000D7789" w:rsidP="000D778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Проверка соблюдения условий, целей 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лицам.</w:t>
            </w:r>
          </w:p>
        </w:tc>
        <w:tc>
          <w:tcPr>
            <w:tcW w:w="2381" w:type="dxa"/>
            <w:vAlign w:val="center"/>
          </w:tcPr>
          <w:p w:rsidR="000D7789" w:rsidRPr="00AC3791" w:rsidRDefault="000D7789" w:rsidP="000D778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 полугодие</w:t>
            </w:r>
          </w:p>
        </w:tc>
        <w:tc>
          <w:tcPr>
            <w:tcW w:w="2694" w:type="dxa"/>
            <w:vAlign w:val="center"/>
          </w:tcPr>
          <w:p w:rsidR="000D7789" w:rsidRPr="00AC3791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 268.1 БК РФ,</w:t>
            </w:r>
          </w:p>
          <w:p w:rsidR="000D7789" w:rsidRPr="00AC3791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 ст. 78 БК РФ, </w:t>
            </w:r>
          </w:p>
          <w:p w:rsidR="000D7789" w:rsidRPr="00AC3791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ч. 2 ст. 9 </w:t>
            </w:r>
            <w:r w:rsidRPr="0070798C">
              <w:rPr>
                <w:sz w:val="26"/>
                <w:szCs w:val="26"/>
              </w:rPr>
              <w:t xml:space="preserve">Закона </w:t>
            </w:r>
            <w:r>
              <w:rPr>
                <w:sz w:val="26"/>
                <w:szCs w:val="26"/>
              </w:rPr>
              <w:t xml:space="preserve">    </w:t>
            </w:r>
            <w:r w:rsidRPr="0070798C">
              <w:rPr>
                <w:sz w:val="26"/>
                <w:szCs w:val="26"/>
              </w:rPr>
              <w:t>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2725EE" w:rsidRPr="00AC3791" w:rsidTr="002725EE">
        <w:trPr>
          <w:trHeight w:val="416"/>
        </w:trPr>
        <w:tc>
          <w:tcPr>
            <w:tcW w:w="15843" w:type="dxa"/>
            <w:gridSpan w:val="5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2. Контрольные мероприятия</w:t>
            </w:r>
          </w:p>
        </w:tc>
      </w:tr>
      <w:tr w:rsidR="00ED0FB0" w:rsidRPr="00AC3791" w:rsidTr="006D0A96">
        <w:trPr>
          <w:trHeight w:val="1059"/>
        </w:trPr>
        <w:tc>
          <w:tcPr>
            <w:tcW w:w="817" w:type="dxa"/>
            <w:vAlign w:val="center"/>
          </w:tcPr>
          <w:p w:rsidR="00ED0FB0" w:rsidRPr="00AC3791" w:rsidRDefault="00ED0FB0" w:rsidP="00ED0F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ED0FB0" w:rsidRPr="00D17629" w:rsidRDefault="00516C71" w:rsidP="00ED0FB0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16C71">
              <w:rPr>
                <w:rFonts w:ascii="Times New Roman" w:hAnsi="Times New Roman" w:cs="Times New Roman"/>
                <w:sz w:val="26"/>
                <w:szCs w:val="26"/>
              </w:rPr>
              <w:t>Аудит в сфере закупок товаров, работ, услуг, осуществляемых МКУ «УКС и ЖКК г.Когалыма» за 2024 год.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D0FB0" w:rsidRPr="00D17629" w:rsidRDefault="00ED0FB0" w:rsidP="00ED0FB0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424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16C71">
              <w:t xml:space="preserve"> </w:t>
            </w:r>
            <w:r w:rsidR="00516C71" w:rsidRPr="00516C71">
              <w:rPr>
                <w:rFonts w:ascii="Times New Roman" w:hAnsi="Times New Roman" w:cs="Times New Roman"/>
                <w:sz w:val="26"/>
                <w:szCs w:val="26"/>
              </w:rPr>
              <w:t>МКУ «УКС и ЖКК г.Когалыма»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516C71" w:rsidRPr="004E5C91" w:rsidRDefault="00ED0FB0" w:rsidP="00CE76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2FC">
              <w:rPr>
                <w:rFonts w:ascii="Times New Roman" w:hAnsi="Times New Roman" w:cs="Times New Roman"/>
                <w:sz w:val="26"/>
                <w:szCs w:val="26"/>
              </w:rPr>
              <w:t>январь – февраль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0FB0" w:rsidRPr="00F40415" w:rsidRDefault="00ED0FB0" w:rsidP="00ED0F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415">
              <w:rPr>
                <w:rFonts w:ascii="Times New Roman" w:hAnsi="Times New Roman" w:cs="Times New Roman"/>
                <w:sz w:val="26"/>
                <w:szCs w:val="26"/>
              </w:rPr>
              <w:t>п.4 ч.2 ст.9 Закона    № 6-ФЗ,</w:t>
            </w:r>
          </w:p>
          <w:p w:rsidR="00ED0FB0" w:rsidRPr="00F40415" w:rsidRDefault="00ED0FB0" w:rsidP="00ED0F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415">
              <w:rPr>
                <w:rFonts w:ascii="Times New Roman" w:hAnsi="Times New Roman" w:cs="Times New Roman"/>
                <w:sz w:val="26"/>
                <w:szCs w:val="26"/>
              </w:rPr>
              <w:t>ст.98 Закона №44-ФЗ</w:t>
            </w:r>
          </w:p>
        </w:tc>
      </w:tr>
      <w:tr w:rsidR="003169E7" w:rsidRPr="00AC3791" w:rsidTr="006D0A96">
        <w:trPr>
          <w:trHeight w:val="1400"/>
        </w:trPr>
        <w:tc>
          <w:tcPr>
            <w:tcW w:w="817" w:type="dxa"/>
            <w:vAlign w:val="center"/>
          </w:tcPr>
          <w:p w:rsidR="003169E7" w:rsidRPr="00BF37A0" w:rsidRDefault="003169E7" w:rsidP="00316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3169E7" w:rsidRPr="00845A88" w:rsidRDefault="00030242" w:rsidP="006D0A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0242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</w:t>
            </w:r>
            <w:r w:rsidR="006D0A96">
              <w:rPr>
                <w:rFonts w:ascii="Times New Roman" w:hAnsi="Times New Roman" w:cs="Times New Roman"/>
                <w:sz w:val="26"/>
                <w:szCs w:val="26"/>
              </w:rPr>
              <w:t xml:space="preserve">отдельных вопросов </w:t>
            </w:r>
            <w:r w:rsidR="006D0A96" w:rsidRPr="006D0A96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финансово-хозяйственной деятельности </w:t>
            </w:r>
            <w:r w:rsidR="006D0A9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030242">
              <w:rPr>
                <w:rFonts w:ascii="Times New Roman" w:hAnsi="Times New Roman" w:cs="Times New Roman"/>
                <w:sz w:val="26"/>
                <w:szCs w:val="26"/>
              </w:rPr>
              <w:t xml:space="preserve"> использования </w:t>
            </w:r>
            <w:r w:rsidR="006D0A96">
              <w:rPr>
                <w:rFonts w:ascii="Times New Roman" w:hAnsi="Times New Roman" w:cs="Times New Roman"/>
                <w:sz w:val="26"/>
                <w:szCs w:val="26"/>
              </w:rPr>
              <w:t>имущества</w:t>
            </w:r>
            <w:r w:rsidRPr="0003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169E7" w:rsidRPr="004A0C87">
              <w:rPr>
                <w:rFonts w:ascii="Times New Roman" w:hAnsi="Times New Roman" w:cs="Times New Roman"/>
                <w:sz w:val="26"/>
                <w:szCs w:val="26"/>
              </w:rPr>
              <w:t>Муниципального автономного учреждения дополнительного образования «Дом детского творчества» города Когалыма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0A9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A73F2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="006D0A96">
              <w:rPr>
                <w:rFonts w:ascii="Times New Roman" w:hAnsi="Times New Roman" w:cs="Times New Roman"/>
                <w:sz w:val="26"/>
                <w:szCs w:val="26"/>
              </w:rPr>
              <w:t>у, в том числе в период его ликвидации</w:t>
            </w:r>
            <w:r w:rsidR="0072346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169E7" w:rsidRDefault="003169E7" w:rsidP="00316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C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города Когалыма</w:t>
            </w:r>
            <w:r w:rsidR="0003024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030242" w:rsidRPr="00D509EC" w:rsidRDefault="00030242" w:rsidP="003169E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30242">
              <w:rPr>
                <w:rFonts w:ascii="Times New Roman" w:hAnsi="Times New Roman" w:cs="Times New Roman"/>
                <w:bCs/>
                <w:sz w:val="26"/>
                <w:szCs w:val="26"/>
              </w:rPr>
              <w:t>МАУ ДО «ДДТ»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3169E7" w:rsidRPr="007347DD" w:rsidRDefault="003169E7" w:rsidP="00CE76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январь-март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169E7" w:rsidRPr="00E31653" w:rsidRDefault="003169E7" w:rsidP="00316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653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3169E7" w:rsidRPr="00E31653" w:rsidRDefault="003169E7" w:rsidP="00316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653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2E26CC" w:rsidRPr="00AC3791" w:rsidTr="00A262F0">
        <w:trPr>
          <w:trHeight w:val="1408"/>
        </w:trPr>
        <w:tc>
          <w:tcPr>
            <w:tcW w:w="817" w:type="dxa"/>
            <w:vAlign w:val="center"/>
          </w:tcPr>
          <w:p w:rsidR="002E26CC" w:rsidRPr="00BF37A0" w:rsidRDefault="00A262F0" w:rsidP="00316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2E26CC" w:rsidRPr="00A262F0" w:rsidRDefault="00A262F0" w:rsidP="00A262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62F0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законности предоставления, целевого и эффективного использования субсидий, выделенных  </w:t>
            </w:r>
            <w:r w:rsidRPr="00A262F0">
              <w:t xml:space="preserve"> </w:t>
            </w:r>
            <w:r w:rsidRPr="00A262F0">
              <w:rPr>
                <w:rFonts w:ascii="Times New Roman" w:hAnsi="Times New Roman" w:cs="Times New Roman"/>
                <w:sz w:val="26"/>
                <w:szCs w:val="26"/>
              </w:rPr>
              <w:t>ООО «Ритуал» на возмещение части затрат по оказанию ритуальных услуг.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262F0" w:rsidRPr="00A262F0" w:rsidRDefault="00A262F0" w:rsidP="00A262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2F0">
              <w:rPr>
                <w:rFonts w:ascii="Times New Roman" w:hAnsi="Times New Roman" w:cs="Times New Roman"/>
                <w:sz w:val="26"/>
                <w:szCs w:val="26"/>
              </w:rPr>
              <w:t>МКУ «УКС и ЖКК г.Когалыма»,</w:t>
            </w:r>
          </w:p>
          <w:p w:rsidR="002E26CC" w:rsidRPr="00A262F0" w:rsidRDefault="00A262F0" w:rsidP="00A262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2F0">
              <w:rPr>
                <w:rFonts w:ascii="Times New Roman" w:hAnsi="Times New Roman" w:cs="Times New Roman"/>
                <w:sz w:val="26"/>
                <w:szCs w:val="26"/>
              </w:rPr>
              <w:t>ООО «Ритуал»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2E26CC" w:rsidRPr="00A262F0" w:rsidRDefault="002E26CC" w:rsidP="00316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2F0">
              <w:rPr>
                <w:rFonts w:ascii="Times New Roman" w:hAnsi="Times New Roman" w:cs="Times New Roman"/>
                <w:sz w:val="26"/>
                <w:szCs w:val="26"/>
              </w:rPr>
              <w:t>январь-март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E26CC" w:rsidRPr="00A262F0" w:rsidRDefault="002E26CC" w:rsidP="00316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2F0">
              <w:rPr>
                <w:rFonts w:ascii="Times New Roman" w:hAnsi="Times New Roman" w:cs="Times New Roman"/>
                <w:sz w:val="26"/>
                <w:szCs w:val="26"/>
              </w:rPr>
              <w:t>Предложение депутата Думы города Когалыма</w:t>
            </w:r>
          </w:p>
        </w:tc>
      </w:tr>
      <w:tr w:rsidR="009608CE" w:rsidRPr="00AC3791" w:rsidTr="00F73AB7">
        <w:trPr>
          <w:trHeight w:val="1687"/>
        </w:trPr>
        <w:tc>
          <w:tcPr>
            <w:tcW w:w="817" w:type="dxa"/>
            <w:vAlign w:val="center"/>
          </w:tcPr>
          <w:p w:rsidR="009608CE" w:rsidRPr="00970F10" w:rsidRDefault="009608CE" w:rsidP="00A262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  <w:r w:rsidR="00A262F0" w:rsidRPr="00970F1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9608CE" w:rsidRPr="00970F10" w:rsidRDefault="00FB5CC0" w:rsidP="00FB5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Параллельное контрольное мероприятие «</w:t>
            </w:r>
            <w:r w:rsidR="009608CE" w:rsidRPr="00970F10">
              <w:rPr>
                <w:rFonts w:ascii="Times New Roman" w:hAnsi="Times New Roman" w:cs="Times New Roman"/>
                <w:sz w:val="26"/>
                <w:szCs w:val="26"/>
              </w:rPr>
              <w:t>Проверка законности, результативности (эффективности) расходования бюджетных средств, в том числе средств субвенции из бюджета Ханты-Мансийского автономного округа-Югры, на мероприятия по организации и обеспечению отдыха и оздоровления детей, проживающих на территории Ханты-Мансийского автономного округа-Югры</w:t>
            </w: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9608CE" w:rsidRPr="00970F10">
              <w:rPr>
                <w:rFonts w:ascii="Times New Roman" w:hAnsi="Times New Roman" w:cs="Times New Roman"/>
                <w:sz w:val="26"/>
                <w:szCs w:val="26"/>
              </w:rPr>
              <w:t xml:space="preserve"> за 2023-2024 годы</w:t>
            </w: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608CE" w:rsidRPr="00970F10" w:rsidRDefault="009608CE" w:rsidP="009608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города Когалыма и подведомственные ему учреждения (выборочно)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608CE" w:rsidRPr="00970F10" w:rsidRDefault="009608CE" w:rsidP="00CE76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март-май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608CE" w:rsidRPr="00970F10" w:rsidRDefault="009608CE" w:rsidP="009608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Решение Счетной палаты Ханты-Мансийского автономного округа-Югры</w:t>
            </w:r>
          </w:p>
        </w:tc>
      </w:tr>
      <w:tr w:rsidR="00763179" w:rsidRPr="00AC3791" w:rsidTr="00F73AB7">
        <w:trPr>
          <w:trHeight w:val="1687"/>
        </w:trPr>
        <w:tc>
          <w:tcPr>
            <w:tcW w:w="817" w:type="dxa"/>
            <w:vAlign w:val="center"/>
          </w:tcPr>
          <w:p w:rsidR="00763179" w:rsidRPr="00970F10" w:rsidRDefault="00763179" w:rsidP="00A262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A262F0" w:rsidRPr="00970F1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763179" w:rsidRPr="00970F10" w:rsidRDefault="00763179" w:rsidP="00970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субсидий, выделенных МАДОУ «</w:t>
            </w:r>
            <w:r w:rsidR="00970F10" w:rsidRPr="00970F10">
              <w:rPr>
                <w:rFonts w:ascii="Times New Roman" w:hAnsi="Times New Roman" w:cs="Times New Roman"/>
                <w:sz w:val="26"/>
                <w:szCs w:val="26"/>
              </w:rPr>
              <w:t>Березка</w:t>
            </w: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» на выполнение муниципального задания и на иные цели за 2024 год</w:t>
            </w:r>
            <w:r w:rsidR="00723461" w:rsidRPr="00970F1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A022C" w:rsidRPr="00970F10" w:rsidRDefault="00763179" w:rsidP="0076317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Управление образования Администрации города Когалыма, </w:t>
            </w:r>
          </w:p>
          <w:p w:rsidR="00763179" w:rsidRPr="00970F10" w:rsidRDefault="00763179" w:rsidP="00970F1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bCs/>
                <w:sz w:val="26"/>
                <w:szCs w:val="26"/>
              </w:rPr>
              <w:t>МАДОУ «</w:t>
            </w:r>
            <w:r w:rsidR="00970F10" w:rsidRPr="00970F10">
              <w:rPr>
                <w:rFonts w:ascii="Times New Roman" w:hAnsi="Times New Roman" w:cs="Times New Roman"/>
                <w:bCs/>
                <w:sz w:val="26"/>
                <w:szCs w:val="26"/>
              </w:rPr>
              <w:t>Березка</w:t>
            </w:r>
            <w:r w:rsidRPr="00970F10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63179" w:rsidRPr="00970F10" w:rsidRDefault="00763179" w:rsidP="007631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апрель-май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3179" w:rsidRPr="00970F10" w:rsidRDefault="00763179" w:rsidP="007631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763179" w:rsidRPr="00970F10" w:rsidRDefault="00763179" w:rsidP="007631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9608CE" w:rsidRPr="00AC3791" w:rsidTr="00F73AB7">
        <w:trPr>
          <w:trHeight w:val="1195"/>
        </w:trPr>
        <w:tc>
          <w:tcPr>
            <w:tcW w:w="817" w:type="dxa"/>
            <w:vAlign w:val="center"/>
          </w:tcPr>
          <w:p w:rsidR="009608CE" w:rsidRPr="00970F10" w:rsidRDefault="009608CE" w:rsidP="00A262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A262F0" w:rsidRPr="00970F1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9608CE" w:rsidRPr="00970F10" w:rsidRDefault="00D660FF" w:rsidP="00DA7A13">
            <w:r w:rsidRPr="00970F10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законности, результативности (эффективности и экономности) использования </w:t>
            </w:r>
            <w:r w:rsidR="009608CE" w:rsidRPr="00970F10">
              <w:rPr>
                <w:rFonts w:ascii="Times New Roman" w:hAnsi="Times New Roman" w:cs="Times New Roman"/>
                <w:sz w:val="26"/>
                <w:szCs w:val="26"/>
              </w:rPr>
              <w:t xml:space="preserve">средств, выделенных на финансирование </w:t>
            </w:r>
            <w:r w:rsidR="00372CB1" w:rsidRPr="00970F10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мероприятий в рамках </w:t>
            </w:r>
            <w:r w:rsidR="009608CE" w:rsidRPr="00970F10">
              <w:rPr>
                <w:rFonts w:ascii="Times New Roman" w:hAnsi="Times New Roman" w:cs="Times New Roman"/>
                <w:sz w:val="26"/>
                <w:szCs w:val="26"/>
              </w:rPr>
              <w:t>национального проекта «Жилье и городская среда»</w:t>
            </w:r>
            <w:r w:rsidR="00DA7A13" w:rsidRPr="00970F10">
              <w:t xml:space="preserve"> </w:t>
            </w:r>
            <w:r w:rsidR="00DA7A13" w:rsidRPr="00970F10">
              <w:rPr>
                <w:rFonts w:ascii="Times New Roman" w:hAnsi="Times New Roman" w:cs="Times New Roman"/>
                <w:sz w:val="26"/>
                <w:szCs w:val="26"/>
              </w:rPr>
              <w:t>за 2024 год и истекший период 2025 года.</w:t>
            </w:r>
            <w:r w:rsidRPr="00970F10">
              <w:t xml:space="preserve">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608CE" w:rsidRPr="00970F10" w:rsidRDefault="009608CE" w:rsidP="009608C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Администрация города Когалыма, </w:t>
            </w:r>
          </w:p>
          <w:p w:rsidR="009608CE" w:rsidRPr="00970F10" w:rsidRDefault="009608CE" w:rsidP="009608C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МКУ </w:t>
            </w: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«УКС и ЖКК г. Когалыма»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608CE" w:rsidRPr="00970F10" w:rsidRDefault="009608CE" w:rsidP="00CE76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март-май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608CE" w:rsidRPr="00970F10" w:rsidRDefault="009608CE" w:rsidP="009608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Предложение прокуратуры города Когалыма</w:t>
            </w:r>
          </w:p>
        </w:tc>
      </w:tr>
      <w:tr w:rsidR="00054E7F" w:rsidRPr="00AC3791" w:rsidTr="00F73AB7">
        <w:trPr>
          <w:trHeight w:val="1416"/>
        </w:trPr>
        <w:tc>
          <w:tcPr>
            <w:tcW w:w="817" w:type="dxa"/>
            <w:vAlign w:val="center"/>
          </w:tcPr>
          <w:p w:rsidR="00054E7F" w:rsidRPr="00970F10" w:rsidRDefault="00054E7F" w:rsidP="00A262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A262F0" w:rsidRPr="00970F1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054E7F" w:rsidRPr="00970F10" w:rsidRDefault="00054E7F" w:rsidP="00F60C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целевого и эффективного использования субсидий, выделенных </w:t>
            </w:r>
            <w:r w:rsidR="00F60C94" w:rsidRPr="00970F1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униципальному автономному учреждению дополнительного образования «Спортивная школа «Дворец спорта» на выполнение муниципального задания и на иные цели за 2024 год и истекший период 2025 года.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54E7F" w:rsidRPr="00970F10" w:rsidRDefault="00054E7F" w:rsidP="00054E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 Когалыма,</w:t>
            </w:r>
          </w:p>
          <w:p w:rsidR="00054E7F" w:rsidRPr="00970F10" w:rsidRDefault="00054E7F" w:rsidP="00054E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МАУ ДО «СШ «Дворец спорта»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54E7F" w:rsidRPr="00970F10" w:rsidRDefault="00763179" w:rsidP="00054E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054E7F" w:rsidRPr="00970F10">
              <w:rPr>
                <w:rFonts w:ascii="Times New Roman" w:hAnsi="Times New Roman" w:cs="Times New Roman"/>
                <w:sz w:val="26"/>
                <w:szCs w:val="26"/>
              </w:rPr>
              <w:t>юнь</w:t>
            </w: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-июль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4E7F" w:rsidRPr="00970F10" w:rsidRDefault="00054E7F" w:rsidP="00054E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054E7F" w:rsidRPr="00970F10" w:rsidRDefault="00054E7F" w:rsidP="00054E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 xml:space="preserve">п. 1 ч. 2 ст. 9 Закона №6-ФЗ </w:t>
            </w:r>
          </w:p>
        </w:tc>
      </w:tr>
      <w:tr w:rsidR="00260541" w:rsidRPr="00AC3791" w:rsidTr="00F73AB7">
        <w:trPr>
          <w:trHeight w:val="703"/>
        </w:trPr>
        <w:tc>
          <w:tcPr>
            <w:tcW w:w="817" w:type="dxa"/>
            <w:vAlign w:val="center"/>
          </w:tcPr>
          <w:p w:rsidR="00260541" w:rsidRPr="00970F10" w:rsidRDefault="00260541" w:rsidP="00A262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A262F0" w:rsidRPr="00970F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260541" w:rsidRPr="00970F10" w:rsidRDefault="00260541" w:rsidP="00033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Проверка законности, результативности (эффективности и экономности) использования бюджетных средств, выделенных на реализацию мероприятий по обеспечению комплексной бе</w:t>
            </w:r>
            <w:r w:rsidR="00033CE3" w:rsidRPr="00970F10">
              <w:rPr>
                <w:rFonts w:ascii="Times New Roman" w:hAnsi="Times New Roman" w:cs="Times New Roman"/>
                <w:sz w:val="26"/>
                <w:szCs w:val="26"/>
              </w:rPr>
              <w:t xml:space="preserve">зопасности и комфортных условий </w:t>
            </w: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образовательной деятельности в учреждениях и организациях общего и дополнительного образования за 2024-2025 годы</w:t>
            </w:r>
            <w:r w:rsidR="00723461" w:rsidRPr="00970F1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60541" w:rsidRPr="00970F10" w:rsidRDefault="00260541" w:rsidP="00260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города Когалыма</w:t>
            </w:r>
          </w:p>
          <w:p w:rsidR="00260541" w:rsidRPr="00970F10" w:rsidRDefault="00260541" w:rsidP="00260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и подведомственные ему учреждения (выборочно)</w:t>
            </w:r>
          </w:p>
          <w:p w:rsidR="00260541" w:rsidRPr="00970F10" w:rsidRDefault="00260541" w:rsidP="00260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260541" w:rsidRPr="00970F10" w:rsidRDefault="00260541" w:rsidP="00CE76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май-июль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60541" w:rsidRPr="00970F10" w:rsidRDefault="00260541" w:rsidP="00260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260541" w:rsidRPr="00970F10" w:rsidRDefault="00260541" w:rsidP="00260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033CE3" w:rsidRPr="00AC3791" w:rsidTr="00F73AB7">
        <w:trPr>
          <w:trHeight w:val="1978"/>
        </w:trPr>
        <w:tc>
          <w:tcPr>
            <w:tcW w:w="817" w:type="dxa"/>
            <w:vAlign w:val="center"/>
          </w:tcPr>
          <w:p w:rsidR="00033CE3" w:rsidRPr="00970F10" w:rsidRDefault="00033CE3" w:rsidP="00A262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  <w:r w:rsidR="00A262F0" w:rsidRPr="00970F1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033CE3" w:rsidRPr="00970F10" w:rsidRDefault="00033CE3" w:rsidP="006A7F13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Проверка целевого и эффективного использования средств, выделенных в рамках муниципальной программы «Содержание объектов городского хозяйства и инженерной инфраструктуры в городе Когалыме» за 2024 год </w:t>
            </w:r>
            <w:r w:rsidR="006A7F13" w:rsidRPr="00970F1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истекший период 2025 года. </w:t>
            </w:r>
            <w:r w:rsidRPr="00970F10">
              <w:rPr>
                <w:rFonts w:ascii="Times New Roman" w:hAnsi="Times New Roman" w:cs="Times New Roman"/>
                <w:bCs/>
                <w:sz w:val="26"/>
                <w:szCs w:val="26"/>
              </w:rPr>
              <w:t>(мероприятия выборочно)</w:t>
            </w:r>
            <w:r w:rsidR="00723461" w:rsidRPr="00970F10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33CE3" w:rsidRPr="00970F10" w:rsidRDefault="00033CE3" w:rsidP="00033CE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bCs/>
                <w:sz w:val="26"/>
                <w:szCs w:val="26"/>
              </w:rPr>
              <w:t>МКУ «УКС и ЖКК г.Когалыма»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33CE3" w:rsidRPr="00970F10" w:rsidRDefault="00033CE3" w:rsidP="00CE76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июль-август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33CE3" w:rsidRPr="00970F10" w:rsidRDefault="00033CE3" w:rsidP="00033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033CE3" w:rsidRPr="00970F10" w:rsidRDefault="00033CE3" w:rsidP="00033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п. 1 ч. 2 ст. 9</w:t>
            </w:r>
            <w:r w:rsidRPr="00970F10">
              <w:t xml:space="preserve"> </w:t>
            </w: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 xml:space="preserve">Закона №6-ФЗ 2 ст. 157 БК </w:t>
            </w:r>
          </w:p>
          <w:p w:rsidR="00033CE3" w:rsidRPr="00970F10" w:rsidRDefault="00033CE3" w:rsidP="00033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3CE3" w:rsidRPr="00AC3791" w:rsidTr="00F73AB7">
        <w:trPr>
          <w:trHeight w:val="1821"/>
        </w:trPr>
        <w:tc>
          <w:tcPr>
            <w:tcW w:w="817" w:type="dxa"/>
            <w:vAlign w:val="center"/>
          </w:tcPr>
          <w:p w:rsidR="00033CE3" w:rsidRPr="00970F10" w:rsidRDefault="00033CE3" w:rsidP="00A262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A262F0" w:rsidRPr="00970F1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033CE3" w:rsidRPr="00970F10" w:rsidRDefault="00033CE3" w:rsidP="00DA7A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Проверка формирования и исполнения прогнозного плана (программы) приватизации муниципального имущества города Когалыма за 2019-202</w:t>
            </w:r>
            <w:r w:rsidR="00DA7A13" w:rsidRPr="00970F1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  <w:r w:rsidR="00723461" w:rsidRPr="00970F1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33CE3" w:rsidRPr="00970F10" w:rsidRDefault="00033CE3" w:rsidP="00033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33CE3" w:rsidRPr="00970F10" w:rsidRDefault="00033CE3" w:rsidP="007631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август-</w:t>
            </w:r>
            <w:r w:rsidR="00763179" w:rsidRPr="00970F10">
              <w:rPr>
                <w:rFonts w:ascii="Times New Roman" w:hAnsi="Times New Roman" w:cs="Times New Roman"/>
                <w:sz w:val="26"/>
                <w:szCs w:val="26"/>
              </w:rPr>
              <w:t>октя</w:t>
            </w: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брь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34E80" w:rsidRPr="00970F10" w:rsidRDefault="00234E80" w:rsidP="00234E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033CE3" w:rsidRPr="00970F10" w:rsidRDefault="00234E80" w:rsidP="00234E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п. 5 ч. 2 ст. 9 Закона №6-ФЗ</w:t>
            </w:r>
          </w:p>
        </w:tc>
      </w:tr>
      <w:tr w:rsidR="009C5199" w:rsidRPr="00AC3791" w:rsidTr="00F73AB7">
        <w:trPr>
          <w:trHeight w:val="2117"/>
        </w:trPr>
        <w:tc>
          <w:tcPr>
            <w:tcW w:w="817" w:type="dxa"/>
            <w:vAlign w:val="center"/>
          </w:tcPr>
          <w:p w:rsidR="009C5199" w:rsidRPr="00970F10" w:rsidRDefault="009C5199" w:rsidP="00A262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A262F0" w:rsidRPr="00970F1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99" w:rsidRPr="00970F10" w:rsidRDefault="009C5199" w:rsidP="009C51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целевого и эффективного использования субсидий, выделенных Муниципальному автономному учреждению «Музейно-выставочный центр» на выполнение муниципального задания и на иные цели за 2024 год и истекший период 2025 года.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99" w:rsidRPr="00970F10" w:rsidRDefault="009C5199" w:rsidP="009C5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автономное учреждение «Музейно-выставочный центр»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C5199" w:rsidRPr="00970F10" w:rsidRDefault="009C5199" w:rsidP="00CE76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C5199" w:rsidRPr="00970F10" w:rsidRDefault="009C5199" w:rsidP="009C51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9C5199" w:rsidRPr="00970F10" w:rsidRDefault="009C5199" w:rsidP="009C51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 2 ст. 157 БК</w:t>
            </w:r>
          </w:p>
        </w:tc>
      </w:tr>
      <w:tr w:rsidR="00033CE3" w:rsidRPr="00AC3791" w:rsidTr="00F73AB7">
        <w:trPr>
          <w:trHeight w:val="1685"/>
        </w:trPr>
        <w:tc>
          <w:tcPr>
            <w:tcW w:w="817" w:type="dxa"/>
            <w:vAlign w:val="center"/>
          </w:tcPr>
          <w:p w:rsidR="00033CE3" w:rsidRPr="00970F10" w:rsidRDefault="00033CE3" w:rsidP="00033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3CE3" w:rsidRPr="00970F10" w:rsidRDefault="00033CE3" w:rsidP="00033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A262F0" w:rsidRPr="00970F1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33CE3" w:rsidRPr="00970F10" w:rsidRDefault="00033CE3" w:rsidP="00033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:rsidR="00033CE3" w:rsidRPr="00970F10" w:rsidRDefault="00033CE3" w:rsidP="00033CE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Проверка целевого и эффективного использования средств, выделенных в рамках муниципальной программы «Развитие жилищно-коммунального комплекса в городе Когалыме» за 2024 год и </w:t>
            </w: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 xml:space="preserve">истекший период 2025 </w:t>
            </w:r>
            <w:r w:rsidRPr="00970F10">
              <w:rPr>
                <w:rFonts w:ascii="Times New Roman" w:hAnsi="Times New Roman" w:cs="Times New Roman"/>
                <w:bCs/>
                <w:sz w:val="26"/>
                <w:szCs w:val="26"/>
              </w:rPr>
              <w:t>года (мероприятия выборочно)</w:t>
            </w:r>
            <w:r w:rsidR="00723461" w:rsidRPr="00970F10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33CE3" w:rsidRPr="00970F10" w:rsidRDefault="00033CE3" w:rsidP="00033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33CE3" w:rsidRPr="00970F10" w:rsidRDefault="00033CE3" w:rsidP="00033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 xml:space="preserve">МКУ «УКС и ЖКК </w:t>
            </w:r>
          </w:p>
          <w:p w:rsidR="00033CE3" w:rsidRPr="00970F10" w:rsidRDefault="00033CE3" w:rsidP="00033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г. Когалыма»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33CE3" w:rsidRPr="00970F10" w:rsidRDefault="00033CE3" w:rsidP="00CE76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33CE3" w:rsidRPr="00970F10" w:rsidRDefault="00033CE3" w:rsidP="00033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033CE3" w:rsidRPr="00970F10" w:rsidRDefault="00033CE3" w:rsidP="00033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 2 ст. 157 БК</w:t>
            </w:r>
          </w:p>
        </w:tc>
      </w:tr>
      <w:tr w:rsidR="00234E80" w:rsidRPr="00AC3791" w:rsidTr="00F73AB7">
        <w:trPr>
          <w:trHeight w:val="1735"/>
        </w:trPr>
        <w:tc>
          <w:tcPr>
            <w:tcW w:w="817" w:type="dxa"/>
            <w:vAlign w:val="center"/>
          </w:tcPr>
          <w:p w:rsidR="00234E80" w:rsidRPr="00970F10" w:rsidRDefault="00234E80" w:rsidP="00A262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A262F0" w:rsidRPr="00970F1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234E80" w:rsidRPr="00970F10" w:rsidRDefault="00234E80" w:rsidP="00E362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целевого и эффективного использования субсидий, выделенных </w:t>
            </w:r>
            <w:r w:rsidR="00E36262" w:rsidRPr="00970F1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униципальному автономному учреждению дополнительного образования «Детская школа искусств» города Когалыма на выполнение муниципального задания и на иные цели за 2024 год и истекший период 2025 года.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34E80" w:rsidRPr="00970F10" w:rsidRDefault="00234E80" w:rsidP="00234E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 Когалыма,</w:t>
            </w:r>
          </w:p>
          <w:p w:rsidR="00234E80" w:rsidRPr="00970F10" w:rsidRDefault="00234E80" w:rsidP="00234E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МАУ «Школа искусств»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234E80" w:rsidRPr="00970F10" w:rsidRDefault="00763179" w:rsidP="00234E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  <w:r w:rsidR="00234E80" w:rsidRPr="00970F10">
              <w:rPr>
                <w:rFonts w:ascii="Times New Roman" w:hAnsi="Times New Roman" w:cs="Times New Roman"/>
                <w:sz w:val="26"/>
                <w:szCs w:val="26"/>
              </w:rPr>
              <w:t>-декабрь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34E80" w:rsidRPr="00970F10" w:rsidRDefault="00234E80" w:rsidP="00234E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234E80" w:rsidRPr="00970F10" w:rsidRDefault="00234E80" w:rsidP="00234E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п. 1 ч. 2 ст. 9</w:t>
            </w:r>
            <w:r w:rsidRPr="00970F10">
              <w:t xml:space="preserve"> </w:t>
            </w: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Закона №6-ФЗ</w:t>
            </w:r>
          </w:p>
        </w:tc>
      </w:tr>
      <w:tr w:rsidR="00861EE2" w:rsidRPr="00AC3791" w:rsidTr="00F73AB7">
        <w:trPr>
          <w:trHeight w:val="1737"/>
        </w:trPr>
        <w:tc>
          <w:tcPr>
            <w:tcW w:w="817" w:type="dxa"/>
            <w:vAlign w:val="center"/>
          </w:tcPr>
          <w:p w:rsidR="00861EE2" w:rsidRPr="00970F10" w:rsidRDefault="00861EE2" w:rsidP="00A262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A262F0" w:rsidRPr="00970F1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861EE2" w:rsidRPr="00970F10" w:rsidRDefault="00234E80" w:rsidP="001538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Проверка законности, результативности (эффективности и экономности) использования</w:t>
            </w:r>
            <w:r w:rsidR="00065887" w:rsidRPr="00970F10">
              <w:t xml:space="preserve"> </w:t>
            </w: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 xml:space="preserve">средств, выделенных на </w:t>
            </w:r>
            <w:r w:rsidR="00065887" w:rsidRPr="00970F10">
              <w:rPr>
                <w:rFonts w:ascii="Times New Roman" w:hAnsi="Times New Roman" w:cs="Times New Roman"/>
                <w:sz w:val="26"/>
                <w:szCs w:val="26"/>
              </w:rPr>
              <w:t>финансирование мероприятий в рамках национального проекта «Малое и среднее предпринимательство»</w:t>
            </w: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 xml:space="preserve"> за 2024-2025 годы.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C5199" w:rsidRPr="00970F10" w:rsidRDefault="00F27873" w:rsidP="009C519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Администрация города Когалыма </w:t>
            </w:r>
            <w:r w:rsidR="009C5199" w:rsidRPr="00970F1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(Управление инвестиционной деятельности и развития предпринимательства), </w:t>
            </w:r>
          </w:p>
          <w:p w:rsidR="00861EE2" w:rsidRPr="00970F10" w:rsidRDefault="009C5199" w:rsidP="009C519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bCs/>
                <w:sz w:val="26"/>
                <w:szCs w:val="26"/>
              </w:rPr>
              <w:t>получатели грантов и субсидий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234E80" w:rsidRPr="00970F10" w:rsidRDefault="00861EE2" w:rsidP="00CE76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61EE2" w:rsidRPr="00970F10" w:rsidRDefault="00372CB1" w:rsidP="00861E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прокуратуры города Когалыма </w:t>
            </w:r>
          </w:p>
        </w:tc>
      </w:tr>
      <w:tr w:rsidR="00234E80" w:rsidRPr="00AC3791" w:rsidTr="00F73AB7">
        <w:trPr>
          <w:trHeight w:val="854"/>
        </w:trPr>
        <w:tc>
          <w:tcPr>
            <w:tcW w:w="817" w:type="dxa"/>
            <w:vAlign w:val="center"/>
          </w:tcPr>
          <w:p w:rsidR="00234E80" w:rsidRPr="00970F10" w:rsidRDefault="00234E80" w:rsidP="00A262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A262F0" w:rsidRPr="00970F1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234E80" w:rsidRPr="00970F10" w:rsidRDefault="00234E80" w:rsidP="00234E80">
            <w:pPr>
              <w:jc w:val="both"/>
              <w:rPr>
                <w:rFonts w:ascii="Times New Roman" w:hAnsi="Times New Roman"/>
                <w:sz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субсидий, выделенных частным дошкольным организациям для осуществления присмотра и ухода за детьми, содержания детей в частных организациях, осуществляющих  образовательную деятельность по реализации образовательных программ дошкольного образования, а также субсидии частным дошкольным образовательным организациям, осуществляющих образовательную деятельность по реализации образовательных программ дошкольного образования, расположенных на территории города Когалыма за 2024 год и истекший период 2025 года.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34E80" w:rsidRPr="00970F10" w:rsidRDefault="00234E80" w:rsidP="00234E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города Когалыма,</w:t>
            </w:r>
          </w:p>
          <w:p w:rsidR="00234E80" w:rsidRPr="00970F10" w:rsidRDefault="00234E80" w:rsidP="00234E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получатели субсидий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234E80" w:rsidRPr="00970F10" w:rsidRDefault="00234E80" w:rsidP="00CE76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34E80" w:rsidRPr="00970F10" w:rsidRDefault="00234E80" w:rsidP="00234E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234E80" w:rsidRPr="00970F10" w:rsidRDefault="00234E80" w:rsidP="00234E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E639AD" w:rsidRPr="00AC3791" w:rsidTr="002725EE">
        <w:trPr>
          <w:trHeight w:val="413"/>
        </w:trPr>
        <w:tc>
          <w:tcPr>
            <w:tcW w:w="15843" w:type="dxa"/>
            <w:gridSpan w:val="5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b/>
                <w:sz w:val="26"/>
                <w:szCs w:val="26"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E639AD" w:rsidRPr="00AC3791" w:rsidTr="00AD5516">
        <w:trPr>
          <w:trHeight w:val="557"/>
        </w:trPr>
        <w:tc>
          <w:tcPr>
            <w:tcW w:w="817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970F10" w:rsidRDefault="00E639AD" w:rsidP="00E639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Проведение рабочих совещаний с объектами муниципального финансового контроля по результатам проведенных мероприятий. </w:t>
            </w:r>
          </w:p>
        </w:tc>
        <w:tc>
          <w:tcPr>
            <w:tcW w:w="2381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в течение года 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ч. 2 ст. 157 БК РФ,    п. 8 ч. 2 ст. 9 Закона №6-ФЗ</w:t>
            </w:r>
          </w:p>
        </w:tc>
      </w:tr>
      <w:tr w:rsidR="00E639AD" w:rsidRPr="00AC3791" w:rsidTr="00AD5516">
        <w:trPr>
          <w:trHeight w:val="1003"/>
        </w:trPr>
        <w:tc>
          <w:tcPr>
            <w:tcW w:w="817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970F10" w:rsidRDefault="00E639AD" w:rsidP="00E639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мероприятий.</w:t>
            </w:r>
          </w:p>
        </w:tc>
        <w:tc>
          <w:tcPr>
            <w:tcW w:w="2381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ч. 2 ст. 157 БК РФ,    п. 8 ч. 2 ст. 9</w:t>
            </w:r>
            <w:r w:rsidRPr="00970F10">
              <w:t xml:space="preserve"> </w:t>
            </w: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Закона №6-ФЗ</w:t>
            </w:r>
          </w:p>
        </w:tc>
      </w:tr>
      <w:tr w:rsidR="00E639AD" w:rsidRPr="00AC3791" w:rsidTr="00AD5516">
        <w:trPr>
          <w:trHeight w:val="1101"/>
        </w:trPr>
        <w:tc>
          <w:tcPr>
            <w:tcW w:w="817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970F10" w:rsidRDefault="00E639AD" w:rsidP="00E639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Подготовка предложений по совершенствованию осуществления главными администраторами бюджетных средств внутреннего финансового аудита</w:t>
            </w:r>
            <w:r w:rsidRPr="00970F10">
              <w:t xml:space="preserve"> </w:t>
            </w: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по результатам контрольных и экспертно-аналитических мероприятий.</w:t>
            </w:r>
          </w:p>
        </w:tc>
        <w:tc>
          <w:tcPr>
            <w:tcW w:w="2381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ч. 2 ст. 157 БК РФ</w:t>
            </w:r>
          </w:p>
        </w:tc>
      </w:tr>
      <w:tr w:rsidR="00E639AD" w:rsidRPr="00AC3791" w:rsidTr="00AD5516">
        <w:trPr>
          <w:trHeight w:val="745"/>
        </w:trPr>
        <w:tc>
          <w:tcPr>
            <w:tcW w:w="817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3.4.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970F10" w:rsidRDefault="00E639AD" w:rsidP="00E639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Взаимодействие с прокуратурой, с правоохранительными органами по выявлению и пресечению правонарушений в финансово-бюджетной сфере.</w:t>
            </w:r>
          </w:p>
        </w:tc>
        <w:tc>
          <w:tcPr>
            <w:tcW w:w="2381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ст. 18</w:t>
            </w:r>
            <w:r w:rsidRPr="00970F10">
              <w:t xml:space="preserve"> </w:t>
            </w: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Закона №6-ФЗ</w:t>
            </w:r>
          </w:p>
        </w:tc>
      </w:tr>
      <w:tr w:rsidR="00E639AD" w:rsidRPr="00AC3791" w:rsidTr="00AD5516">
        <w:trPr>
          <w:trHeight w:val="565"/>
        </w:trPr>
        <w:tc>
          <w:tcPr>
            <w:tcW w:w="817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3.5.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970F10" w:rsidRDefault="00E639AD" w:rsidP="00E639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Осуществление производства по делам об административных правонарушениях в рамках компетенции Контрольно-счетной палаты города Когалыма.</w:t>
            </w:r>
          </w:p>
        </w:tc>
        <w:tc>
          <w:tcPr>
            <w:tcW w:w="2381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  <w:r w:rsidRPr="00970F10">
              <w:t xml:space="preserve"> </w:t>
            </w: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п. 9 ч.1 ст.14</w:t>
            </w:r>
            <w:r w:rsidRPr="00970F10">
              <w:t xml:space="preserve"> </w:t>
            </w: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 xml:space="preserve">Закона №6-ФЗ, ч.7 ст. 28.3 КоАП РФ, </w:t>
            </w:r>
            <w:bookmarkStart w:id="0" w:name="_GoBack"/>
            <w:bookmarkEnd w:id="0"/>
          </w:p>
        </w:tc>
      </w:tr>
      <w:tr w:rsidR="00E639AD" w:rsidRPr="00AC3791" w:rsidTr="00AD5516">
        <w:trPr>
          <w:trHeight w:val="565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3.6.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Внесение представлений, направление предписаний по результатам проведения контрольных мероприятий.</w:t>
            </w:r>
          </w:p>
        </w:tc>
        <w:tc>
          <w:tcPr>
            <w:tcW w:w="2381" w:type="dxa"/>
            <w:vAlign w:val="center"/>
          </w:tcPr>
          <w:p w:rsidR="00E639AD" w:rsidRPr="00AC3791" w:rsidRDefault="00A804B0" w:rsidP="00E07B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E639AD"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ри наличии оснований </w:t>
            </w:r>
            <w:r w:rsidR="00E07B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E639AD" w:rsidRPr="003A7FA2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 xml:space="preserve">ст. 18 Закона №6-ФЗ, </w:t>
            </w:r>
            <w:r w:rsidRPr="003A7FA2">
              <w:rPr>
                <w:rFonts w:ascii="Times New Roman" w:hAnsi="Times New Roman" w:cs="Times New Roman"/>
              </w:rPr>
              <w:t xml:space="preserve">                        </w:t>
            </w: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>ст. 270.2 БК РФ</w:t>
            </w:r>
          </w:p>
        </w:tc>
      </w:tr>
      <w:tr w:rsidR="00E639AD" w:rsidRPr="00AC3791" w:rsidTr="00AD5516">
        <w:trPr>
          <w:trHeight w:val="565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судебно-претензионной работе по защите прав и законных интересов Контрольно-счетной палаты города Когалыма.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 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E639AD" w:rsidRPr="003A7FA2" w:rsidRDefault="003A7FA2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>п. 13 ч. 2 ст. 9</w:t>
            </w:r>
            <w:r w:rsidRPr="003A7FA2">
              <w:rPr>
                <w:rFonts w:ascii="Times New Roman" w:hAnsi="Times New Roman" w:cs="Times New Roman"/>
              </w:rPr>
              <w:t xml:space="preserve"> </w:t>
            </w: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 xml:space="preserve">Закона №6-ФЗ </w:t>
            </w:r>
            <w:r w:rsidR="00141E06" w:rsidRPr="003A7FA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E639AD" w:rsidRPr="00AC3791" w:rsidTr="00AD5516">
        <w:trPr>
          <w:trHeight w:val="565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3A5F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Контроль за принятием мер по устранению выявленных Контрольно-счетной палатой города Когалыма нарушений и недостатков, за исполнением представлений и предписаний.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E639AD" w:rsidRPr="003A7FA2" w:rsidRDefault="003A7FA2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>п. 13 ч. 2 ст. 9</w:t>
            </w:r>
            <w:r w:rsidRPr="003A7FA2">
              <w:rPr>
                <w:rFonts w:ascii="Times New Roman" w:hAnsi="Times New Roman" w:cs="Times New Roman"/>
              </w:rPr>
              <w:t xml:space="preserve"> </w:t>
            </w: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 xml:space="preserve">Закона №6-ФЗ </w:t>
            </w:r>
            <w:r w:rsidR="00141E06" w:rsidRPr="003A7F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639AD" w:rsidRPr="00AC3791" w:rsidTr="002725EE">
        <w:trPr>
          <w:trHeight w:val="334"/>
        </w:trPr>
        <w:tc>
          <w:tcPr>
            <w:tcW w:w="15843" w:type="dxa"/>
            <w:gridSpan w:val="5"/>
          </w:tcPr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4. Методологическое обеспечение деятельности</w:t>
            </w:r>
          </w:p>
        </w:tc>
      </w:tr>
      <w:tr w:rsidR="00E639AD" w:rsidRPr="00AC3791" w:rsidTr="00AD5516">
        <w:trPr>
          <w:trHeight w:val="815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Организация изучения практического опыта работы контрольно-счетных органов Российской Федерации, внесение предложений по его внедрению в работу.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ст.18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E639AD" w:rsidRPr="00AC3791" w:rsidTr="00AD5516">
        <w:trPr>
          <w:trHeight w:val="602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Организация и проведение мероприятий по повышению квалификации сотрудников. 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п.7 ч.1 ст.11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25-ФЗ</w:t>
            </w:r>
          </w:p>
        </w:tc>
      </w:tr>
      <w:tr w:rsidR="00E639AD" w:rsidRPr="00AC3791" w:rsidTr="00AD5516">
        <w:trPr>
          <w:trHeight w:val="792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4.3.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Подготовка предложений о принятии, изменении, дополнении или отмене правовых актов Контрольно-счетной палаты города Когалыма.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Положение о Контрольно-счетной палате</w:t>
            </w:r>
          </w:p>
        </w:tc>
      </w:tr>
      <w:tr w:rsidR="00E639AD" w:rsidRPr="00AC3791" w:rsidTr="00ED465A">
        <w:trPr>
          <w:trHeight w:val="814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4.4.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Организация подготовки и утверждение стандартов и методик внешнего муниципального контроля.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C0A2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ст.11</w:t>
            </w:r>
            <w:r>
              <w:t xml:space="preserve">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6-ФЗ</w:t>
            </w:r>
          </w:p>
        </w:tc>
      </w:tr>
      <w:tr w:rsidR="00E639AD" w:rsidRPr="00AC3791" w:rsidTr="002725EE">
        <w:trPr>
          <w:trHeight w:val="322"/>
        </w:trPr>
        <w:tc>
          <w:tcPr>
            <w:tcW w:w="15843" w:type="dxa"/>
            <w:gridSpan w:val="5"/>
          </w:tcPr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5. Организационная работа</w:t>
            </w:r>
          </w:p>
        </w:tc>
      </w:tr>
      <w:tr w:rsidR="00E639AD" w:rsidRPr="00AC3791" w:rsidTr="00AD5516">
        <w:trPr>
          <w:trHeight w:val="751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981A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подготовке проекта плана работы Контрольно-счетной палаты города Когалыма на 202</w:t>
            </w:r>
            <w:r w:rsidR="00981A8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2381" w:type="dxa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ст.12</w:t>
            </w:r>
            <w:r>
              <w:t xml:space="preserve">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E639AD" w:rsidRPr="00AC3791" w:rsidTr="00801284">
        <w:trPr>
          <w:trHeight w:val="589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рабочих совещаний, контроль за исполнением поручений.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E639AD" w:rsidRPr="00AC3791" w:rsidTr="00801284">
        <w:trPr>
          <w:trHeight w:val="853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981A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Подготовка отчета о работе Контрольно-счетной палаты города Когалыма за 202</w:t>
            </w:r>
            <w:r w:rsidR="00981A8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год и представление его на рассмотрение в Думу города Когалыма.</w:t>
            </w:r>
          </w:p>
        </w:tc>
        <w:tc>
          <w:tcPr>
            <w:tcW w:w="2381" w:type="dxa"/>
            <w:vAlign w:val="center"/>
          </w:tcPr>
          <w:p w:rsidR="00E639AD" w:rsidRPr="00AC3791" w:rsidRDefault="00981A8B" w:rsidP="00981A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январь - </w:t>
            </w:r>
            <w:r w:rsidR="00E639AD" w:rsidRPr="00AC3791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694" w:type="dxa"/>
            <w:vAlign w:val="center"/>
          </w:tcPr>
          <w:p w:rsidR="00E639AD" w:rsidRPr="00AC3791" w:rsidRDefault="005D689A" w:rsidP="005D68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ч.2 </w:t>
            </w:r>
            <w:r w:rsidR="00E639AD">
              <w:rPr>
                <w:rFonts w:ascii="Times New Roman" w:hAnsi="Times New Roman" w:cs="Times New Roman"/>
                <w:sz w:val="26"/>
                <w:szCs w:val="26"/>
              </w:rPr>
              <w:t xml:space="preserve">ст.19 </w:t>
            </w:r>
            <w:r w:rsidR="00E639AD"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="00E639AD"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E639AD" w:rsidRPr="00AC3791" w:rsidTr="00AD5516">
        <w:trPr>
          <w:trHeight w:val="719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5.4.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Рассмотрение запросов и обращений по вопросам, входящим в компетенцию Контрольно-счетной палаты города Когалыма.</w:t>
            </w:r>
          </w:p>
        </w:tc>
        <w:tc>
          <w:tcPr>
            <w:tcW w:w="2381" w:type="dxa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необходимости, при поступлении запросов и обращений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</w:t>
            </w:r>
            <w:r w:rsidRPr="00DE4BB1">
              <w:rPr>
                <w:sz w:val="26"/>
                <w:szCs w:val="26"/>
              </w:rPr>
              <w:t xml:space="preserve"> №</w:t>
            </w:r>
            <w:r w:rsidRPr="00AC3791">
              <w:rPr>
                <w:sz w:val="26"/>
                <w:szCs w:val="26"/>
              </w:rPr>
              <w:t>59-ФЗ</w:t>
            </w:r>
          </w:p>
        </w:tc>
      </w:tr>
      <w:tr w:rsidR="00E639AD" w:rsidRPr="00AC3791" w:rsidTr="00AD5516">
        <w:trPr>
          <w:trHeight w:val="510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5.5.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Ведение делопроизводства, формирование дел для передачи в архив.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ст.8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125-ФЗ</w:t>
            </w:r>
          </w:p>
        </w:tc>
      </w:tr>
      <w:tr w:rsidR="00E639AD" w:rsidRPr="00AC3791" w:rsidTr="002725EE">
        <w:trPr>
          <w:trHeight w:val="242"/>
        </w:trPr>
        <w:tc>
          <w:tcPr>
            <w:tcW w:w="15843" w:type="dxa"/>
            <w:gridSpan w:val="5"/>
          </w:tcPr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6. Противодействие коррупции</w:t>
            </w:r>
          </w:p>
        </w:tc>
      </w:tr>
      <w:tr w:rsidR="00E639AD" w:rsidRPr="00AC3791" w:rsidTr="00801284">
        <w:trPr>
          <w:trHeight w:val="797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Организация мероприятий по противодействию коррупции в соответствии с утвержденным планом.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п.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ч. 2 ст. 9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 273-ФЗ</w:t>
            </w:r>
          </w:p>
        </w:tc>
      </w:tr>
      <w:tr w:rsidR="00E639AD" w:rsidRPr="00AC3791" w:rsidTr="00AD5516">
        <w:trPr>
          <w:trHeight w:val="825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пределах полномочий в мероприятиях, направленных на противодействие коррупции, в том числе, принятие мер по предотвращению коррупции путем осуществления аудита закупок.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E639AD" w:rsidRDefault="00E639AD" w:rsidP="00E639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B13510">
              <w:rPr>
                <w:sz w:val="26"/>
                <w:szCs w:val="26"/>
              </w:rPr>
              <w:t xml:space="preserve">п. </w:t>
            </w:r>
            <w:r>
              <w:rPr>
                <w:sz w:val="26"/>
                <w:szCs w:val="26"/>
              </w:rPr>
              <w:t>12</w:t>
            </w:r>
            <w:r w:rsidRPr="00B13510">
              <w:rPr>
                <w:sz w:val="26"/>
                <w:szCs w:val="26"/>
              </w:rPr>
              <w:t xml:space="preserve"> ч. 2 ст. 9</w:t>
            </w:r>
            <w:r>
              <w:t xml:space="preserve"> </w:t>
            </w:r>
            <w:r w:rsidRPr="00DE4BB1">
              <w:rPr>
                <w:sz w:val="26"/>
                <w:szCs w:val="26"/>
              </w:rPr>
              <w:t>Закона №</w:t>
            </w:r>
            <w:r w:rsidRPr="00B13510">
              <w:rPr>
                <w:sz w:val="26"/>
                <w:szCs w:val="26"/>
              </w:rPr>
              <w:t>6-ФЗ</w:t>
            </w:r>
          </w:p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DE4BB1">
              <w:rPr>
                <w:sz w:val="26"/>
                <w:szCs w:val="26"/>
              </w:rPr>
              <w:t>Закон №</w:t>
            </w:r>
            <w:r w:rsidRPr="00AC3791">
              <w:rPr>
                <w:sz w:val="26"/>
                <w:szCs w:val="26"/>
              </w:rPr>
              <w:t>273-ФЗ</w:t>
            </w:r>
          </w:p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44-ФЗ</w:t>
            </w:r>
          </w:p>
        </w:tc>
      </w:tr>
      <w:tr w:rsidR="00E639AD" w:rsidRPr="00AC3791" w:rsidTr="00801284">
        <w:trPr>
          <w:trHeight w:val="681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6.3.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работе Комиссии по координации работы по противодействию коррупции в городе Когалыме.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FA1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273-ФЗ</w:t>
            </w:r>
          </w:p>
        </w:tc>
      </w:tr>
      <w:tr w:rsidR="00E639AD" w:rsidRPr="00AC3791" w:rsidTr="002725EE">
        <w:trPr>
          <w:trHeight w:val="328"/>
        </w:trPr>
        <w:tc>
          <w:tcPr>
            <w:tcW w:w="15843" w:type="dxa"/>
            <w:gridSpan w:val="5"/>
          </w:tcPr>
          <w:p w:rsidR="00E639AD" w:rsidRPr="00AC3791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7. Информационная деятельность</w:t>
            </w:r>
          </w:p>
        </w:tc>
      </w:tr>
      <w:tr w:rsidR="00E639AD" w:rsidRPr="00AC3791" w:rsidTr="00AD5516">
        <w:trPr>
          <w:trHeight w:val="524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7.1.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D536A2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о деятельности Контрольно-счетной палаты 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рода Когалыма в сети «Интернет» (в том </w:t>
            </w:r>
            <w:r w:rsidR="00141E06">
              <w:rPr>
                <w:rFonts w:ascii="Times New Roman" w:hAnsi="Times New Roman" w:cs="Times New Roman"/>
                <w:sz w:val="26"/>
                <w:szCs w:val="26"/>
              </w:rPr>
              <w:t xml:space="preserve">числе </w:t>
            </w:r>
            <w:r w:rsidR="00141E06" w:rsidRPr="003A5FC7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D536A2" w:rsidRPr="003A5FC7">
              <w:rPr>
                <w:rFonts w:ascii="Times New Roman" w:hAnsi="Times New Roman" w:cs="Times New Roman"/>
                <w:sz w:val="26"/>
                <w:szCs w:val="26"/>
              </w:rPr>
              <w:t>официальных страницах в социальных сетях</w:t>
            </w:r>
            <w:r w:rsidR="00141E06" w:rsidRPr="003A5FC7">
              <w:rPr>
                <w:rFonts w:ascii="Times New Roman" w:hAnsi="Times New Roman" w:cs="Times New Roman"/>
                <w:sz w:val="26"/>
                <w:szCs w:val="26"/>
              </w:rPr>
              <w:t>),</w:t>
            </w:r>
            <w:r w:rsidRPr="00D536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средствах массовой информации</w:t>
            </w:r>
            <w:r w:rsidR="00141E06" w:rsidRPr="00141E0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</w:t>
            </w:r>
            <w:r>
              <w:rPr>
                <w:sz w:val="26"/>
                <w:szCs w:val="26"/>
              </w:rPr>
              <w:t xml:space="preserve">10, 13, </w:t>
            </w:r>
            <w:r w:rsidRPr="00AC3791">
              <w:rPr>
                <w:sz w:val="26"/>
                <w:szCs w:val="26"/>
              </w:rPr>
              <w:t xml:space="preserve">14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8-ФЗ</w:t>
            </w:r>
          </w:p>
          <w:p w:rsidR="00E639AD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ст.19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  <w:p w:rsidR="00FA1FA2" w:rsidRPr="00AC3791" w:rsidRDefault="00FA1FA2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639AD" w:rsidRPr="00AC3791" w:rsidTr="00AD5516">
        <w:trPr>
          <w:trHeight w:val="760"/>
        </w:trPr>
        <w:tc>
          <w:tcPr>
            <w:tcW w:w="817" w:type="dxa"/>
            <w:vAlign w:val="center"/>
          </w:tcPr>
          <w:p w:rsidR="00E639AD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7.2.</w:t>
            </w:r>
          </w:p>
          <w:p w:rsidR="00FA1FA2" w:rsidRDefault="00FA1FA2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1FA2" w:rsidRDefault="00FA1FA2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1FA2" w:rsidRPr="00AC3791" w:rsidRDefault="00FA1FA2" w:rsidP="00FA1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Подготовка информации о результатах проведенных контрольных и экспертно-аналитических мероприятий и представление такой информации в Думу города и главе города.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п. 9 ч. 2 ст. 9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E639AD" w:rsidRPr="00AC3791" w:rsidTr="002725EE">
        <w:trPr>
          <w:trHeight w:val="133"/>
        </w:trPr>
        <w:tc>
          <w:tcPr>
            <w:tcW w:w="15843" w:type="dxa"/>
            <w:gridSpan w:val="5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8. Взаимодействие с другими органами</w:t>
            </w:r>
          </w:p>
        </w:tc>
      </w:tr>
      <w:tr w:rsidR="00E639AD" w:rsidRPr="00AC3791" w:rsidTr="00AD5516">
        <w:trPr>
          <w:trHeight w:val="536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8.1.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Обмен аналитической, статистической, методологической, правовой и иной информацией со Счетной палатой ХМАО-Югры, Советом муниципальных контрольно-счетных органов</w:t>
            </w:r>
            <w:r w:rsidRPr="00AC3791">
              <w:t xml:space="preserve">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ХМАО-Югры.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E639AD" w:rsidRPr="00AC3791" w:rsidTr="00AD5516">
        <w:trPr>
          <w:trHeight w:val="536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8.2.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работе Совета муниципальных контрольно-счетных органов ХМАО-Югры.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соответствии с планом Совета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E639AD" w:rsidRPr="00AC3791" w:rsidTr="00AD5516">
        <w:trPr>
          <w:trHeight w:val="502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8.3.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совместных</w:t>
            </w:r>
            <w:r w:rsidR="000066CF">
              <w:rPr>
                <w:rFonts w:ascii="Times New Roman" w:hAnsi="Times New Roman" w:cs="Times New Roman"/>
                <w:sz w:val="26"/>
                <w:szCs w:val="26"/>
              </w:rPr>
              <w:t xml:space="preserve"> (параллельных)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контрольных и экспертно-аналитических мероприятиях со Счетной палатой ХМАО-Югры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с прокуратурой города Когалыма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соответствии с утвержденным планом</w:t>
            </w:r>
          </w:p>
        </w:tc>
        <w:tc>
          <w:tcPr>
            <w:tcW w:w="2694" w:type="dxa"/>
            <w:vAlign w:val="center"/>
          </w:tcPr>
          <w:p w:rsidR="00E639AD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ст.18</w:t>
            </w:r>
            <w:r>
              <w:t xml:space="preserve">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 xml:space="preserve"> 6-ФЗ</w:t>
            </w:r>
            <w:r>
              <w:rPr>
                <w:sz w:val="26"/>
                <w:szCs w:val="26"/>
              </w:rPr>
              <w:t>,</w:t>
            </w:r>
          </w:p>
          <w:p w:rsidR="00E639AD" w:rsidRPr="00AC3791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8F0DA7">
              <w:rPr>
                <w:sz w:val="26"/>
                <w:szCs w:val="26"/>
              </w:rPr>
              <w:t>Соглашение о взаимодействии</w:t>
            </w:r>
          </w:p>
        </w:tc>
      </w:tr>
      <w:tr w:rsidR="00E639AD" w:rsidRPr="00AC3791" w:rsidTr="00AD5516">
        <w:trPr>
          <w:trHeight w:val="795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8.4.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Направление в прокуратуру города Когалыма копий материалов контрольных мероприятий, а также иной информации, документов.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соответствии с заключенным соглашением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ст.18</w:t>
            </w:r>
            <w:r>
              <w:t xml:space="preserve">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 xml:space="preserve"> 6-ФЗ</w:t>
            </w:r>
            <w:r>
              <w:rPr>
                <w:sz w:val="26"/>
                <w:szCs w:val="26"/>
              </w:rPr>
              <w:t>,</w:t>
            </w:r>
          </w:p>
          <w:p w:rsidR="00E639AD" w:rsidRPr="00AC3791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Соглашение о взаимодействии</w:t>
            </w:r>
          </w:p>
        </w:tc>
      </w:tr>
      <w:tr w:rsidR="00E639AD" w:rsidRPr="00AC3791" w:rsidTr="00AD5516">
        <w:trPr>
          <w:trHeight w:val="454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8.5.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4"/>
                <w:sz w:val="26"/>
                <w:szCs w:val="26"/>
              </w:rPr>
              <w:t xml:space="preserve">Участие в заседаниях 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Думы города 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Когалыма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 и ее постоянных комиссий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E639AD" w:rsidRPr="00AC3791" w:rsidTr="00AD5516">
        <w:trPr>
          <w:trHeight w:val="406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8.6.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Участие в совещаниях Администрации города Когалыма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ст.18</w:t>
            </w:r>
            <w:r>
              <w:t xml:space="preserve"> </w:t>
            </w:r>
            <w:r w:rsidRPr="00DE4BB1">
              <w:rPr>
                <w:sz w:val="26"/>
                <w:szCs w:val="26"/>
              </w:rPr>
              <w:t>Закон</w:t>
            </w:r>
            <w:r>
              <w:rPr>
                <w:sz w:val="26"/>
                <w:szCs w:val="26"/>
              </w:rPr>
              <w:t>а</w:t>
            </w:r>
            <w:r w:rsidRPr="00DE4BB1">
              <w:rPr>
                <w:sz w:val="26"/>
                <w:szCs w:val="26"/>
              </w:rPr>
              <w:t xml:space="preserve">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</w:tbl>
    <w:p w:rsidR="00E06DB1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 xml:space="preserve">Принятые сокращения нормативных правовых документов, используемые в плане работы Контрольно-счетной палаты города </w:t>
      </w:r>
      <w:r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>: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05.04.2013 №44-ФЗ «О контрактной системе в сфере закупок товаров, работ, услуг для обеспечения государственных и муниципальных нужд» (далее </w:t>
      </w:r>
      <w:r w:rsidR="00DE4BB1">
        <w:rPr>
          <w:rFonts w:ascii="Times New Roman" w:eastAsia="Times New Roman" w:hAnsi="Times New Roman" w:cs="Times New Roman"/>
          <w:lang w:eastAsia="ru-RU"/>
        </w:rPr>
        <w:t>–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</w:t>
      </w:r>
      <w:r w:rsid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44-ФЗ);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 Бюджетный кодекс Российской Федерации (далее 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БК РФ);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>- Федеральный закон от 07.02.2011 №6-ФЗ «</w:t>
      </w:r>
      <w:r w:rsidR="00D536A2" w:rsidRPr="00D536A2">
        <w:rPr>
          <w:rFonts w:ascii="Times New Roman" w:eastAsia="Times New Roman" w:hAnsi="Times New Roman" w:cs="Times New Roman"/>
          <w:lang w:eastAsia="ru-RU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» (далее </w:t>
      </w:r>
      <w:r w:rsidR="00DE4BB1">
        <w:rPr>
          <w:rFonts w:ascii="Times New Roman" w:eastAsia="Times New Roman" w:hAnsi="Times New Roman" w:cs="Times New Roman"/>
          <w:lang w:eastAsia="ru-RU"/>
        </w:rPr>
        <w:t>– Закон №</w:t>
      </w:r>
      <w:r w:rsidRPr="00937A6A">
        <w:rPr>
          <w:rFonts w:ascii="Times New Roman" w:eastAsia="Times New Roman" w:hAnsi="Times New Roman" w:cs="Times New Roman"/>
          <w:lang w:eastAsia="ru-RU"/>
        </w:rPr>
        <w:t>6-ФЗ);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02.03.2007 №25-ФЗ «О муниципальной службе в Российской Федерации» 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25-ФЗ);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 (далее –</w:t>
      </w:r>
      <w:r w:rsidR="00DE4BB1">
        <w:rPr>
          <w:rFonts w:ascii="Times New Roman" w:eastAsia="Times New Roman" w:hAnsi="Times New Roman" w:cs="Times New Roman"/>
          <w:lang w:eastAsia="ru-RU"/>
        </w:rPr>
        <w:t xml:space="preserve"> Закон №</w:t>
      </w:r>
      <w:r w:rsidRPr="00937A6A">
        <w:rPr>
          <w:rFonts w:ascii="Times New Roman" w:eastAsia="Times New Roman" w:hAnsi="Times New Roman" w:cs="Times New Roman"/>
          <w:lang w:eastAsia="ru-RU"/>
        </w:rPr>
        <w:t>8-ФЗ);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02.05.2006 №59-ФЗ «О порядке рассмотрения обращений граждан Российской Федерации» 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59-ФЗ);</w:t>
      </w:r>
    </w:p>
    <w:p w:rsidR="00E06DB1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25.12.2008 №273-ФЗ «О противодействии коррупции» 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273-ФЗ);</w:t>
      </w:r>
    </w:p>
    <w:p w:rsidR="00E06DB1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- 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Федеральный закон от 22.10.2004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125-ФЗ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C9239B">
        <w:rPr>
          <w:rFonts w:ascii="Times New Roman" w:eastAsia="Times New Roman" w:hAnsi="Times New Roman" w:cs="Times New Roman"/>
          <w:lang w:eastAsia="ru-RU"/>
        </w:rPr>
        <w:t>Об архивном деле в Российской Федерации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C9239B">
        <w:t xml:space="preserve"> 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>
        <w:rPr>
          <w:rFonts w:ascii="Times New Roman" w:eastAsia="Times New Roman" w:hAnsi="Times New Roman" w:cs="Times New Roman"/>
          <w:lang w:eastAsia="ru-RU"/>
        </w:rPr>
        <w:t>125</w:t>
      </w:r>
      <w:r w:rsidRPr="00C9239B">
        <w:rPr>
          <w:rFonts w:ascii="Times New Roman" w:eastAsia="Times New Roman" w:hAnsi="Times New Roman" w:cs="Times New Roman"/>
          <w:lang w:eastAsia="ru-RU"/>
        </w:rPr>
        <w:t>-ФЗ)</w:t>
      </w:r>
      <w:r>
        <w:rPr>
          <w:rFonts w:ascii="Times New Roman" w:eastAsia="Times New Roman" w:hAnsi="Times New Roman" w:cs="Times New Roman"/>
          <w:lang w:eastAsia="ru-RU"/>
        </w:rPr>
        <w:t>;</w:t>
      </w:r>
      <w:r w:rsidR="00DE4BB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- 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Решение Думы города Когалыма от 29.09.2011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76-ГД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D4294B">
        <w:rPr>
          <w:rFonts w:ascii="Times New Roman" w:eastAsia="Times New Roman" w:hAnsi="Times New Roman" w:cs="Times New Roman"/>
          <w:lang w:eastAsia="ru-RU"/>
        </w:rPr>
        <w:t>Об утверждении Положения о Контрольно-счетной палате города Когалыма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(далее - </w:t>
      </w:r>
      <w:r w:rsidRPr="00D4294B">
        <w:rPr>
          <w:rFonts w:ascii="Times New Roman" w:eastAsia="Times New Roman" w:hAnsi="Times New Roman" w:cs="Times New Roman"/>
          <w:lang w:eastAsia="ru-RU"/>
        </w:rPr>
        <w:t>Положение о Контрольно-счетной палате</w:t>
      </w:r>
      <w:r>
        <w:rPr>
          <w:rFonts w:ascii="Times New Roman" w:eastAsia="Times New Roman" w:hAnsi="Times New Roman" w:cs="Times New Roman"/>
          <w:lang w:eastAsia="ru-RU"/>
        </w:rPr>
        <w:t>)</w:t>
      </w:r>
    </w:p>
    <w:p w:rsidR="00E06DB1" w:rsidRDefault="00E06DB1" w:rsidP="00F40415">
      <w:pPr>
        <w:widowControl w:val="0"/>
        <w:autoSpaceDE w:val="0"/>
        <w:autoSpaceDN w:val="0"/>
        <w:adjustRightInd w:val="0"/>
        <w:spacing w:after="0" w:line="240" w:lineRule="auto"/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Соглашение о </w:t>
      </w:r>
      <w:r>
        <w:rPr>
          <w:rFonts w:ascii="Times New Roman" w:eastAsia="Times New Roman" w:hAnsi="Times New Roman" w:cs="Times New Roman"/>
          <w:lang w:eastAsia="ru-RU"/>
        </w:rPr>
        <w:t>взаимодействии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Pr="00937A6A">
        <w:rPr>
          <w:rFonts w:ascii="Times New Roman" w:eastAsia="Times New Roman" w:hAnsi="Times New Roman" w:cs="Times New Roman"/>
          <w:lang w:eastAsia="ru-RU"/>
        </w:rPr>
        <w:t>рокуратур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города </w:t>
      </w:r>
      <w:r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и Контрольно-счетной палат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города </w:t>
      </w:r>
      <w:r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56ADD">
        <w:rPr>
          <w:rFonts w:ascii="Times New Roman" w:eastAsia="Times New Roman" w:hAnsi="Times New Roman" w:cs="Times New Roman"/>
          <w:lang w:eastAsia="ru-RU"/>
        </w:rPr>
        <w:t>от 2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256ADD">
        <w:rPr>
          <w:rFonts w:ascii="Times New Roman" w:eastAsia="Times New Roman" w:hAnsi="Times New Roman" w:cs="Times New Roman"/>
          <w:lang w:eastAsia="ru-RU"/>
        </w:rPr>
        <w:t>.0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256ADD">
        <w:rPr>
          <w:rFonts w:ascii="Times New Roman" w:eastAsia="Times New Roman" w:hAnsi="Times New Roman" w:cs="Times New Roman"/>
          <w:lang w:eastAsia="ru-RU"/>
        </w:rPr>
        <w:t>.201</w:t>
      </w:r>
      <w:r>
        <w:rPr>
          <w:rFonts w:ascii="Times New Roman" w:eastAsia="Times New Roman" w:hAnsi="Times New Roman" w:cs="Times New Roman"/>
          <w:lang w:eastAsia="ru-RU"/>
        </w:rPr>
        <w:t>9</w:t>
      </w:r>
      <w:r w:rsidRPr="00256AD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(далее - Соглашение о </w:t>
      </w:r>
      <w:r>
        <w:rPr>
          <w:rFonts w:ascii="Times New Roman" w:eastAsia="Times New Roman" w:hAnsi="Times New Roman" w:cs="Times New Roman"/>
          <w:lang w:eastAsia="ru-RU"/>
        </w:rPr>
        <w:t>взаимодействии</w:t>
      </w:r>
      <w:r w:rsidRPr="00937A6A">
        <w:rPr>
          <w:rFonts w:ascii="Times New Roman" w:eastAsia="Times New Roman" w:hAnsi="Times New Roman" w:cs="Times New Roman"/>
          <w:lang w:eastAsia="ru-RU"/>
        </w:rPr>
        <w:t>).</w:t>
      </w:r>
    </w:p>
    <w:p w:rsidR="00FE0177" w:rsidRDefault="00FE0177" w:rsidP="00F40415">
      <w:pPr>
        <w:spacing w:after="0" w:line="240" w:lineRule="auto"/>
      </w:pPr>
    </w:p>
    <w:sectPr w:rsidR="00FE0177" w:rsidSect="00801284">
      <w:pgSz w:w="16838" w:h="11906" w:orient="landscape"/>
      <w:pgMar w:top="993" w:right="255" w:bottom="3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F0"/>
    <w:rsid w:val="000066CF"/>
    <w:rsid w:val="00007E37"/>
    <w:rsid w:val="00010B7D"/>
    <w:rsid w:val="00014BC2"/>
    <w:rsid w:val="00017483"/>
    <w:rsid w:val="00030242"/>
    <w:rsid w:val="00033CE3"/>
    <w:rsid w:val="000346E2"/>
    <w:rsid w:val="00044BE5"/>
    <w:rsid w:val="00054E7F"/>
    <w:rsid w:val="00064992"/>
    <w:rsid w:val="00065887"/>
    <w:rsid w:val="000705C4"/>
    <w:rsid w:val="0007256E"/>
    <w:rsid w:val="0007443C"/>
    <w:rsid w:val="0008369E"/>
    <w:rsid w:val="000A16EC"/>
    <w:rsid w:val="000A4A55"/>
    <w:rsid w:val="000B283D"/>
    <w:rsid w:val="000D7789"/>
    <w:rsid w:val="000E0CF8"/>
    <w:rsid w:val="000F607B"/>
    <w:rsid w:val="00136477"/>
    <w:rsid w:val="00141E06"/>
    <w:rsid w:val="00153870"/>
    <w:rsid w:val="00172963"/>
    <w:rsid w:val="00174391"/>
    <w:rsid w:val="001758FE"/>
    <w:rsid w:val="00180073"/>
    <w:rsid w:val="001800E8"/>
    <w:rsid w:val="00183250"/>
    <w:rsid w:val="001847EE"/>
    <w:rsid w:val="001944A9"/>
    <w:rsid w:val="001A315C"/>
    <w:rsid w:val="001A686C"/>
    <w:rsid w:val="001D42A2"/>
    <w:rsid w:val="001E6FDA"/>
    <w:rsid w:val="002010AA"/>
    <w:rsid w:val="00212246"/>
    <w:rsid w:val="00234E80"/>
    <w:rsid w:val="00235DA5"/>
    <w:rsid w:val="0025237E"/>
    <w:rsid w:val="002534FA"/>
    <w:rsid w:val="00260541"/>
    <w:rsid w:val="00261CDC"/>
    <w:rsid w:val="00261DD9"/>
    <w:rsid w:val="002725EE"/>
    <w:rsid w:val="00276DB9"/>
    <w:rsid w:val="0027776A"/>
    <w:rsid w:val="002906B8"/>
    <w:rsid w:val="002E26CC"/>
    <w:rsid w:val="003004F0"/>
    <w:rsid w:val="003146F4"/>
    <w:rsid w:val="003169E7"/>
    <w:rsid w:val="003430C5"/>
    <w:rsid w:val="003575D3"/>
    <w:rsid w:val="00372CB1"/>
    <w:rsid w:val="00377AAF"/>
    <w:rsid w:val="00392950"/>
    <w:rsid w:val="003A5FC7"/>
    <w:rsid w:val="003A7FA2"/>
    <w:rsid w:val="003B5E6D"/>
    <w:rsid w:val="003E009D"/>
    <w:rsid w:val="003F727E"/>
    <w:rsid w:val="00402114"/>
    <w:rsid w:val="00432DE7"/>
    <w:rsid w:val="00442478"/>
    <w:rsid w:val="0044593F"/>
    <w:rsid w:val="0044795C"/>
    <w:rsid w:val="00447CAA"/>
    <w:rsid w:val="00475587"/>
    <w:rsid w:val="004812FF"/>
    <w:rsid w:val="0048685A"/>
    <w:rsid w:val="004A0784"/>
    <w:rsid w:val="004B1E1E"/>
    <w:rsid w:val="004C0023"/>
    <w:rsid w:val="004C0A21"/>
    <w:rsid w:val="004E44E8"/>
    <w:rsid w:val="004E5C91"/>
    <w:rsid w:val="004E5EBF"/>
    <w:rsid w:val="004F1143"/>
    <w:rsid w:val="0050393C"/>
    <w:rsid w:val="005048C4"/>
    <w:rsid w:val="00516C71"/>
    <w:rsid w:val="005435AF"/>
    <w:rsid w:val="00553FFC"/>
    <w:rsid w:val="0055444F"/>
    <w:rsid w:val="00556C88"/>
    <w:rsid w:val="00565BA4"/>
    <w:rsid w:val="005731E2"/>
    <w:rsid w:val="00582C6F"/>
    <w:rsid w:val="005A0B8C"/>
    <w:rsid w:val="005A44FB"/>
    <w:rsid w:val="005B6878"/>
    <w:rsid w:val="005D689A"/>
    <w:rsid w:val="006103C8"/>
    <w:rsid w:val="0061762F"/>
    <w:rsid w:val="006438ED"/>
    <w:rsid w:val="0067375D"/>
    <w:rsid w:val="0069176F"/>
    <w:rsid w:val="00694550"/>
    <w:rsid w:val="006A7F13"/>
    <w:rsid w:val="006B7F4F"/>
    <w:rsid w:val="006C56DF"/>
    <w:rsid w:val="006D0A96"/>
    <w:rsid w:val="006D27DE"/>
    <w:rsid w:val="006D3A5F"/>
    <w:rsid w:val="006F06E1"/>
    <w:rsid w:val="006F13D1"/>
    <w:rsid w:val="006F5928"/>
    <w:rsid w:val="0070798C"/>
    <w:rsid w:val="0071575E"/>
    <w:rsid w:val="00723461"/>
    <w:rsid w:val="00740F60"/>
    <w:rsid w:val="00745216"/>
    <w:rsid w:val="00754812"/>
    <w:rsid w:val="0075635E"/>
    <w:rsid w:val="00760606"/>
    <w:rsid w:val="007607DF"/>
    <w:rsid w:val="00763179"/>
    <w:rsid w:val="00763435"/>
    <w:rsid w:val="0076481C"/>
    <w:rsid w:val="00766F88"/>
    <w:rsid w:val="00777C34"/>
    <w:rsid w:val="00785A69"/>
    <w:rsid w:val="007976FE"/>
    <w:rsid w:val="007A56A1"/>
    <w:rsid w:val="007A6159"/>
    <w:rsid w:val="007B53D1"/>
    <w:rsid w:val="007C1400"/>
    <w:rsid w:val="007D28D3"/>
    <w:rsid w:val="007E63F8"/>
    <w:rsid w:val="007F4270"/>
    <w:rsid w:val="00801284"/>
    <w:rsid w:val="00803554"/>
    <w:rsid w:val="00810F43"/>
    <w:rsid w:val="00811B44"/>
    <w:rsid w:val="00825058"/>
    <w:rsid w:val="008322FC"/>
    <w:rsid w:val="00840CF4"/>
    <w:rsid w:val="00861EE2"/>
    <w:rsid w:val="008868FA"/>
    <w:rsid w:val="00891CA7"/>
    <w:rsid w:val="00892FBB"/>
    <w:rsid w:val="00893411"/>
    <w:rsid w:val="008B3F73"/>
    <w:rsid w:val="008B7334"/>
    <w:rsid w:val="008C77F8"/>
    <w:rsid w:val="008D6F55"/>
    <w:rsid w:val="008E1369"/>
    <w:rsid w:val="008E4BC3"/>
    <w:rsid w:val="008F0DA7"/>
    <w:rsid w:val="009109AA"/>
    <w:rsid w:val="009203D1"/>
    <w:rsid w:val="00921F5A"/>
    <w:rsid w:val="0094040A"/>
    <w:rsid w:val="009608CE"/>
    <w:rsid w:val="00970F10"/>
    <w:rsid w:val="009742F3"/>
    <w:rsid w:val="00981A8B"/>
    <w:rsid w:val="00993A01"/>
    <w:rsid w:val="009A0B33"/>
    <w:rsid w:val="009A0E19"/>
    <w:rsid w:val="009C5199"/>
    <w:rsid w:val="009C7B52"/>
    <w:rsid w:val="009D264E"/>
    <w:rsid w:val="009D3EFD"/>
    <w:rsid w:val="009E6C2D"/>
    <w:rsid w:val="00A01225"/>
    <w:rsid w:val="00A0232D"/>
    <w:rsid w:val="00A21348"/>
    <w:rsid w:val="00A25D54"/>
    <w:rsid w:val="00A262F0"/>
    <w:rsid w:val="00A26C46"/>
    <w:rsid w:val="00A33DDC"/>
    <w:rsid w:val="00A41670"/>
    <w:rsid w:val="00A52D46"/>
    <w:rsid w:val="00A73F2E"/>
    <w:rsid w:val="00A77136"/>
    <w:rsid w:val="00A804B0"/>
    <w:rsid w:val="00AA3450"/>
    <w:rsid w:val="00AB6695"/>
    <w:rsid w:val="00AC3791"/>
    <w:rsid w:val="00AD5516"/>
    <w:rsid w:val="00AE1387"/>
    <w:rsid w:val="00B13510"/>
    <w:rsid w:val="00B20851"/>
    <w:rsid w:val="00B4266B"/>
    <w:rsid w:val="00B45A20"/>
    <w:rsid w:val="00B56EFB"/>
    <w:rsid w:val="00B62FAB"/>
    <w:rsid w:val="00B64102"/>
    <w:rsid w:val="00BA2C04"/>
    <w:rsid w:val="00BB27F1"/>
    <w:rsid w:val="00BB6C4B"/>
    <w:rsid w:val="00BC0E4F"/>
    <w:rsid w:val="00BD38CA"/>
    <w:rsid w:val="00BE3D20"/>
    <w:rsid w:val="00BF17A4"/>
    <w:rsid w:val="00BF37A0"/>
    <w:rsid w:val="00BF5815"/>
    <w:rsid w:val="00C03DF3"/>
    <w:rsid w:val="00C0622A"/>
    <w:rsid w:val="00C1012E"/>
    <w:rsid w:val="00C31459"/>
    <w:rsid w:val="00C40B2F"/>
    <w:rsid w:val="00C6157E"/>
    <w:rsid w:val="00C7217B"/>
    <w:rsid w:val="00C852CF"/>
    <w:rsid w:val="00C91D3E"/>
    <w:rsid w:val="00C95AD6"/>
    <w:rsid w:val="00CA10D0"/>
    <w:rsid w:val="00CA258F"/>
    <w:rsid w:val="00CA3B8C"/>
    <w:rsid w:val="00CB6D91"/>
    <w:rsid w:val="00CC2372"/>
    <w:rsid w:val="00CE07DB"/>
    <w:rsid w:val="00CE6104"/>
    <w:rsid w:val="00CE764A"/>
    <w:rsid w:val="00CF6C1B"/>
    <w:rsid w:val="00D1736E"/>
    <w:rsid w:val="00D17629"/>
    <w:rsid w:val="00D34A12"/>
    <w:rsid w:val="00D536A2"/>
    <w:rsid w:val="00D660FF"/>
    <w:rsid w:val="00D7049C"/>
    <w:rsid w:val="00D81E82"/>
    <w:rsid w:val="00D92B62"/>
    <w:rsid w:val="00DA7A13"/>
    <w:rsid w:val="00DC272C"/>
    <w:rsid w:val="00DE4BB1"/>
    <w:rsid w:val="00DF6782"/>
    <w:rsid w:val="00E00C4E"/>
    <w:rsid w:val="00E055A8"/>
    <w:rsid w:val="00E06DB1"/>
    <w:rsid w:val="00E07B00"/>
    <w:rsid w:val="00E10F27"/>
    <w:rsid w:val="00E151E3"/>
    <w:rsid w:val="00E31653"/>
    <w:rsid w:val="00E36262"/>
    <w:rsid w:val="00E36D84"/>
    <w:rsid w:val="00E423BB"/>
    <w:rsid w:val="00E4342F"/>
    <w:rsid w:val="00E50DCE"/>
    <w:rsid w:val="00E639AD"/>
    <w:rsid w:val="00E655D1"/>
    <w:rsid w:val="00E87A6A"/>
    <w:rsid w:val="00E9104D"/>
    <w:rsid w:val="00E9241A"/>
    <w:rsid w:val="00E9786B"/>
    <w:rsid w:val="00EA064B"/>
    <w:rsid w:val="00EA48BB"/>
    <w:rsid w:val="00EB1A32"/>
    <w:rsid w:val="00EC6B01"/>
    <w:rsid w:val="00EC76BC"/>
    <w:rsid w:val="00ED0FB0"/>
    <w:rsid w:val="00ED1AB5"/>
    <w:rsid w:val="00ED465A"/>
    <w:rsid w:val="00ED72CB"/>
    <w:rsid w:val="00EE0583"/>
    <w:rsid w:val="00EE1064"/>
    <w:rsid w:val="00F15C9E"/>
    <w:rsid w:val="00F27873"/>
    <w:rsid w:val="00F40415"/>
    <w:rsid w:val="00F41CB9"/>
    <w:rsid w:val="00F44562"/>
    <w:rsid w:val="00F5581A"/>
    <w:rsid w:val="00F6072B"/>
    <w:rsid w:val="00F60C94"/>
    <w:rsid w:val="00F73AB7"/>
    <w:rsid w:val="00F8164C"/>
    <w:rsid w:val="00F830B2"/>
    <w:rsid w:val="00FA022C"/>
    <w:rsid w:val="00FA1FA2"/>
    <w:rsid w:val="00FA5D2F"/>
    <w:rsid w:val="00FB5CC0"/>
    <w:rsid w:val="00FC65F5"/>
    <w:rsid w:val="00FC778F"/>
    <w:rsid w:val="00FD6413"/>
    <w:rsid w:val="00FE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A5246"/>
  <w15:docId w15:val="{244FC09B-D08B-4FCC-8482-D44CA473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FA2"/>
  </w:style>
  <w:style w:type="paragraph" w:styleId="1">
    <w:name w:val="heading 1"/>
    <w:basedOn w:val="a"/>
    <w:next w:val="a"/>
    <w:link w:val="10"/>
    <w:uiPriority w:val="9"/>
    <w:qFormat/>
    <w:rsid w:val="00FA1F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F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F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F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F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F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F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F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F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1"/>
    <w:rsid w:val="00E06DB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4"/>
    <w:rsid w:val="00E06DB1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A1FA2"/>
    <w:pPr>
      <w:spacing w:after="0" w:line="240" w:lineRule="auto"/>
    </w:pPr>
  </w:style>
  <w:style w:type="character" w:customStyle="1" w:styleId="ConsPlusNormal">
    <w:name w:val="ConsPlusNormal Знак"/>
    <w:link w:val="ConsPlusNormal0"/>
    <w:locked/>
    <w:rsid w:val="005435AF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543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6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607B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C31459"/>
  </w:style>
  <w:style w:type="paragraph" w:styleId="a8">
    <w:name w:val="Normal (Web)"/>
    <w:basedOn w:val="a"/>
    <w:uiPriority w:val="99"/>
    <w:unhideWhenUsed/>
    <w:rsid w:val="00272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1F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A1FA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A1FA2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A1FA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1FA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1FA2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FA1FA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FA1FA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FA1FA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basedOn w:val="a"/>
    <w:next w:val="a"/>
    <w:uiPriority w:val="35"/>
    <w:semiHidden/>
    <w:unhideWhenUsed/>
    <w:qFormat/>
    <w:rsid w:val="00FA1F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FA1F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FA1FA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FA1FA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FA1FA2"/>
    <w:rPr>
      <w:color w:val="5A5A5A" w:themeColor="text1" w:themeTint="A5"/>
      <w:spacing w:val="15"/>
    </w:rPr>
  </w:style>
  <w:style w:type="character" w:styleId="ae">
    <w:name w:val="Strong"/>
    <w:basedOn w:val="a0"/>
    <w:uiPriority w:val="22"/>
    <w:qFormat/>
    <w:rsid w:val="00FA1FA2"/>
    <w:rPr>
      <w:b/>
      <w:bCs/>
      <w:color w:val="auto"/>
    </w:rPr>
  </w:style>
  <w:style w:type="character" w:styleId="af">
    <w:name w:val="Emphasis"/>
    <w:basedOn w:val="a0"/>
    <w:uiPriority w:val="20"/>
    <w:qFormat/>
    <w:rsid w:val="00FA1FA2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FA1FA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1FA2"/>
    <w:rPr>
      <w:i/>
      <w:iCs/>
      <w:color w:val="404040" w:themeColor="text1" w:themeTint="BF"/>
    </w:rPr>
  </w:style>
  <w:style w:type="paragraph" w:styleId="af0">
    <w:name w:val="Intense Quote"/>
    <w:basedOn w:val="a"/>
    <w:next w:val="a"/>
    <w:link w:val="af1"/>
    <w:uiPriority w:val="30"/>
    <w:qFormat/>
    <w:rsid w:val="00FA1F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FA1FA2"/>
    <w:rPr>
      <w:i/>
      <w:iCs/>
      <w:color w:val="5B9BD5" w:themeColor="accent1"/>
    </w:rPr>
  </w:style>
  <w:style w:type="character" w:styleId="af2">
    <w:name w:val="Subtle Emphasis"/>
    <w:basedOn w:val="a0"/>
    <w:uiPriority w:val="19"/>
    <w:qFormat/>
    <w:rsid w:val="00FA1FA2"/>
    <w:rPr>
      <w:i/>
      <w:iCs/>
      <w:color w:val="404040" w:themeColor="text1" w:themeTint="BF"/>
    </w:rPr>
  </w:style>
  <w:style w:type="character" w:styleId="af3">
    <w:name w:val="Intense Emphasis"/>
    <w:basedOn w:val="a0"/>
    <w:uiPriority w:val="21"/>
    <w:qFormat/>
    <w:rsid w:val="00FA1FA2"/>
    <w:rPr>
      <w:i/>
      <w:iCs/>
      <w:color w:val="5B9BD5" w:themeColor="accent1"/>
    </w:rPr>
  </w:style>
  <w:style w:type="character" w:styleId="af4">
    <w:name w:val="Subtle Reference"/>
    <w:basedOn w:val="a0"/>
    <w:uiPriority w:val="31"/>
    <w:qFormat/>
    <w:rsid w:val="00FA1FA2"/>
    <w:rPr>
      <w:smallCaps/>
      <w:color w:val="404040" w:themeColor="text1" w:themeTint="BF"/>
    </w:rPr>
  </w:style>
  <w:style w:type="character" w:styleId="af5">
    <w:name w:val="Intense Reference"/>
    <w:basedOn w:val="a0"/>
    <w:uiPriority w:val="32"/>
    <w:qFormat/>
    <w:rsid w:val="00FA1FA2"/>
    <w:rPr>
      <w:b/>
      <w:bCs/>
      <w:smallCaps/>
      <w:color w:val="5B9BD5" w:themeColor="accent1"/>
      <w:spacing w:val="5"/>
    </w:rPr>
  </w:style>
  <w:style w:type="character" w:styleId="af6">
    <w:name w:val="Book Title"/>
    <w:basedOn w:val="a0"/>
    <w:uiPriority w:val="33"/>
    <w:qFormat/>
    <w:rsid w:val="00FA1FA2"/>
    <w:rPr>
      <w:b/>
      <w:bCs/>
      <w:i/>
      <w:iC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FA1FA2"/>
    <w:pPr>
      <w:outlineLvl w:val="9"/>
    </w:pPr>
  </w:style>
  <w:style w:type="paragraph" w:styleId="af8">
    <w:name w:val="List Paragraph"/>
    <w:basedOn w:val="a"/>
    <w:uiPriority w:val="34"/>
    <w:qFormat/>
    <w:rsid w:val="00FA1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0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ABD79-A731-42FF-B9EB-590E565A5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2383</Words>
  <Characters>13585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Проценко Виктор Петрович</dc:creator>
  <cp:lastModifiedBy>Ильин Андрей Александрович</cp:lastModifiedBy>
  <cp:revision>3</cp:revision>
  <cp:lastPrinted>2024-12-18T06:05:00Z</cp:lastPrinted>
  <dcterms:created xsi:type="dcterms:W3CDTF">2025-02-26T07:00:00Z</dcterms:created>
  <dcterms:modified xsi:type="dcterms:W3CDTF">2025-02-26T07:00:00Z</dcterms:modified>
</cp:coreProperties>
</file>