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12.01.1996 N 8-ФЗ</w:t>
              <w:br/>
              <w:t xml:space="preserve">(ред. от 06.04.2024)</w:t>
              <w:br/>
              <w:t xml:space="preserve">"О погребении и похоронном деле"</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12 января 1996 года</w:t>
            </w:r>
          </w:p>
        </w:tc>
        <w:tc>
          <w:tcPr>
            <w:tcW w:w="5103" w:type="dxa"/>
            <w:tcBorders>
              <w:top w:val="nil"/>
              <w:left w:val="nil"/>
              <w:bottom w:val="nil"/>
              <w:right w:val="nil"/>
            </w:tcBorders>
          </w:tcPr>
          <w:p>
            <w:pPr>
              <w:pStyle w:val="0"/>
              <w:jc w:val="right"/>
            </w:pPr>
            <w:r>
              <w:rPr>
                <w:sz w:val="20"/>
              </w:rPr>
              <w:t xml:space="preserve">N 8-ФЗ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ПОГРЕБЕНИИ И ПОХОРОННОМ ДЕЛЕ</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декабря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28.06.1997 </w:t>
            </w:r>
            <w:hyperlink w:history="0" r:id="rId7" w:tooltip="Федеральный закон от 28.06.1997 N 91-ФЗ (ред. от 29.12.2004) &quot;О внесении изменений и дополнений в Федеральный закон &quot;О погребении и похоронном деле&quot; {КонсультантПлюс}">
              <w:r>
                <w:rPr>
                  <w:sz w:val="20"/>
                  <w:color w:val="0000ff"/>
                </w:rPr>
                <w:t xml:space="preserve">N 91-ФЗ,</w:t>
              </w:r>
            </w:hyperlink>
          </w:p>
          <w:p>
            <w:pPr>
              <w:pStyle w:val="0"/>
              <w:jc w:val="center"/>
            </w:pPr>
            <w:r>
              <w:rPr>
                <w:sz w:val="20"/>
                <w:color w:val="392c69"/>
              </w:rPr>
              <w:t xml:space="preserve">от 21.07.1998 </w:t>
            </w:r>
            <w:hyperlink w:history="0" r:id="rId8" w:tooltip="Федеральный закон от 21.07.1998 N 117-ФЗ (ред. от 12.12.2023)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color w:val="392c69"/>
              </w:rPr>
              <w:t xml:space="preserve">, от 07.08.2000 </w:t>
            </w:r>
            <w:hyperlink w:history="0" r:id="rId9" w:tooltip="Федеральный закон от 07.08.2000 N 122-ФЗ (ред. от 12.12.2023) &quot;О порядке установления размеров стипендий и социальных выплат в Российской Федерации&quot; (с изм. и доп., вступ. в силу с 01.01.2025) {КонсультантПлюс}">
              <w:r>
                <w:rPr>
                  <w:sz w:val="20"/>
                  <w:color w:val="0000ff"/>
                </w:rPr>
                <w:t xml:space="preserve">N 122-ФЗ</w:t>
              </w:r>
            </w:hyperlink>
            <w:r>
              <w:rPr>
                <w:sz w:val="20"/>
                <w:color w:val="392c69"/>
              </w:rPr>
              <w:t xml:space="preserve">, от 30.05.2001 </w:t>
            </w:r>
            <w:hyperlink w:history="0" r:id="rId10" w:tooltip="Федеральный закон от 30.05.2001 N 64-ФЗ &quot;О внесении дополнения в статью 11 Федерального закона &quot;О погребении и похоронном деле&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25.07.2002 </w:t>
            </w:r>
            <w:hyperlink w:history="0" r:id="rId1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color w:val="392c69"/>
              </w:rPr>
              <w:t xml:space="preserve">, от 11.12.2002 </w:t>
            </w:r>
            <w:hyperlink w:history="0" r:id="rId12" w:tooltip="Федеральный закон от 11.12.2002 N 170-ФЗ &quot;О внесении изменений и дополнения в Федеральный закон &quot;О погребении и похоронном деле&quot; {КонсультантПлюс}">
              <w:r>
                <w:rPr>
                  <w:sz w:val="20"/>
                  <w:color w:val="0000ff"/>
                </w:rPr>
                <w:t xml:space="preserve">N 170-ФЗ</w:t>
              </w:r>
            </w:hyperlink>
            <w:r>
              <w:rPr>
                <w:sz w:val="20"/>
                <w:color w:val="392c69"/>
              </w:rPr>
              <w:t xml:space="preserve">, от 10.01.2003 </w:t>
            </w:r>
            <w:hyperlink w:history="0" r:id="rId13"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с изм. и доп., вступ. в силу с 01.01.2025)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10.01.2003 </w:t>
            </w:r>
            <w:hyperlink w:history="0" r:id="rId14"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30.06.2003 </w:t>
            </w:r>
            <w:hyperlink w:history="0" r:id="rId15"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w:t>
            </w:r>
          </w:p>
          <w:p>
            <w:pPr>
              <w:pStyle w:val="0"/>
              <w:jc w:val="center"/>
            </w:pPr>
            <w:r>
              <w:rPr>
                <w:sz w:val="20"/>
                <w:color w:val="392c69"/>
              </w:rPr>
              <w:t xml:space="preserve">от 22.08.2004 </w:t>
            </w:r>
            <w:hyperlink w:history="0" r:id="rId1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21.04.2005 </w:t>
            </w:r>
            <w:hyperlink w:history="0" r:id="rId17"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N 36-ФЗ</w:t>
              </w:r>
            </w:hyperlink>
            <w:r>
              <w:rPr>
                <w:sz w:val="20"/>
                <w:color w:val="392c69"/>
              </w:rPr>
              <w:t xml:space="preserve">,</w:t>
            </w:r>
          </w:p>
          <w:p>
            <w:pPr>
              <w:pStyle w:val="0"/>
              <w:jc w:val="center"/>
            </w:pPr>
            <w:r>
              <w:rPr>
                <w:sz w:val="20"/>
                <w:color w:val="392c69"/>
              </w:rPr>
              <w:t xml:space="preserve">от 17.10.2006 </w:t>
            </w:r>
            <w:hyperlink w:history="0" r:id="rId18" w:tooltip="Федеральный закон от 17.10.2006 N 162-ФЗ &quot;О внесении изменения в статью 11 Федерального закона &quot;О погребении и похоронном деле&quot; {КонсультантПлюс}">
              <w:r>
                <w:rPr>
                  <w:sz w:val="20"/>
                  <w:color w:val="0000ff"/>
                </w:rPr>
                <w:t xml:space="preserve">N 162-ФЗ</w:t>
              </w:r>
            </w:hyperlink>
            <w:r>
              <w:rPr>
                <w:sz w:val="20"/>
                <w:color w:val="392c69"/>
              </w:rPr>
              <w:t xml:space="preserve">, от 29.12.2006 </w:t>
            </w:r>
            <w:hyperlink w:history="0" r:id="rId19" w:tooltip="Федеральный закон от 29.12.2006 N 263-ФЗ &quot;О внесении изменения в статью 9 Федерального закона &quot;О погребении и похоронном деле&quot; {КонсультантПлюс}">
              <w:r>
                <w:rPr>
                  <w:sz w:val="20"/>
                  <w:color w:val="0000ff"/>
                </w:rPr>
                <w:t xml:space="preserve">N 263-ФЗ</w:t>
              </w:r>
            </w:hyperlink>
            <w:r>
              <w:rPr>
                <w:sz w:val="20"/>
                <w:color w:val="392c69"/>
              </w:rPr>
              <w:t xml:space="preserve">, от 26.06.2007 </w:t>
            </w:r>
            <w:hyperlink w:history="0" r:id="rId20"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14.07.2008 </w:t>
            </w:r>
            <w:hyperlink w:history="0" r:id="rId2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23.07.2008 </w:t>
            </w:r>
            <w:hyperlink w:history="0" r:id="rId2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 от 03.12.2008 </w:t>
            </w:r>
            <w:hyperlink w:history="0" r:id="rId23" w:tooltip="Федеральный закон от 03.12.2008 N 238-ФЗ &quot;О внесении изменений в статьи 9 и 10 Федерального закона &quot;О погребении и похоронном деле&quot; {КонсультантПлюс}">
              <w:r>
                <w:rPr>
                  <w:sz w:val="20"/>
                  <w:color w:val="0000ff"/>
                </w:rPr>
                <w:t xml:space="preserve">N 238-ФЗ</w:t>
              </w:r>
            </w:hyperlink>
            <w:r>
              <w:rPr>
                <w:sz w:val="20"/>
                <w:color w:val="392c69"/>
              </w:rPr>
              <w:t xml:space="preserve">,</w:t>
            </w:r>
          </w:p>
          <w:p>
            <w:pPr>
              <w:pStyle w:val="0"/>
              <w:jc w:val="center"/>
            </w:pPr>
            <w:r>
              <w:rPr>
                <w:sz w:val="20"/>
                <w:color w:val="392c69"/>
              </w:rPr>
              <w:t xml:space="preserve">от 30.12.2008 </w:t>
            </w:r>
            <w:hyperlink w:history="0" r:id="rId2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24.07.2009 </w:t>
            </w:r>
            <w:hyperlink w:history="0" r:id="rId2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 от 25.11.2009 </w:t>
            </w:r>
            <w:hyperlink w:history="0" r:id="rId26" w:tooltip="Федеральный закон от 25.11.2009 N 270-ФЗ &quot;О внесении изменения в статью 16 Федерального закона &quot;О погребении и похоронном деле&quot; {КонсультантПлюс}">
              <w:r>
                <w:rPr>
                  <w:sz w:val="20"/>
                  <w:color w:val="0000ff"/>
                </w:rPr>
                <w:t xml:space="preserve">N 270-ФЗ</w:t>
              </w:r>
            </w:hyperlink>
            <w:r>
              <w:rPr>
                <w:sz w:val="20"/>
                <w:color w:val="392c69"/>
              </w:rPr>
              <w:t xml:space="preserve">,</w:t>
            </w:r>
          </w:p>
          <w:p>
            <w:pPr>
              <w:pStyle w:val="0"/>
              <w:jc w:val="center"/>
            </w:pPr>
            <w:r>
              <w:rPr>
                <w:sz w:val="20"/>
                <w:color w:val="392c69"/>
              </w:rPr>
              <w:t xml:space="preserve">от 19.07.2011 </w:t>
            </w:r>
            <w:hyperlink w:history="0" r:id="rId2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21.11.2011 </w:t>
            </w:r>
            <w:hyperlink w:history="0" r:id="rId28"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 от 28.07.2012 </w:t>
            </w:r>
            <w:hyperlink w:history="0" r:id="rId29" w:tooltip="Федеральный закон от 28.07.2012 N 138-ФЗ &quot;О внесении изменений в статьи 9 и 10 Федерального закона &quot;О погребении и похоронном деле&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04.06.2014 </w:t>
            </w:r>
            <w:hyperlink w:history="0" r:id="rId3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 от 29.12.2014 </w:t>
            </w:r>
            <w:hyperlink w:history="0" r:id="rId3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28.11.2015 </w:t>
            </w:r>
            <w:hyperlink w:history="0" r:id="rId3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03.07.2016 </w:t>
            </w:r>
            <w:hyperlink w:history="0" r:id="rId3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19.12.2016 </w:t>
            </w:r>
            <w:hyperlink w:history="0" r:id="rId34"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color w:val="392c69"/>
              </w:rPr>
              <w:t xml:space="preserve">, от 07.03.2018 </w:t>
            </w:r>
            <w:hyperlink w:history="0" r:id="rId35"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23.05.2018 </w:t>
            </w:r>
            <w:hyperlink w:history="0" r:id="rId36" w:tooltip="Федеральный закон от 23.05.2018 N 117-ФЗ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 от 01.10.2019 </w:t>
            </w:r>
            <w:hyperlink w:history="0" r:id="rId37"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08.12.2020 </w:t>
            </w:r>
            <w:hyperlink w:history="0" r:id="rId3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30.04.2021 </w:t>
            </w:r>
            <w:hyperlink w:history="0" r:id="rId39"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 от 30.04.2021 </w:t>
            </w:r>
            <w:hyperlink w:history="0" r:id="rId40"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 от 28.12.2022 </w:t>
            </w:r>
            <w:hyperlink w:history="0" r:id="rId4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w:t>
            </w:r>
          </w:p>
          <w:p>
            <w:pPr>
              <w:pStyle w:val="0"/>
              <w:jc w:val="center"/>
            </w:pPr>
            <w:r>
              <w:rPr>
                <w:sz w:val="20"/>
                <w:color w:val="392c69"/>
              </w:rPr>
              <w:t xml:space="preserve">от 13.06.2023 </w:t>
            </w:r>
            <w:hyperlink w:history="0" r:id="rId42"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 от 13.06.2023 </w:t>
            </w:r>
            <w:hyperlink w:history="0" r:id="rId43" w:tooltip="Федеральный закон от 13.06.2023 N 239-ФЗ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04.08.2023 </w:t>
            </w:r>
            <w:hyperlink w:history="0" r:id="rId4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25.12.2023 </w:t>
            </w:r>
            <w:hyperlink w:history="0" r:id="rId45"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N 635-ФЗ</w:t>
              </w:r>
            </w:hyperlink>
            <w:r>
              <w:rPr>
                <w:sz w:val="20"/>
                <w:color w:val="392c69"/>
              </w:rPr>
              <w:t xml:space="preserve"> (ред. 06.04.2024), от 25.12.2023 </w:t>
            </w:r>
            <w:hyperlink w:history="0" r:id="rId46"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w:t>
            </w:r>
          </w:p>
          <w:p>
            <w:pPr>
              <w:pStyle w:val="0"/>
              <w:jc w:val="center"/>
            </w:pPr>
            <w:r>
              <w:rPr>
                <w:sz w:val="20"/>
                <w:color w:val="392c69"/>
              </w:rPr>
              <w:t xml:space="preserve">от 25.12.2023 </w:t>
            </w:r>
            <w:hyperlink w:history="0" r:id="rId47"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N 673-ФЗ</w:t>
              </w:r>
            </w:hyperlink>
            <w:r>
              <w:rPr>
                <w:sz w:val="20"/>
                <w:color w:val="392c69"/>
              </w:rPr>
              <w:t xml:space="preserve">, от 06.04.2024 </w:t>
            </w:r>
            <w:hyperlink w:history="0" r:id="rId48" w:tooltip="Федеральный закон от 06.04.2024 N 71-ФЗ &quot;О внесении изменений в отдельные законодательные акты Российской Федерации&quot; {КонсультантПлюс}">
              <w:r>
                <w:rPr>
                  <w:sz w:val="20"/>
                  <w:color w:val="0000ff"/>
                </w:rPr>
                <w:t xml:space="preserve">N 71-ФЗ</w:t>
              </w:r>
            </w:hyperlink>
            <w:r>
              <w:rPr>
                <w:sz w:val="20"/>
                <w:color w:val="392c69"/>
              </w:rPr>
              <w:t xml:space="preserve">,</w:t>
            </w:r>
          </w:p>
          <w:p>
            <w:pPr>
              <w:pStyle w:val="0"/>
              <w:jc w:val="center"/>
            </w:pPr>
            <w:r>
              <w:rPr>
                <w:sz w:val="20"/>
                <w:color w:val="392c69"/>
              </w:rPr>
              <w:t xml:space="preserve">с изм., внесенными</w:t>
            </w:r>
          </w:p>
          <w:p>
            <w:pPr>
              <w:pStyle w:val="0"/>
              <w:jc w:val="center"/>
            </w:pPr>
            <w:r>
              <w:rPr>
                <w:sz w:val="20"/>
                <w:color w:val="392c69"/>
              </w:rPr>
              <w:t xml:space="preserve">Федеральным </w:t>
            </w:r>
            <w:hyperlink w:history="0" r:id="rId49"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Задачи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регулирует отношения, связанные с погребением умерших, и устанавливает:</w:t>
      </w:r>
    </w:p>
    <w:p>
      <w:pPr>
        <w:pStyle w:val="0"/>
        <w:spacing w:before="200" w:line-rule="auto"/>
        <w:ind w:firstLine="540"/>
        <w:jc w:val="both"/>
      </w:pPr>
      <w:r>
        <w:rPr>
          <w:sz w:val="20"/>
        </w:rPr>
        <w:t xml:space="preserve">1) гарантии погребения умершего с учетом волеизъявления, выраженного лицом при жизни, и пожелания родственников;</w:t>
      </w:r>
    </w:p>
    <w:p>
      <w:pPr>
        <w:pStyle w:val="0"/>
        <w:spacing w:before="200" w:line-rule="auto"/>
        <w:ind w:firstLine="540"/>
        <w:jc w:val="both"/>
      </w:pPr>
      <w:r>
        <w:rPr>
          <w:sz w:val="20"/>
        </w:rPr>
        <w:t xml:space="preserve">2) гарантии предоставления материальной и иной помощи для погребения умершего;</w:t>
      </w:r>
    </w:p>
    <w:p>
      <w:pPr>
        <w:pStyle w:val="0"/>
        <w:spacing w:before="200" w:line-rule="auto"/>
        <w:ind w:firstLine="540"/>
        <w:jc w:val="both"/>
      </w:pPr>
      <w:r>
        <w:rPr>
          <w:sz w:val="20"/>
        </w:rPr>
        <w:t xml:space="preserve">3) санитарные и экологические требования к выбору и содержанию мест погребения;</w:t>
      </w:r>
    </w:p>
    <w:p>
      <w:pPr>
        <w:pStyle w:val="0"/>
        <w:spacing w:before="200" w:line-rule="auto"/>
        <w:ind w:firstLine="540"/>
        <w:jc w:val="both"/>
      </w:pPr>
      <w:r>
        <w:rPr>
          <w:sz w:val="20"/>
        </w:rPr>
        <w:t xml:space="preserve">4) основы организации похоронного дела в Российской Федерации как самостоятельного вида деятельности.</w:t>
      </w:r>
    </w:p>
    <w:p>
      <w:pPr>
        <w:pStyle w:val="0"/>
      </w:pPr>
      <w:r>
        <w:rPr>
          <w:sz w:val="20"/>
        </w:rPr>
      </w:r>
    </w:p>
    <w:p>
      <w:pPr>
        <w:pStyle w:val="2"/>
        <w:outlineLvl w:val="1"/>
        <w:ind w:firstLine="540"/>
        <w:jc w:val="both"/>
      </w:pPr>
      <w:r>
        <w:rPr>
          <w:sz w:val="20"/>
        </w:rPr>
        <w:t xml:space="preserve">Статья 2. Законодательство Российской Федерации о погребении и похоронном деле</w:t>
      </w:r>
    </w:p>
    <w:p>
      <w:pPr>
        <w:pStyle w:val="0"/>
      </w:pPr>
      <w:r>
        <w:rPr>
          <w:sz w:val="20"/>
        </w:rPr>
      </w:r>
    </w:p>
    <w:p>
      <w:pPr>
        <w:pStyle w:val="0"/>
        <w:ind w:firstLine="540"/>
        <w:jc w:val="both"/>
      </w:pPr>
      <w:r>
        <w:rPr>
          <w:sz w:val="20"/>
        </w:rPr>
        <w:t xml:space="preserve">1. Законодательство Российской Федерации о погребении и похоронном деле состоит из настоящего Федерального закона и принимаемых в соответствии с ним других федеральных законов,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3 введен Федеральным </w:t>
      </w:r>
      <w:hyperlink w:history="0" r:id="rId5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1"/>
        <w:ind w:firstLine="540"/>
        <w:jc w:val="both"/>
      </w:pPr>
      <w:r>
        <w:rPr>
          <w:sz w:val="20"/>
        </w:rPr>
        <w:t xml:space="preserve">Статья 3. Погребение</w:t>
      </w:r>
    </w:p>
    <w:p>
      <w:pPr>
        <w:pStyle w:val="0"/>
      </w:pPr>
      <w:r>
        <w:rPr>
          <w:sz w:val="20"/>
        </w:rPr>
      </w:r>
    </w:p>
    <w:p>
      <w:pPr>
        <w:pStyle w:val="0"/>
        <w:ind w:firstLine="540"/>
        <w:jc w:val="both"/>
      </w:pPr>
      <w:r>
        <w:rPr>
          <w:sz w:val="20"/>
        </w:rPr>
        <w:t xml:space="preserve">Настоящий Федеральный закон определяет погребение как обрядовые действия по захоронению тела (останков) человека после его смерти в соответствии с обычаями и традициями, не противоречащими </w:t>
      </w:r>
      <w:r>
        <w:rPr>
          <w:sz w:val="20"/>
        </w:rPr>
        <w:t xml:space="preserve">санитарным</w:t>
      </w:r>
      <w:r>
        <w:rPr>
          <w:sz w:val="20"/>
        </w:rPr>
        <w:t xml:space="preserve">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w:t>
      </w:r>
      <w:r>
        <w:rPr>
          <w:sz w:val="20"/>
        </w:rPr>
        <w:t xml:space="preserve">порядке</w:t>
      </w:r>
      <w:r>
        <w:rPr>
          <w:sz w:val="20"/>
        </w:rPr>
        <w:t xml:space="preserve">, определенном нормативными правовыми актами Российской Федерации).</w:t>
      </w:r>
    </w:p>
    <w:p>
      <w:pPr>
        <w:pStyle w:val="0"/>
      </w:pPr>
      <w:r>
        <w:rPr>
          <w:sz w:val="20"/>
        </w:rPr>
      </w:r>
    </w:p>
    <w:p>
      <w:pPr>
        <w:pStyle w:val="2"/>
        <w:outlineLvl w:val="1"/>
        <w:ind w:firstLine="540"/>
        <w:jc w:val="both"/>
      </w:pPr>
      <w:r>
        <w:rPr>
          <w:sz w:val="20"/>
        </w:rPr>
        <w:t xml:space="preserve">Статья 4. Места погребения</w:t>
      </w:r>
    </w:p>
    <w:p>
      <w:pPr>
        <w:pStyle w:val="0"/>
      </w:pPr>
      <w:r>
        <w:rPr>
          <w:sz w:val="20"/>
        </w:rPr>
      </w:r>
    </w:p>
    <w:p>
      <w:pPr>
        <w:pStyle w:val="0"/>
        <w:ind w:firstLine="540"/>
        <w:jc w:val="both"/>
      </w:pPr>
      <w:r>
        <w:rPr>
          <w:sz w:val="20"/>
        </w:rPr>
        <w:t xml:space="preserve">1. Местами погребения являются отведенные в соответствии с этическими, </w:t>
      </w:r>
      <w:r>
        <w:rPr>
          <w:sz w:val="20"/>
        </w:rPr>
        <w:t xml:space="preserve">санитарными</w:t>
      </w:r>
      <w:r>
        <w:rPr>
          <w:sz w:val="20"/>
        </w:rPr>
        <w:t xml:space="preserve"> и экологическими требованиями участки земли с сооружаемыми на них кладбищами для захоронения тел (останков) умерших, </w:t>
      </w:r>
      <w:hyperlink w:history="0" w:anchor="P350" w:tooltip="Статья 23. Стены скорби">
        <w:r>
          <w:rPr>
            <w:sz w:val="20"/>
            <w:color w:val="0000ff"/>
          </w:rPr>
          <w:t xml:space="preserve">стенами скорби</w:t>
        </w:r>
      </w:hyperlink>
      <w:r>
        <w:rPr>
          <w:sz w:val="20"/>
        </w:rPr>
        <w:t xml:space="preserve">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pPr>
        <w:pStyle w:val="0"/>
        <w:spacing w:before="200" w:line-rule="auto"/>
        <w:ind w:firstLine="540"/>
        <w:jc w:val="both"/>
      </w:pPr>
      <w:r>
        <w:rPr>
          <w:sz w:val="20"/>
        </w:rPr>
        <w:t xml:space="preserve">2.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hyperlink w:history="0" w:anchor="P59" w:tooltip="3. Места погребения погибших при защите Отечества, являющиеся воинскими захоронениями, могут быть перенесены только по решению органов государственной власти субъектов Российской Федерации в соответствии с Законом Российской Федерации от 14 января 1993 года N 4292-1 &quot;Об увековечении памяти погибших при защите Отечества&quot;.">
        <w:r>
          <w:rPr>
            <w:sz w:val="20"/>
            <w:color w:val="0000ff"/>
          </w:rPr>
          <w:t xml:space="preserve">пунктом 3</w:t>
        </w:r>
      </w:hyperlink>
      <w:r>
        <w:rPr>
          <w:sz w:val="20"/>
        </w:rPr>
        <w:t xml:space="preserve"> настоящей статьи.</w:t>
      </w:r>
    </w:p>
    <w:p>
      <w:pPr>
        <w:pStyle w:val="0"/>
        <w:jc w:val="both"/>
      </w:pPr>
      <w:r>
        <w:rPr>
          <w:sz w:val="20"/>
        </w:rPr>
        <w:t xml:space="preserve">(в ред. Федеральных законов от 22.08.2004 </w:t>
      </w:r>
      <w:hyperlink w:history="0" r:id="rId5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30.04.2021 </w:t>
      </w:r>
      <w:hyperlink w:history="0" r:id="rId54"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rPr>
        <w:t xml:space="preserve">)</w:t>
      </w:r>
    </w:p>
    <w:bookmarkStart w:id="59" w:name="P59"/>
    <w:bookmarkEnd w:id="59"/>
    <w:p>
      <w:pPr>
        <w:pStyle w:val="0"/>
        <w:spacing w:before="200" w:line-rule="auto"/>
        <w:ind w:firstLine="540"/>
        <w:jc w:val="both"/>
      </w:pPr>
      <w:r>
        <w:rPr>
          <w:sz w:val="20"/>
        </w:rPr>
        <w:t xml:space="preserve">3. Места погребения погибших при защите Отечества, являющиеся воинскими захоронениями, могут быть перенесены только по решению органов государственной власти субъектов Российской Федерации в соответствии с </w:t>
      </w:r>
      <w:hyperlink w:history="0" r:id="rId55" w:tooltip="Закон РФ от 14.01.1993 N 4292-1 (ред. от 09.11.2024) &quot;Об увековечении памяти погибших при защите Отечества&quot; {КонсультантПлюс}">
        <w:r>
          <w:rPr>
            <w:sz w:val="20"/>
            <w:color w:val="0000ff"/>
          </w:rPr>
          <w:t xml:space="preserve">Законом</w:t>
        </w:r>
      </w:hyperlink>
      <w:r>
        <w:rPr>
          <w:sz w:val="20"/>
        </w:rPr>
        <w:t xml:space="preserve"> Российской Федерации от 14 января 1993 года N 4292-1 "Об увековечении памяти погибших при защите Отечества".</w:t>
      </w:r>
    </w:p>
    <w:p>
      <w:pPr>
        <w:pStyle w:val="0"/>
        <w:jc w:val="both"/>
      </w:pPr>
      <w:r>
        <w:rPr>
          <w:sz w:val="20"/>
        </w:rPr>
        <w:t xml:space="preserve">(п. 3 введен Федеральным </w:t>
      </w:r>
      <w:hyperlink w:history="0" r:id="rId56"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pPr>
      <w:r>
        <w:rPr>
          <w:sz w:val="20"/>
        </w:rPr>
      </w:r>
    </w:p>
    <w:bookmarkStart w:id="62" w:name="P62"/>
    <w:bookmarkEnd w:id="62"/>
    <w:p>
      <w:pPr>
        <w:pStyle w:val="2"/>
        <w:outlineLvl w:val="1"/>
        <w:ind w:firstLine="540"/>
        <w:jc w:val="both"/>
      </w:pPr>
      <w:r>
        <w:rPr>
          <w:sz w:val="20"/>
        </w:rPr>
        <w:t xml:space="preserve">Статья 5. Волеизъявление лица о достойном отношении к его телу после смерти</w:t>
      </w:r>
    </w:p>
    <w:p>
      <w:pPr>
        <w:pStyle w:val="0"/>
      </w:pPr>
      <w:r>
        <w:rPr>
          <w:sz w:val="20"/>
        </w:rPr>
      </w:r>
    </w:p>
    <w:bookmarkStart w:id="64" w:name="P64"/>
    <w:bookmarkEnd w:id="64"/>
    <w:p>
      <w:pPr>
        <w:pStyle w:val="0"/>
        <w:ind w:firstLine="540"/>
        <w:jc w:val="both"/>
      </w:pPr>
      <w:r>
        <w:rPr>
          <w:sz w:val="20"/>
        </w:rPr>
        <w:t xml:space="preserve">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pPr>
        <w:pStyle w:val="0"/>
        <w:spacing w:before="200" w:line-rule="auto"/>
        <w:ind w:firstLine="540"/>
        <w:jc w:val="both"/>
      </w:pPr>
      <w:r>
        <w:rPr>
          <w:sz w:val="20"/>
        </w:rPr>
        <w:t xml:space="preserve">о согласии или несогласии быть подвергнутым патологоанатомическому вскрытию;</w:t>
      </w:r>
    </w:p>
    <w:p>
      <w:pPr>
        <w:pStyle w:val="0"/>
        <w:spacing w:before="200" w:line-rule="auto"/>
        <w:ind w:firstLine="540"/>
        <w:jc w:val="both"/>
      </w:pPr>
      <w:r>
        <w:rPr>
          <w:sz w:val="20"/>
        </w:rPr>
        <w:t xml:space="preserve">о согласии или несогласии на изъятие органов и (или) тканей из его тела;</w:t>
      </w:r>
    </w:p>
    <w:p>
      <w:pPr>
        <w:pStyle w:val="0"/>
        <w:spacing w:before="200" w:line-rule="auto"/>
        <w:ind w:firstLine="540"/>
        <w:jc w:val="both"/>
      </w:pPr>
      <w:r>
        <w:rPr>
          <w:sz w:val="20"/>
        </w:rPr>
        <w:t xml:space="preserve">быть погребенным на том или ином месте, по тем или иным обычаям или традициям, рядом с теми или иными ранее умершими;</w:t>
      </w:r>
    </w:p>
    <w:p>
      <w:pPr>
        <w:pStyle w:val="0"/>
        <w:spacing w:before="200" w:line-rule="auto"/>
        <w:ind w:firstLine="540"/>
        <w:jc w:val="both"/>
      </w:pPr>
      <w:r>
        <w:rPr>
          <w:sz w:val="20"/>
        </w:rPr>
        <w:t xml:space="preserve">быть подвергнутым кремации;</w:t>
      </w:r>
    </w:p>
    <w:p>
      <w:pPr>
        <w:pStyle w:val="0"/>
        <w:spacing w:before="200" w:line-rule="auto"/>
        <w:ind w:firstLine="540"/>
        <w:jc w:val="both"/>
      </w:pPr>
      <w:r>
        <w:rPr>
          <w:sz w:val="20"/>
        </w:rPr>
        <w:t xml:space="preserve">о доверии исполнить свое волеизъявление тому или иному лицу.</w:t>
      </w:r>
    </w:p>
    <w:p>
      <w:pPr>
        <w:pStyle w:val="0"/>
        <w:spacing w:before="200" w:line-rule="auto"/>
        <w:ind w:firstLine="540"/>
        <w:jc w:val="both"/>
      </w:pPr>
      <w:r>
        <w:rPr>
          <w:sz w:val="20"/>
        </w:rPr>
        <w:t xml:space="preserve">1.1. В случае возложения завещателем на одного или нескольких наследников по завещанию или по закону обязанности по осуществлению погребения завещателя в соответствии с его волей (</w:t>
      </w:r>
      <w:hyperlink w:history="0" r:id="rId57" w:tooltip="&quot;Гражданский кодекс Российской Федерации (часть третья)&quot; от 26.11.2001 N 146-ФЗ (ред. от 08.08.2024) {КонсультантПлюс}">
        <w:r>
          <w:rPr>
            <w:sz w:val="20"/>
            <w:color w:val="0000ff"/>
          </w:rPr>
          <w:t xml:space="preserve">статья 1139</w:t>
        </w:r>
      </w:hyperlink>
      <w:r>
        <w:rPr>
          <w:sz w:val="20"/>
        </w:rPr>
        <w:t xml:space="preserve"> Гражданского кодекса Российской Федерации) приоритет имеет волеизъявление умершего, выраженное в завещании.</w:t>
      </w:r>
    </w:p>
    <w:p>
      <w:pPr>
        <w:pStyle w:val="0"/>
        <w:jc w:val="both"/>
      </w:pPr>
      <w:r>
        <w:rPr>
          <w:sz w:val="20"/>
        </w:rPr>
        <w:t xml:space="preserve">(п. 1.1 введен Федеральным </w:t>
      </w:r>
      <w:hyperlink w:history="0" r:id="rId58" w:tooltip="Федеральный закон от 23.05.2018 N 11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23.05.2018 N 117-ФЗ)</w:t>
      </w:r>
    </w:p>
    <w:p>
      <w:pPr>
        <w:pStyle w:val="0"/>
        <w:spacing w:before="200" w:line-rule="auto"/>
        <w:ind w:firstLine="540"/>
        <w:jc w:val="both"/>
      </w:pPr>
      <w:r>
        <w:rPr>
          <w:sz w:val="20"/>
        </w:rPr>
        <w:t xml:space="preserve">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pPr>
        <w:pStyle w:val="0"/>
        <w:spacing w:before="200" w:line-rule="auto"/>
        <w:ind w:firstLine="540"/>
        <w:jc w:val="both"/>
      </w:pPr>
      <w:r>
        <w:rPr>
          <w:sz w:val="20"/>
        </w:rPr>
        <w:t xml:space="preserve">3. В случае отсутствия волеизъявления умершего право на разрешение действий, указанных в </w:t>
      </w:r>
      <w:hyperlink w:history="0" w:anchor="P64" w:tooltip="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
        <w:r>
          <w:rPr>
            <w:sz w:val="20"/>
            <w:color w:val="0000ff"/>
          </w:rPr>
          <w:t xml:space="preserve">пункте 1</w:t>
        </w:r>
      </w:hyperlink>
      <w:r>
        <w:rPr>
          <w:sz w:val="20"/>
        </w:rPr>
        <w:t xml:space="preserve"> настоящей статьи, имеют 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w:history="0" r:id="rId5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умершего, а при отсутствии таковых иные лица, взявшие на себя обязанность осуществить погребение умершего.</w:t>
      </w:r>
    </w:p>
    <w:p>
      <w:pPr>
        <w:pStyle w:val="0"/>
      </w:pPr>
      <w:r>
        <w:rPr>
          <w:sz w:val="20"/>
        </w:rPr>
      </w:r>
    </w:p>
    <w:p>
      <w:pPr>
        <w:pStyle w:val="2"/>
        <w:outlineLvl w:val="1"/>
        <w:ind w:firstLine="540"/>
        <w:jc w:val="both"/>
      </w:pPr>
      <w:r>
        <w:rPr>
          <w:sz w:val="20"/>
        </w:rPr>
        <w:t xml:space="preserve">Статья 6. Исполнители волеизъявления умершего</w:t>
      </w:r>
    </w:p>
    <w:p>
      <w:pPr>
        <w:pStyle w:val="0"/>
      </w:pPr>
      <w:r>
        <w:rPr>
          <w:sz w:val="20"/>
        </w:rPr>
      </w:r>
    </w:p>
    <w:p>
      <w:pPr>
        <w:pStyle w:val="0"/>
        <w:ind w:firstLine="540"/>
        <w:jc w:val="both"/>
      </w:pPr>
      <w:r>
        <w:rPr>
          <w:sz w:val="20"/>
        </w:rPr>
        <w:t xml:space="preserve">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w:t>
      </w:r>
      <w:hyperlink w:history="0" r:id="rId6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представителем</w:t>
        </w:r>
      </w:hyperlink>
      <w:r>
        <w:rPr>
          <w:sz w:val="20"/>
        </w:rPr>
        <w:t xml:space="preserve">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pPr>
        <w:pStyle w:val="0"/>
      </w:pPr>
      <w:r>
        <w:rPr>
          <w:sz w:val="20"/>
        </w:rPr>
      </w:r>
    </w:p>
    <w:p>
      <w:pPr>
        <w:pStyle w:val="2"/>
        <w:outlineLvl w:val="0"/>
        <w:jc w:val="center"/>
      </w:pPr>
      <w:r>
        <w:rPr>
          <w:sz w:val="20"/>
        </w:rPr>
        <w:t xml:space="preserve">Глава II. ГАРАНТИИ ОСУЩЕСТВЛЕНИЯ ПОГРЕБЕНИЯ</w:t>
      </w:r>
    </w:p>
    <w:p>
      <w:pPr>
        <w:pStyle w:val="0"/>
      </w:pPr>
      <w:r>
        <w:rPr>
          <w:sz w:val="20"/>
        </w:rPr>
      </w:r>
    </w:p>
    <w:bookmarkStart w:id="81" w:name="P81"/>
    <w:bookmarkEnd w:id="81"/>
    <w:p>
      <w:pPr>
        <w:pStyle w:val="2"/>
        <w:outlineLvl w:val="1"/>
        <w:ind w:firstLine="540"/>
        <w:jc w:val="both"/>
      </w:pPr>
      <w:r>
        <w:rPr>
          <w:sz w:val="20"/>
        </w:rPr>
        <w:t xml:space="preserve">Статья 7. Исполнение волеизъявления умершего о погребении</w:t>
      </w:r>
    </w:p>
    <w:p>
      <w:pPr>
        <w:pStyle w:val="0"/>
      </w:pPr>
      <w:r>
        <w:rPr>
          <w:sz w:val="20"/>
        </w:rPr>
      </w:r>
    </w:p>
    <w:p>
      <w:pPr>
        <w:pStyle w:val="0"/>
        <w:ind w:firstLine="540"/>
        <w:jc w:val="both"/>
      </w:pPr>
      <w:r>
        <w:rPr>
          <w:sz w:val="20"/>
        </w:rPr>
        <w:t xml:space="preserve">1. На территории Российской Федерации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 в соответствии с настоящим Федеральным законом.</w:t>
      </w:r>
    </w:p>
    <w:p>
      <w:pPr>
        <w:pStyle w:val="0"/>
        <w:spacing w:before="200" w:line-rule="auto"/>
        <w:ind w:firstLine="540"/>
        <w:jc w:val="both"/>
      </w:pPr>
      <w:r>
        <w:rPr>
          <w:sz w:val="20"/>
        </w:rPr>
        <w:t xml:space="preserve">2.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bookmarkStart w:id="85" w:name="P85"/>
    <w:bookmarkEnd w:id="85"/>
    <w:p>
      <w:pPr>
        <w:pStyle w:val="0"/>
        <w:spacing w:before="200" w:line-rule="auto"/>
        <w:ind w:firstLine="540"/>
        <w:jc w:val="both"/>
      </w:pPr>
      <w:r>
        <w:rPr>
          <w:sz w:val="20"/>
        </w:rPr>
        <w:t xml:space="preserve">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федеральные государственные органы,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p>
    <w:p>
      <w:pPr>
        <w:pStyle w:val="0"/>
        <w:jc w:val="both"/>
      </w:pPr>
      <w:r>
        <w:rPr>
          <w:sz w:val="20"/>
        </w:rPr>
        <w:t xml:space="preserve">(в ред. Федерального </w:t>
      </w:r>
      <w:hyperlink w:history="0" r:id="rId6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pPr>
      <w:r>
        <w:rPr>
          <w:sz w:val="20"/>
        </w:rPr>
      </w:r>
    </w:p>
    <w:p>
      <w:pPr>
        <w:pStyle w:val="2"/>
        <w:outlineLvl w:val="1"/>
        <w:ind w:firstLine="540"/>
        <w:jc w:val="both"/>
      </w:pPr>
      <w:r>
        <w:rPr>
          <w:sz w:val="20"/>
        </w:rPr>
        <w:t xml:space="preserve">Статья 8. Гарантии при осуществлении погребения умершего</w:t>
      </w:r>
    </w:p>
    <w:p>
      <w:pPr>
        <w:pStyle w:val="0"/>
      </w:pPr>
      <w:r>
        <w:rPr>
          <w:sz w:val="20"/>
        </w:rPr>
      </w:r>
    </w:p>
    <w:p>
      <w:pPr>
        <w:pStyle w:val="0"/>
        <w:ind w:firstLine="540"/>
        <w:jc w:val="both"/>
      </w:pPr>
      <w:r>
        <w:rPr>
          <w:sz w:val="20"/>
        </w:rPr>
        <w:t xml:space="preserve">Супругу, близким родственникам, иным родственникам, </w:t>
      </w:r>
      <w:hyperlink w:history="0" r:id="rId6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умершего или иному лицу, взявшему на себя обязанность осуществить погребение умершего, гарантируются:</w:t>
      </w:r>
    </w:p>
    <w:p>
      <w:pPr>
        <w:pStyle w:val="0"/>
        <w:spacing w:before="200" w:line-rule="auto"/>
        <w:ind w:firstLine="540"/>
        <w:jc w:val="both"/>
      </w:pPr>
      <w:r>
        <w:rPr>
          <w:sz w:val="20"/>
        </w:rPr>
        <w:t xml:space="preserve">1) выдача документов, необходимых для погребения умершего, в течение суток с момента установления причины смерти; 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
    <w:p>
      <w:pPr>
        <w:pStyle w:val="0"/>
        <w:spacing w:before="200" w:line-rule="auto"/>
        <w:ind w:firstLine="540"/>
        <w:jc w:val="both"/>
      </w:pPr>
      <w:r>
        <w:rPr>
          <w:sz w:val="20"/>
        </w:rPr>
        <w:t xml:space="preserve">2)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pPr>
        <w:pStyle w:val="0"/>
        <w:spacing w:before="200" w:line-rule="auto"/>
        <w:ind w:firstLine="540"/>
        <w:jc w:val="both"/>
      </w:pPr>
      <w:r>
        <w:rPr>
          <w:sz w:val="20"/>
        </w:rPr>
        <w:t xml:space="preserve">3) оказание содействия в решении вопросов, предусмотренных пунктом 3 </w:t>
      </w:r>
      <w:hyperlink w:history="0" w:anchor="P85" w:tooltip="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
        <w:r>
          <w:rPr>
            <w:sz w:val="20"/>
            <w:color w:val="0000ff"/>
          </w:rPr>
          <w:t xml:space="preserve">статьи 7</w:t>
        </w:r>
      </w:hyperlink>
      <w:r>
        <w:rPr>
          <w:sz w:val="20"/>
        </w:rPr>
        <w:t xml:space="preserve"> настоящего Федерального закона;</w:t>
      </w:r>
    </w:p>
    <w:p>
      <w:pPr>
        <w:pStyle w:val="0"/>
        <w:spacing w:before="200" w:line-rule="auto"/>
        <w:ind w:firstLine="540"/>
        <w:jc w:val="both"/>
      </w:pPr>
      <w:r>
        <w:rPr>
          <w:sz w:val="20"/>
        </w:rPr>
        <w:t xml:space="preserve">4) исполнение волеизъявления умершего в соответствии со </w:t>
      </w:r>
      <w:hyperlink w:history="0" w:anchor="P62" w:tooltip="Статья 5. Волеизъявление лица о достойном отношении к его телу после смерти">
        <w:r>
          <w:rPr>
            <w:sz w:val="20"/>
            <w:color w:val="0000ff"/>
          </w:rPr>
          <w:t xml:space="preserve">статьями 5</w:t>
        </w:r>
      </w:hyperlink>
      <w:r>
        <w:rPr>
          <w:sz w:val="20"/>
        </w:rPr>
        <w:t xml:space="preserve"> и </w:t>
      </w:r>
      <w:hyperlink w:history="0" w:anchor="P81" w:tooltip="Статья 7. Исполнение волеизъявления умершего о погребении">
        <w:r>
          <w:rPr>
            <w:sz w:val="20"/>
            <w:color w:val="0000ff"/>
          </w:rPr>
          <w:t xml:space="preserve">7</w:t>
        </w:r>
      </w:hyperlink>
      <w:r>
        <w:rPr>
          <w:sz w:val="20"/>
        </w:rPr>
        <w:t xml:space="preserve"> настоящего Федерального закона.</w:t>
      </w:r>
    </w:p>
    <w:p>
      <w:pPr>
        <w:pStyle w:val="0"/>
      </w:pPr>
      <w:r>
        <w:rPr>
          <w:sz w:val="20"/>
        </w:rPr>
      </w:r>
    </w:p>
    <w:bookmarkStart w:id="96" w:name="P96"/>
    <w:bookmarkEnd w:id="96"/>
    <w:p>
      <w:pPr>
        <w:pStyle w:val="2"/>
        <w:outlineLvl w:val="1"/>
        <w:ind w:firstLine="540"/>
        <w:jc w:val="both"/>
      </w:pPr>
      <w:r>
        <w:rPr>
          <w:sz w:val="20"/>
        </w:rPr>
        <w:t xml:space="preserve">Статья 9. Гарантированный перечень услуг по погребению</w:t>
      </w:r>
    </w:p>
    <w:p>
      <w:pPr>
        <w:pStyle w:val="0"/>
      </w:pPr>
      <w:r>
        <w:rPr>
          <w:sz w:val="20"/>
        </w:rPr>
      </w:r>
    </w:p>
    <w:bookmarkStart w:id="98" w:name="P98"/>
    <w:bookmarkEnd w:id="98"/>
    <w:p>
      <w:pPr>
        <w:pStyle w:val="0"/>
        <w:ind w:firstLine="540"/>
        <w:jc w:val="both"/>
      </w:pPr>
      <w:r>
        <w:rPr>
          <w:sz w:val="20"/>
        </w:rPr>
        <w:t xml:space="preserve">1. Супругу, близким родственникам, иным родственникам, </w:t>
      </w:r>
      <w:hyperlink w:history="0" r:id="rId6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pPr>
        <w:pStyle w:val="0"/>
        <w:spacing w:before="200" w:line-rule="auto"/>
        <w:ind w:firstLine="540"/>
        <w:jc w:val="both"/>
      </w:pPr>
      <w:r>
        <w:rPr>
          <w:sz w:val="20"/>
        </w:rPr>
        <w:t xml:space="preserve">1) оформление документов, необходимых для погребения;</w:t>
      </w:r>
    </w:p>
    <w:p>
      <w:pPr>
        <w:pStyle w:val="0"/>
        <w:spacing w:before="200" w:line-rule="auto"/>
        <w:ind w:firstLine="540"/>
        <w:jc w:val="both"/>
      </w:pPr>
      <w:r>
        <w:rPr>
          <w:sz w:val="20"/>
        </w:rPr>
        <w:t xml:space="preserve">2) предоставление и доставка гроба и других предметов, необходимых для погребения;</w:t>
      </w:r>
    </w:p>
    <w:p>
      <w:pPr>
        <w:pStyle w:val="0"/>
        <w:spacing w:before="200" w:line-rule="auto"/>
        <w:ind w:firstLine="540"/>
        <w:jc w:val="both"/>
      </w:pPr>
      <w:r>
        <w:rPr>
          <w:sz w:val="20"/>
        </w:rPr>
        <w:t xml:space="preserve">3) перевозка тела (останков) умершего на кладбище (в крематорий);</w:t>
      </w:r>
    </w:p>
    <w:p>
      <w:pPr>
        <w:pStyle w:val="0"/>
        <w:spacing w:before="200" w:line-rule="auto"/>
        <w:ind w:firstLine="540"/>
        <w:jc w:val="both"/>
      </w:pPr>
      <w:r>
        <w:rPr>
          <w:sz w:val="20"/>
        </w:rPr>
        <w:t xml:space="preserve">4) погребение (кремация с последующей выдачей урны с прахом).</w:t>
      </w:r>
    </w:p>
    <w:p>
      <w:pPr>
        <w:pStyle w:val="0"/>
        <w:spacing w:before="200" w:line-rule="auto"/>
        <w:ind w:firstLine="540"/>
        <w:jc w:val="both"/>
      </w:pPr>
      <w:r>
        <w:rPr>
          <w:sz w:val="20"/>
        </w:rPr>
        <w:t xml:space="preserve">Качество предоставляемых услуг должно соответствовать требованиям, устанавливаемым органами местного самоуправления.</w:t>
      </w:r>
    </w:p>
    <w:p>
      <w:pPr>
        <w:pStyle w:val="0"/>
        <w:jc w:val="both"/>
      </w:pPr>
      <w:r>
        <w:rPr>
          <w:sz w:val="20"/>
        </w:rPr>
        <w:t xml:space="preserve">(в ред. Федерального </w:t>
      </w:r>
      <w:hyperlink w:history="0" r:id="rId6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bookmarkStart w:id="105" w:name="P105"/>
    <w:bookmarkEnd w:id="105"/>
    <w:p>
      <w:pPr>
        <w:pStyle w:val="0"/>
        <w:spacing w:before="200" w:line-rule="auto"/>
        <w:ind w:firstLine="540"/>
        <w:jc w:val="both"/>
      </w:pPr>
      <w:r>
        <w:rPr>
          <w:sz w:val="20"/>
        </w:rPr>
        <w:t xml:space="preserve">2. Услуги по погребению, указанные в </w:t>
      </w:r>
      <w:hyperlink w:history="0" w:anchor="P98" w:tooltip="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r>
          <w:rPr>
            <w:sz w:val="20"/>
            <w:color w:val="0000ff"/>
          </w:rPr>
          <w:t xml:space="preserve">пункте 1</w:t>
        </w:r>
      </w:hyperlink>
      <w:r>
        <w:rPr>
          <w:sz w:val="20"/>
        </w:rPr>
        <w:t xml:space="preserve"> настоящей статьи, оказываются специализированной службой по вопросам похоронного дела на основании </w:t>
      </w:r>
      <w:hyperlink w:history="0" r:id="rId65" w:tooltip="Постановление Правительства РФ от 20.06.2024 N 830 &quot;О едином стандарте предоставления государственной услуги по назначению социального пособия на погребение&quot; {КонсультантПлюс}">
        <w:r>
          <w:rPr>
            <w:sz w:val="20"/>
            <w:color w:val="0000ff"/>
          </w:rPr>
          <w:t xml:space="preserve">выписки</w:t>
        </w:r>
      </w:hyperlink>
      <w:r>
        <w:rPr>
          <w:sz w:val="20"/>
        </w:rPr>
        <w:t xml:space="preserve">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w:t>
      </w:r>
    </w:p>
    <w:p>
      <w:pPr>
        <w:pStyle w:val="0"/>
        <w:spacing w:before="200" w:line-rule="auto"/>
        <w:ind w:firstLine="540"/>
        <w:jc w:val="both"/>
      </w:pPr>
      <w:r>
        <w:rPr>
          <w:sz w:val="20"/>
        </w:rPr>
        <w:t xml:space="preserve">Для получения выписки, указанной в </w:t>
      </w:r>
      <w:hyperlink w:history="0" w:anchor="P105" w:tooltip="2. Услуги по погребению, указанные в пункте 1 настоящей статьи, оказываются специализированной службой по вопросам похоронного дела на основании выписки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
        <w:r>
          <w:rPr>
            <w:sz w:val="20"/>
            <w:color w:val="0000ff"/>
          </w:rPr>
          <w:t xml:space="preserve">абзаце первом</w:t>
        </w:r>
      </w:hyperlink>
      <w:r>
        <w:rPr>
          <w:sz w:val="20"/>
        </w:rPr>
        <w:t xml:space="preserve"> настоящего пункта,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 обращается в Фонд пенсионного и социального страхования Российской Федерации с заявлением по </w:t>
      </w:r>
      <w:hyperlink w:history="0" r:id="rId66" w:tooltip="Постановление Правительства РФ от 20.06.2024 N 830 &quot;О едином стандарте предоставления государственной услуги по назначению социального пособия на погребение&quot; {КонсультантПлюс}">
        <w:r>
          <w:rPr>
            <w:sz w:val="20"/>
            <w:color w:val="0000ff"/>
          </w:rPr>
          <w:t xml:space="preserve">форме</w:t>
        </w:r>
      </w:hyperlink>
      <w:r>
        <w:rPr>
          <w:sz w:val="20"/>
        </w:rPr>
        <w:t xml:space="preserve">, утвержденной Правительством Российской Федерации, лично или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подписанным простой электронной подписью,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В день обращения супруга, близкого родственника, иного родственника, законного представителя умершего или иного лица, взявшего на себя обязанность осуществить погребение умершего, Фонд пенсионного и социального страхования Российской Федерации на основании сведений о государственной регистрации смерти, содержащихся в Едином государственном реестре записей актов гражданского состояния, предоставляет выписку, указанную в </w:t>
      </w:r>
      <w:hyperlink w:history="0" w:anchor="P105" w:tooltip="2. Услуги по погребению, указанные в пункте 1 настоящей статьи, оказываются специализированной службой по вопросам похоронного дела на основании выписки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
        <w:r>
          <w:rPr>
            <w:sz w:val="20"/>
            <w:color w:val="0000ff"/>
          </w:rPr>
          <w:t xml:space="preserve">абзаце первом</w:t>
        </w:r>
      </w:hyperlink>
      <w:r>
        <w:rPr>
          <w:sz w:val="20"/>
        </w:rPr>
        <w:t xml:space="preserve"> настоящего пункта, в зависимости от способа обращения заявителя по </w:t>
      </w:r>
      <w:hyperlink w:history="0" r:id="rId67" w:tooltip="Постановление Правительства РФ от 20.06.2024 N 830 &quot;О едином стандарте предоставления государственной услуги по назначению социального пособия на погребение&quot; {КонсультантПлюс}">
        <w:r>
          <w:rPr>
            <w:sz w:val="20"/>
            <w:color w:val="0000ff"/>
          </w:rPr>
          <w:t xml:space="preserve">форме</w:t>
        </w:r>
      </w:hyperlink>
      <w:r>
        <w:rPr>
          <w:sz w:val="20"/>
        </w:rPr>
        <w:t xml:space="preserve">, утвержденной Правительством Российской Федерации, с указанием категории лица, к которой относился умерший, в соответствии с </w:t>
      </w:r>
      <w:hyperlink w:history="0" w:anchor="P113" w:tooltip="Фонда пенсионного и социального страхования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 нетруд...">
        <w:r>
          <w:rPr>
            <w:sz w:val="20"/>
            <w:color w:val="0000ff"/>
          </w:rPr>
          <w:t xml:space="preserve">абзацами четвертым</w:t>
        </w:r>
      </w:hyperlink>
      <w:r>
        <w:rPr>
          <w:sz w:val="20"/>
        </w:rPr>
        <w:t xml:space="preserve"> - </w:t>
      </w:r>
      <w:hyperlink w:history="0" w:anchor="P115" w:tooltip="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r>
          <w:rPr>
            <w:sz w:val="20"/>
            <w:color w:val="0000ff"/>
          </w:rPr>
          <w:t xml:space="preserve">шестым пункта 3</w:t>
        </w:r>
      </w:hyperlink>
      <w:r>
        <w:rPr>
          <w:sz w:val="20"/>
        </w:rPr>
        <w:t xml:space="preserve"> настоящей статьи.</w:t>
      </w:r>
    </w:p>
    <w:p>
      <w:pPr>
        <w:pStyle w:val="0"/>
        <w:spacing w:before="200" w:line-rule="auto"/>
        <w:ind w:firstLine="540"/>
        <w:jc w:val="both"/>
      </w:pPr>
      <w:r>
        <w:rPr>
          <w:sz w:val="20"/>
        </w:rPr>
        <w:t xml:space="preserve">При предъявлении выписки, указанной в </w:t>
      </w:r>
      <w:hyperlink w:history="0" w:anchor="P105" w:tooltip="2. Услуги по погребению, указанные в пункте 1 настоящей статьи, оказываются специализированной службой по вопросам похоронного дела на основании выписки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
        <w:r>
          <w:rPr>
            <w:sz w:val="20"/>
            <w:color w:val="0000ff"/>
          </w:rPr>
          <w:t xml:space="preserve">абзаце первом</w:t>
        </w:r>
      </w:hyperlink>
      <w:r>
        <w:rPr>
          <w:sz w:val="20"/>
        </w:rPr>
        <w:t xml:space="preserve"> настоящего пункта, в специализированную службу по вопросам похоронного дела обеспечивается возможность проверки достоверности этой выписки в порядке, установленном </w:t>
      </w:r>
      <w:hyperlink w:history="0" r:id="rId68" w:tooltip="Постановление Правительства РФ от 20.06.2024 N 830 &quot;О едином стандарте предоставления государственной услуги по назначению социального пособия на погребение&quot; {КонсультантПлюс}">
        <w:r>
          <w:rPr>
            <w:sz w:val="20"/>
            <w:color w:val="0000ff"/>
          </w:rPr>
          <w:t xml:space="preserve">единым стандартом</w:t>
        </w:r>
      </w:hyperlink>
      <w:r>
        <w:rPr>
          <w:sz w:val="20"/>
        </w:rPr>
        <w:t xml:space="preserve"> предоставления государственной услуги по назначению социального пособия на погребение, утверждаемым Правительством Российской Федерации.</w:t>
      </w:r>
    </w:p>
    <w:p>
      <w:pPr>
        <w:pStyle w:val="0"/>
        <w:jc w:val="both"/>
      </w:pPr>
      <w:r>
        <w:rPr>
          <w:sz w:val="20"/>
        </w:rPr>
        <w:t xml:space="preserve">(п. 2 в ред. Федерального </w:t>
      </w:r>
      <w:hyperlink w:history="0" r:id="rId69"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bookmarkStart w:id="110" w:name="P110"/>
    <w:bookmarkEnd w:id="110"/>
    <w:p>
      <w:pPr>
        <w:pStyle w:val="0"/>
        <w:spacing w:before="200" w:line-rule="auto"/>
        <w:ind w:firstLine="540"/>
        <w:jc w:val="both"/>
      </w:pPr>
      <w:r>
        <w:rPr>
          <w:sz w:val="20"/>
        </w:rPr>
        <w:t xml:space="preserve">3. Стоимость услуг, предоставляемых согласно гарантированному перечню услуг по погребению, определяется и утверждается органами местного самоуправления по согласованию с органами государственной власти субъектов Российской Федерации.</w:t>
      </w:r>
    </w:p>
    <w:p>
      <w:pPr>
        <w:pStyle w:val="0"/>
        <w:spacing w:before="200" w:line-rule="auto"/>
        <w:ind w:firstLine="540"/>
        <w:jc w:val="both"/>
      </w:pPr>
      <w:r>
        <w:rPr>
          <w:sz w:val="20"/>
        </w:rPr>
        <w:t xml:space="preserve">В течение пяти рабочих дней со дня утверждения стоимости услуг, предоставляемых согласно гарантированному перечню услуг по погребению, органы местного самоуправления направляют в отделения Фонда пенсионного и социального страхования Российской Федерации уведомление об утвержденной стоимости указанных услуг способом, позволяющим зафиксировать получение данного уведомления.</w:t>
      </w:r>
    </w:p>
    <w:p>
      <w:pPr>
        <w:pStyle w:val="0"/>
        <w:spacing w:before="200" w:line-rule="auto"/>
        <w:ind w:firstLine="540"/>
        <w:jc w:val="both"/>
      </w:pPr>
      <w:r>
        <w:rPr>
          <w:sz w:val="20"/>
        </w:rPr>
        <w:t xml:space="preserve">Стоимость услуг, предоставляемых специализированной службой по вопросам похоронного дела согласно гарантированному перечню услуг по погребению, возмещается этой службе в десятидневный срок со дня ее обращения за счет средств:</w:t>
      </w:r>
    </w:p>
    <w:bookmarkStart w:id="113" w:name="P113"/>
    <w:bookmarkEnd w:id="113"/>
    <w:p>
      <w:pPr>
        <w:pStyle w:val="0"/>
        <w:spacing w:before="200" w:line-rule="auto"/>
        <w:ind w:firstLine="540"/>
        <w:jc w:val="both"/>
      </w:pPr>
      <w:r>
        <w:rPr>
          <w:sz w:val="20"/>
        </w:rPr>
        <w:t xml:space="preserve">Фонда пенсионного и социального страхования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w:t>
      </w:r>
    </w:p>
    <w:p>
      <w:pPr>
        <w:pStyle w:val="0"/>
        <w:spacing w:before="200" w:line-rule="auto"/>
        <w:ind w:firstLine="540"/>
        <w:jc w:val="both"/>
      </w:pPr>
      <w:r>
        <w:rPr>
          <w:sz w:val="20"/>
        </w:rPr>
        <w:t xml:space="preserve">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 бюджета в размерах, определяемых в соответствии с настоящим пунктом;</w:t>
      </w:r>
    </w:p>
    <w:bookmarkStart w:id="115" w:name="P115"/>
    <w:bookmarkEnd w:id="115"/>
    <w:p>
      <w:pPr>
        <w:pStyle w:val="0"/>
        <w:spacing w:before="200" w:line-rule="auto"/>
        <w:ind w:firstLine="540"/>
        <w:jc w:val="both"/>
      </w:pPr>
      <w:r>
        <w:rPr>
          <w:sz w:val="20"/>
        </w:rPr>
        <w:t xml:space="preserve">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pPr>
        <w:pStyle w:val="0"/>
        <w:spacing w:before="200" w:line-rule="auto"/>
        <w:ind w:firstLine="540"/>
        <w:jc w:val="both"/>
      </w:pPr>
      <w:r>
        <w:rPr>
          <w:sz w:val="20"/>
        </w:rPr>
        <w:t xml:space="preserve">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ее обращения с приложенной к нему выпиской, указанной в </w:t>
      </w:r>
      <w:hyperlink w:history="0" w:anchor="P105" w:tooltip="2. Услуги по погребению, указанные в пункте 1 настоящей статьи, оказываются специализированной службой по вопросам похоронного дела на основании выписки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
        <w:r>
          <w:rPr>
            <w:sz w:val="20"/>
            <w:color w:val="0000ff"/>
          </w:rPr>
          <w:t xml:space="preserve">абзаце первом пункта 2</w:t>
        </w:r>
      </w:hyperlink>
      <w:r>
        <w:rPr>
          <w:sz w:val="20"/>
        </w:rPr>
        <w:t xml:space="preserve"> настоящей статьи, если такое обращение последовало не позднее шести месяцев со дня погребения.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Предусмотренная абз. 8 п. 3 ст. 9 (в ред. ФЗ от 25.12.2023 </w:t>
            </w:r>
            <w:hyperlink w:history="0" r:id="rId70"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N 635-ФЗ</w:t>
              </w:r>
            </w:hyperlink>
            <w:r>
              <w:rPr>
                <w:sz w:val="20"/>
                <w:color w:val="392c69"/>
              </w:rPr>
              <w:t xml:space="preserve">) индексация размера возмещения специализированной службе по вопросам похоронного дела стоимости услуг согласно гарантированному перечню услуг по погребению в 2025 г. </w:t>
            </w:r>
            <w:hyperlink w:history="0" r:id="rId71"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осуществляется</w:t>
              </w:r>
            </w:hyperlink>
            <w:r>
              <w:rPr>
                <w:sz w:val="20"/>
                <w:color w:val="392c69"/>
              </w:rPr>
              <w:t xml:space="preserve"> по данным 2024 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Фонд пенсионного и социального страхования Российской Федерации возмещает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не превышающем 7793,48 рубля, с последующей индексацией один раз в год с 1 февраля текущего года исходя из индекса роста потребительских цен за предыдущий год. </w:t>
      </w:r>
      <w:hyperlink w:history="0" r:id="rId72" w:tooltip="Справочная информация: &quot;Размер социального пособия на погребение&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spacing w:before="200" w:line-rule="auto"/>
        <w:ind w:firstLine="540"/>
        <w:jc w:val="both"/>
      </w:pPr>
      <w:r>
        <w:rPr>
          <w:sz w:val="20"/>
        </w:rPr>
        <w:t xml:space="preserve">В районах и местностях, где установлен </w:t>
      </w:r>
      <w:hyperlink w:history="0" r:id="rId73"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районный коэффициент</w:t>
        </w:r>
      </w:hyperlink>
      <w:r>
        <w:rPr>
          <w:sz w:val="20"/>
        </w:rPr>
        <w:t xml:space="preserve"> к заработной плате, этот предел определяется с применением районного коэффициента.</w:t>
      </w:r>
    </w:p>
    <w:p>
      <w:pPr>
        <w:pStyle w:val="0"/>
        <w:spacing w:before="200" w:line-rule="auto"/>
        <w:ind w:firstLine="540"/>
        <w:jc w:val="both"/>
      </w:pPr>
      <w:r>
        <w:rPr>
          <w:sz w:val="20"/>
        </w:rPr>
        <w:t xml:space="preserve">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производится в размере, установленном на дату погребения умершего по месту осуществления погребения.</w:t>
      </w:r>
    </w:p>
    <w:p>
      <w:pPr>
        <w:pStyle w:val="0"/>
        <w:jc w:val="both"/>
      </w:pPr>
      <w:r>
        <w:rPr>
          <w:sz w:val="20"/>
        </w:rPr>
        <w:t xml:space="preserve">(п. 3 в ред. Федерального </w:t>
      </w:r>
      <w:hyperlink w:history="0" r:id="rId7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pStyle w:val="0"/>
        <w:spacing w:before="200" w:line-rule="auto"/>
        <w:ind w:firstLine="540"/>
        <w:jc w:val="both"/>
      </w:pPr>
      <w:r>
        <w:rPr>
          <w:sz w:val="20"/>
        </w:rPr>
        <w:t xml:space="preserve">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pPr>
        <w:pStyle w:val="0"/>
        <w:spacing w:before="200" w:line-rule="auto"/>
        <w:ind w:firstLine="540"/>
        <w:jc w:val="both"/>
      </w:pPr>
      <w:r>
        <w:rPr>
          <w:sz w:val="20"/>
        </w:rPr>
        <w:t xml:space="preserve">5. Гражданам, получившим предусмотренные </w:t>
      </w:r>
      <w:hyperlink w:history="0" w:anchor="P98" w:tooltip="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r>
          <w:rPr>
            <w:sz w:val="20"/>
            <w:color w:val="0000ff"/>
          </w:rPr>
          <w:t xml:space="preserve">пунктом 1</w:t>
        </w:r>
      </w:hyperlink>
      <w:r>
        <w:rPr>
          <w:sz w:val="20"/>
        </w:rPr>
        <w:t xml:space="preserve"> настоящей статьи услуги, социальное пособие на погребение, предусмотренное </w:t>
      </w:r>
      <w:hyperlink w:history="0" w:anchor="P126" w:tooltip="Статья 10. Социальное пособие на погребение">
        <w:r>
          <w:rPr>
            <w:sz w:val="20"/>
            <w:color w:val="0000ff"/>
          </w:rPr>
          <w:t xml:space="preserve">статьей 10</w:t>
        </w:r>
      </w:hyperlink>
      <w:r>
        <w:rPr>
          <w:sz w:val="20"/>
        </w:rPr>
        <w:t xml:space="preserve"> настоящего Федерального закона, не выплачивается.</w:t>
      </w:r>
    </w:p>
    <w:p>
      <w:pPr>
        <w:pStyle w:val="0"/>
      </w:pPr>
      <w:r>
        <w:rPr>
          <w:sz w:val="20"/>
        </w:rPr>
      </w:r>
    </w:p>
    <w:bookmarkStart w:id="126" w:name="P126"/>
    <w:bookmarkEnd w:id="126"/>
    <w:p>
      <w:pPr>
        <w:pStyle w:val="2"/>
        <w:outlineLvl w:val="1"/>
        <w:ind w:firstLine="540"/>
        <w:jc w:val="both"/>
      </w:pPr>
      <w:r>
        <w:rPr>
          <w:sz w:val="20"/>
        </w:rPr>
        <w:t xml:space="preserve">Статья 10. Социальное пособие на погребение</w:t>
      </w:r>
    </w:p>
    <w:p>
      <w:pPr>
        <w:pStyle w:val="0"/>
      </w:pPr>
      <w:r>
        <w:rPr>
          <w:sz w:val="20"/>
        </w:rPr>
      </w:r>
    </w:p>
    <w:bookmarkStart w:id="128" w:name="P128"/>
    <w:bookmarkEnd w:id="128"/>
    <w:p>
      <w:pPr>
        <w:pStyle w:val="0"/>
        <w:ind w:firstLine="540"/>
        <w:jc w:val="both"/>
      </w:pPr>
      <w:r>
        <w:rPr>
          <w:sz w:val="20"/>
        </w:rPr>
        <w:t xml:space="preserve">1. Социальное пособие на погребение выплачивается в случае, если погребение осуществлялось за счет средств супруга, близких родственников, иных родственников, </w:t>
      </w:r>
      <w:hyperlink w:history="0" r:id="rId7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умершего или иного лица, взявшего на себя обязанность осуществить погребение умершего.</w:t>
      </w:r>
    </w:p>
    <w:p>
      <w:pPr>
        <w:pStyle w:val="0"/>
        <w:jc w:val="both"/>
      </w:pPr>
      <w:r>
        <w:rPr>
          <w:sz w:val="20"/>
        </w:rPr>
        <w:t xml:space="preserve">(п. 1 в ред. Федерального </w:t>
      </w:r>
      <w:hyperlink w:history="0" r:id="rId7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pStyle w:val="0"/>
        <w:spacing w:before="200" w:line-rule="auto"/>
        <w:ind w:firstLine="540"/>
        <w:jc w:val="both"/>
      </w:pPr>
      <w:r>
        <w:rPr>
          <w:sz w:val="20"/>
        </w:rPr>
        <w:t xml:space="preserve">2. Выплата социального пособия на погребение осуществляется:</w:t>
      </w:r>
    </w:p>
    <w:bookmarkStart w:id="131" w:name="P131"/>
    <w:bookmarkEnd w:id="131"/>
    <w:p>
      <w:pPr>
        <w:pStyle w:val="0"/>
        <w:spacing w:before="200" w:line-rule="auto"/>
        <w:ind w:firstLine="540"/>
        <w:jc w:val="both"/>
      </w:pPr>
      <w:r>
        <w:rPr>
          <w:sz w:val="20"/>
        </w:rPr>
        <w:t xml:space="preserve">1)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несовершеннолетнего, а также в случаях, если пенсионное обеспечение умершего осуществлялось Фондом пенсионного и социального страхования Российской Федерации и умерший не подлежал обязательному социальному страхованию на случай временной нетрудоспособности и в связи с материнством на день смерти. Из федерального бюджета Фонду пенсионного и социального страхования Российской Федерации возмещаются расходы, связанные с выплатой социального пособия на погребение умерших неработавших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bookmarkStart w:id="132" w:name="P132"/>
    <w:bookmarkEnd w:id="132"/>
    <w:p>
      <w:pPr>
        <w:pStyle w:val="0"/>
        <w:spacing w:before="200" w:line-rule="auto"/>
        <w:ind w:firstLine="540"/>
        <w:jc w:val="both"/>
      </w:pPr>
      <w:r>
        <w:rPr>
          <w:sz w:val="20"/>
        </w:rPr>
        <w:t xml:space="preserve">2) органом социальной защиты населения по последнему месту жительства умершего (при отсутствии места жительства - по месту государственной регистрации смерти) за счет средств бюджетов субъектов Российской Федерации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bookmarkStart w:id="133" w:name="P133"/>
    <w:bookmarkEnd w:id="133"/>
    <w:p>
      <w:pPr>
        <w:pStyle w:val="0"/>
        <w:spacing w:before="200" w:line-rule="auto"/>
        <w:ind w:firstLine="540"/>
        <w:jc w:val="both"/>
      </w:pPr>
      <w:r>
        <w:rPr>
          <w:sz w:val="20"/>
        </w:rPr>
        <w:t xml:space="preserve">3) иным органом, в котором умерший получал пенсию, если пенсионное обеспечение умершего осуществлялось этим органом и умерший не подлежал обязательному социальному страхованию на случай временной нетрудоспособности и в связи с материнством на день смерти, за счет средств, предусмотренных этому органу.</w:t>
      </w:r>
    </w:p>
    <w:p>
      <w:pPr>
        <w:pStyle w:val="0"/>
        <w:jc w:val="both"/>
      </w:pPr>
      <w:r>
        <w:rPr>
          <w:sz w:val="20"/>
        </w:rPr>
        <w:t xml:space="preserve">(п. 2 в ред. Федерального </w:t>
      </w:r>
      <w:hyperlink w:history="0" r:id="rId77"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bookmarkStart w:id="135" w:name="P135"/>
    <w:bookmarkEnd w:id="135"/>
    <w:p>
      <w:pPr>
        <w:pStyle w:val="0"/>
        <w:spacing w:before="200" w:line-rule="auto"/>
        <w:ind w:firstLine="540"/>
        <w:jc w:val="both"/>
      </w:pPr>
      <w:r>
        <w:rPr>
          <w:sz w:val="20"/>
        </w:rPr>
        <w:t xml:space="preserve">3. Заявление о назначении социального пособия для его выплаты органами, указанными в </w:t>
      </w:r>
      <w:hyperlink w:history="0" w:anchor="P131" w:tooltip="1)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
        <w:r>
          <w:rPr>
            <w:sz w:val="20"/>
            <w:color w:val="0000ff"/>
          </w:rPr>
          <w:t xml:space="preserve">подпунктах 1</w:t>
        </w:r>
      </w:hyperlink>
      <w:r>
        <w:rPr>
          <w:sz w:val="20"/>
        </w:rPr>
        <w:t xml:space="preserve"> и </w:t>
      </w:r>
      <w:hyperlink w:history="0" w:anchor="P132" w:tooltip="2) органом социальной защиты населения по последнему месту жительства умершего (при отсутствии места жительства - по месту государственной регистрации смерти) за счет средств бюджетов субъектов Российской Федерации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r>
          <w:rPr>
            <w:sz w:val="20"/>
            <w:color w:val="0000ff"/>
          </w:rPr>
          <w:t xml:space="preserve">2 пункта 2</w:t>
        </w:r>
      </w:hyperlink>
      <w:r>
        <w:rPr>
          <w:sz w:val="20"/>
        </w:rPr>
        <w:t xml:space="preserve"> настоящей статьи, подается лицами, указанными в </w:t>
      </w:r>
      <w:hyperlink w:history="0" w:anchor="P128" w:tooltip="1. Социальное пособие на погребение выплачивается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w:r>
          <w:rPr>
            <w:sz w:val="20"/>
            <w:color w:val="0000ff"/>
          </w:rPr>
          <w:t xml:space="preserve">пункте 1</w:t>
        </w:r>
      </w:hyperlink>
      <w:r>
        <w:rPr>
          <w:sz w:val="20"/>
        </w:rPr>
        <w:t xml:space="preserve"> настоящей статьи, в Фонд пенсионного и социального страхования Российской Федерации лично или в электронной форме с использованием Единого портала государственных и муниципальных услуг по </w:t>
      </w:r>
      <w:hyperlink w:history="0" r:id="rId78" w:tooltip="Постановление Правительства РФ от 20.06.2024 N 830 &quot;О едином стандарте предоставления государственной услуги по назначению социального пособия на погребение&quot; {КонсультантПлюс}">
        <w:r>
          <w:rPr>
            <w:sz w:val="20"/>
            <w:color w:val="0000ff"/>
          </w:rPr>
          <w:t xml:space="preserve">форме</w:t>
        </w:r>
      </w:hyperlink>
      <w:r>
        <w:rPr>
          <w:sz w:val="20"/>
        </w:rPr>
        <w:t xml:space="preserve">, утвержденной Правительством Российской Федерации.</w:t>
      </w:r>
    </w:p>
    <w:p>
      <w:pPr>
        <w:pStyle w:val="0"/>
        <w:spacing w:before="200" w:line-rule="auto"/>
        <w:ind w:firstLine="540"/>
        <w:jc w:val="both"/>
      </w:pPr>
      <w:r>
        <w:rPr>
          <w:sz w:val="20"/>
        </w:rPr>
        <w:t xml:space="preserve">Заявление о назначении социального пособия на погребение, поданное в электронной форме с использованием Единого портала государственных и муниципальных услуг, подписывается простой электронной подписью,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В случае, если в субъекте Российской Федерации за счет средств бюджета субъекта Российской Федерации к социальному пособию на погребение, предусмотренному настоящей статьей, установлена дополнительная выплата, заявление на дополнительную выплату может быть подано одновременно с заявлением о назначении социального пособия на погребение в порядке, предусмотренном </w:t>
      </w:r>
      <w:hyperlink w:history="0" w:anchor="P135" w:tooltip="3. Заявление о назначении социального пособия для его выплаты органами, указанными в подпунктах 1 и 2 пункта 2 настоящей статьи, подается лицами, указанными в пункте 1 настоящей статьи, в Фонд пенсионного и социального страхования Российской Федерации лично или в электронной форме с использованием Единого портала государственных и муниципальных услуг по форме, утвержденной Правительством Российской Федерации.">
        <w:r>
          <w:rPr>
            <w:sz w:val="20"/>
            <w:color w:val="0000ff"/>
          </w:rPr>
          <w:t xml:space="preserve">абзацем первым</w:t>
        </w:r>
      </w:hyperlink>
      <w:r>
        <w:rPr>
          <w:sz w:val="20"/>
        </w:rPr>
        <w:t xml:space="preserve"> настоящего пункта, при наличии соглашения, заключенного между Фондом пенсионного и социального страхования Российской Федерации и соответствующим субъектом Российской Федерации.</w:t>
      </w:r>
    </w:p>
    <w:bookmarkStart w:id="138" w:name="P138"/>
    <w:bookmarkEnd w:id="138"/>
    <w:p>
      <w:pPr>
        <w:pStyle w:val="0"/>
        <w:spacing w:before="200" w:line-rule="auto"/>
        <w:ind w:firstLine="540"/>
        <w:jc w:val="both"/>
      </w:pPr>
      <w:r>
        <w:rPr>
          <w:sz w:val="20"/>
        </w:rPr>
        <w:t xml:space="preserve">Заявление о назначении социального пособия на погребение может быть подано не позднее шести месяцев с даты государственной регистрации смерти.</w:t>
      </w:r>
    </w:p>
    <w:p>
      <w:pPr>
        <w:pStyle w:val="0"/>
        <w:spacing w:before="200" w:line-rule="auto"/>
        <w:ind w:firstLine="540"/>
        <w:jc w:val="both"/>
      </w:pPr>
      <w:r>
        <w:rPr>
          <w:sz w:val="20"/>
        </w:rPr>
        <w:t xml:space="preserve">Фонд пенсионного и социального страхования Российской Федерации в целях подтверждения права заявителя на получение социального пособия на погребение, а также определения органа, предоставляющего данное пособие, на основании поступившего заявления о назначении социального пособия на погребение обеспечивает получение в порядке межведомственного электронного взаимодействия сведений в </w:t>
      </w:r>
      <w:hyperlink w:history="0" r:id="rId79" w:tooltip="Постановление Правительства РФ от 20.06.2024 N 830 &quot;О едином стандарте предоставления государственной услуги по назначению социального пособия на погребение&quot; {КонсультантПлюс}">
        <w:r>
          <w:rPr>
            <w:sz w:val="20"/>
            <w:color w:val="0000ff"/>
          </w:rPr>
          <w:t xml:space="preserve">составе</w:t>
        </w:r>
      </w:hyperlink>
      <w:r>
        <w:rPr>
          <w:sz w:val="20"/>
        </w:rPr>
        <w:t xml:space="preserve">, определяемом единым стандартом предоставления государственной услуги по назначению социального пособия на погребение, утверждаемым Правительством Российской Федерации.</w:t>
      </w:r>
    </w:p>
    <w:p>
      <w:pPr>
        <w:pStyle w:val="0"/>
        <w:jc w:val="both"/>
      </w:pPr>
      <w:r>
        <w:rPr>
          <w:sz w:val="20"/>
        </w:rPr>
        <w:t xml:space="preserve">(п. 3 в ред. Федерального </w:t>
      </w:r>
      <w:hyperlink w:history="0" r:id="rId80"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10 (в ред. ФЗ от 25.12.2023 </w:t>
            </w:r>
            <w:hyperlink w:history="0" r:id="rId81"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N 635-ФЗ</w:t>
              </w:r>
            </w:hyperlink>
            <w:r>
              <w:rPr>
                <w:sz w:val="20"/>
                <w:color w:val="392c69"/>
              </w:rPr>
              <w:t xml:space="preserve">) </w:t>
            </w:r>
            <w:hyperlink w:history="0" r:id="rId8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не применяется</w:t>
              </w:r>
            </w:hyperlink>
            <w:r>
              <w:rPr>
                <w:sz w:val="20"/>
                <w:color w:val="392c69"/>
              </w:rPr>
              <w:t xml:space="preserve">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Информация о выплате социального пособия на погребение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3" w:tooltip="Федеральный закон от 17.07.1999 N 178-ФЗ (ред. от 29.10.2024)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(п. 4 введен Федеральным </w:t>
      </w:r>
      <w:hyperlink w:history="0" r:id="rId84"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 в ред. Федерального </w:t>
      </w:r>
      <w:hyperlink w:history="0" r:id="rId85"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pStyle w:val="0"/>
        <w:spacing w:before="200" w:line-rule="auto"/>
        <w:ind w:firstLine="540"/>
        <w:jc w:val="both"/>
      </w:pPr>
      <w:r>
        <w:rPr>
          <w:sz w:val="20"/>
        </w:rPr>
        <w:t xml:space="preserve">5.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Фонд пенсионного и социального страхования Российской Федерации в течение одного рабочего дня со дня поступления заявления о назначении социального пособия на погребение направляет указанное заявление, сведения о государственной регистрации смерти и подтверждение права заявителя на получение социального пособия на погребение в орган, указанный в </w:t>
      </w:r>
      <w:hyperlink w:history="0" w:anchor="P132" w:tooltip="2) органом социальной защиты населения по последнему месту жительства умершего (при отсутствии места жительства - по месту государственной регистрации смерти) за счет средств бюджетов субъектов Российской Федерации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r>
          <w:rPr>
            <w:sz w:val="20"/>
            <w:color w:val="0000ff"/>
          </w:rPr>
          <w:t xml:space="preserve">подпункте 2 пункта 2</w:t>
        </w:r>
      </w:hyperlink>
      <w:r>
        <w:rPr>
          <w:sz w:val="20"/>
        </w:rPr>
        <w:t xml:space="preserve"> настоящей статьи, в целях принятия решения о назначении и выплате социального пособия на погребение.</w:t>
      </w:r>
    </w:p>
    <w:p>
      <w:pPr>
        <w:pStyle w:val="0"/>
        <w:spacing w:before="200" w:line-rule="auto"/>
        <w:ind w:firstLine="540"/>
        <w:jc w:val="both"/>
      </w:pPr>
      <w:r>
        <w:rPr>
          <w:sz w:val="20"/>
        </w:rPr>
        <w:t xml:space="preserve">В случае, если пенсионное обеспечение умершего осуществлялось органом, указанным в </w:t>
      </w:r>
      <w:hyperlink w:history="0" w:anchor="P133" w:tooltip="3) иным органом, в котором умерший получал пенсию, если пенсионное обеспечение умершего осуществлялось этим органом и умерший не подлежал обязательному социальному страхованию на случай временной нетрудоспособности и в связи с материнством на день смерти, за счет средств, предусмотренных этому органу.">
        <w:r>
          <w:rPr>
            <w:sz w:val="20"/>
            <w:color w:val="0000ff"/>
          </w:rPr>
          <w:t xml:space="preserve">подпункте 3 пункта 2</w:t>
        </w:r>
      </w:hyperlink>
      <w:r>
        <w:rPr>
          <w:sz w:val="20"/>
        </w:rPr>
        <w:t xml:space="preserve"> настоящей статьи, и умерший не подлежал обязательному социальному страхованию на случай временной нетрудоспособности и в связи с материнством на день смерти, Фонд пенсионного и социального страхования Российской Федерации уведомляет заявителя о необходимости обратиться с заявлением о назначении социального пособия на погребение в орган, осуществлявший пенсионное обеспечение умершего.</w:t>
      </w:r>
    </w:p>
    <w:p>
      <w:pPr>
        <w:pStyle w:val="0"/>
        <w:jc w:val="both"/>
      </w:pPr>
      <w:r>
        <w:rPr>
          <w:sz w:val="20"/>
        </w:rPr>
        <w:t xml:space="preserve">(п. 5 введен Федеральным </w:t>
      </w:r>
      <w:hyperlink w:history="0" r:id="rId8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законом</w:t>
        </w:r>
      </w:hyperlink>
      <w:r>
        <w:rPr>
          <w:sz w:val="20"/>
        </w:rPr>
        <w:t xml:space="preserve"> от 25.12.2023 N 635-ФЗ)</w:t>
      </w:r>
    </w:p>
    <w:p>
      <w:pPr>
        <w:pStyle w:val="0"/>
        <w:spacing w:before="200" w:line-rule="auto"/>
        <w:ind w:firstLine="540"/>
        <w:jc w:val="both"/>
      </w:pPr>
      <w:r>
        <w:rPr>
          <w:sz w:val="20"/>
        </w:rPr>
        <w:t xml:space="preserve">6. </w:t>
      </w:r>
      <w:r>
        <w:rPr>
          <w:sz w:val="20"/>
        </w:rPr>
        <w:t xml:space="preserve">Решение</w:t>
      </w:r>
      <w:r>
        <w:rPr>
          <w:sz w:val="20"/>
        </w:rPr>
        <w:t xml:space="preserve"> о назначении и выплате социального пособия на погребение или об отказе в его назначении принимается органом, указанным в </w:t>
      </w:r>
      <w:hyperlink w:history="0" w:anchor="P131" w:tooltip="1)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
        <w:r>
          <w:rPr>
            <w:sz w:val="20"/>
            <w:color w:val="0000ff"/>
          </w:rPr>
          <w:t xml:space="preserve">подпункте 1 пункта 2</w:t>
        </w:r>
      </w:hyperlink>
      <w:r>
        <w:rPr>
          <w:sz w:val="20"/>
        </w:rPr>
        <w:t xml:space="preserve"> настоящей статьи, в течение одного рабочего дня со дня поступления заявления о назначении социального пособия на погребение.</w:t>
      </w:r>
    </w:p>
    <w:p>
      <w:pPr>
        <w:pStyle w:val="0"/>
        <w:spacing w:before="200" w:line-rule="auto"/>
        <w:ind w:firstLine="540"/>
        <w:jc w:val="both"/>
      </w:pPr>
      <w:r>
        <w:rPr>
          <w:sz w:val="20"/>
        </w:rPr>
        <w:t xml:space="preserve">Решение о назначении и выплате социального пособия на погребение или об отказе в его назначении принимается органом, указанным в </w:t>
      </w:r>
      <w:hyperlink w:history="0" w:anchor="P132" w:tooltip="2) органом социальной защиты населения по последнему месту жительства умершего (при отсутствии места жительства - по месту государственной регистрации смерти) за счет средств бюджетов субъектов Российской Федерации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r>
          <w:rPr>
            <w:sz w:val="20"/>
            <w:color w:val="0000ff"/>
          </w:rPr>
          <w:t xml:space="preserve">подпункте 2 пункта 2</w:t>
        </w:r>
      </w:hyperlink>
      <w:r>
        <w:rPr>
          <w:sz w:val="20"/>
        </w:rPr>
        <w:t xml:space="preserve"> настоящей статьи, в течение одного рабочего дня со дня поступления от Фонда пенсионного и социального страхования Российской Федерации заявления о назначении социального пособия на погребение, сведений о государственной регистрации смерти и подтверждения права заявителя на получение социального пособия на погребение.</w:t>
      </w:r>
    </w:p>
    <w:p>
      <w:pPr>
        <w:pStyle w:val="0"/>
        <w:spacing w:before="200" w:line-rule="auto"/>
        <w:ind w:firstLine="540"/>
        <w:jc w:val="both"/>
      </w:pPr>
      <w:r>
        <w:rPr>
          <w:sz w:val="20"/>
        </w:rPr>
        <w:t xml:space="preserve">Информирование заявителя о принятом решении о назначении и выплате социального пособия на погребение или об отказе в выплате социального пособия на погребение осуществляется органами, указанными в </w:t>
      </w:r>
      <w:hyperlink w:history="0" w:anchor="P131" w:tooltip="1)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
        <w:r>
          <w:rPr>
            <w:sz w:val="20"/>
            <w:color w:val="0000ff"/>
          </w:rPr>
          <w:t xml:space="preserve">подпунктах 1</w:t>
        </w:r>
      </w:hyperlink>
      <w:r>
        <w:rPr>
          <w:sz w:val="20"/>
        </w:rPr>
        <w:t xml:space="preserve"> и </w:t>
      </w:r>
      <w:hyperlink w:history="0" w:anchor="P132" w:tooltip="2) органом социальной защиты населения по последнему месту жительства умершего (при отсутствии места жительства - по месту государственной регистрации смерти) за счет средств бюджетов субъектов Российской Федерации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r>
          <w:rPr>
            <w:sz w:val="20"/>
            <w:color w:val="0000ff"/>
          </w:rPr>
          <w:t xml:space="preserve">2 пункта 2</w:t>
        </w:r>
      </w:hyperlink>
      <w:r>
        <w:rPr>
          <w:sz w:val="20"/>
        </w:rPr>
        <w:t xml:space="preserve"> настоящей статьи, в порядке, определенном Правительством Российской Федерации.</w:t>
      </w:r>
    </w:p>
    <w:p>
      <w:pPr>
        <w:pStyle w:val="0"/>
        <w:jc w:val="both"/>
      </w:pPr>
      <w:r>
        <w:rPr>
          <w:sz w:val="20"/>
        </w:rPr>
        <w:t xml:space="preserve">(п. 6 введен Федеральным </w:t>
      </w:r>
      <w:hyperlink w:history="0" r:id="rId87"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законом</w:t>
        </w:r>
      </w:hyperlink>
      <w:r>
        <w:rPr>
          <w:sz w:val="20"/>
        </w:rPr>
        <w:t xml:space="preserve"> от 25.12.2023 N 635-ФЗ)</w:t>
      </w:r>
    </w:p>
    <w:p>
      <w:pPr>
        <w:pStyle w:val="0"/>
        <w:spacing w:before="200" w:line-rule="auto"/>
        <w:ind w:firstLine="540"/>
        <w:jc w:val="both"/>
      </w:pPr>
      <w:r>
        <w:rPr>
          <w:sz w:val="20"/>
        </w:rPr>
        <w:t xml:space="preserve">7. Основаниями для отказа в назначении социального пособия на погребение являются:</w:t>
      </w:r>
    </w:p>
    <w:p>
      <w:pPr>
        <w:pStyle w:val="0"/>
        <w:spacing w:before="200" w:line-rule="auto"/>
        <w:ind w:firstLine="540"/>
        <w:jc w:val="both"/>
      </w:pPr>
      <w:r>
        <w:rPr>
          <w:sz w:val="20"/>
        </w:rPr>
        <w:t xml:space="preserve">1) установление в отношении умершего факта назначения социального пособия на погребение или предоставления услуг согласно гарантированному перечню услуг по погребению;</w:t>
      </w:r>
    </w:p>
    <w:bookmarkStart w:id="154" w:name="P154"/>
    <w:bookmarkEnd w:id="154"/>
    <w:p>
      <w:pPr>
        <w:pStyle w:val="0"/>
        <w:spacing w:before="200" w:line-rule="auto"/>
        <w:ind w:firstLine="540"/>
        <w:jc w:val="both"/>
      </w:pPr>
      <w:r>
        <w:rPr>
          <w:sz w:val="20"/>
        </w:rPr>
        <w:t xml:space="preserve">2) наличие недостоверных данных в заявлении о назначении социального пособия на погребение;</w:t>
      </w:r>
    </w:p>
    <w:bookmarkStart w:id="155" w:name="P155"/>
    <w:bookmarkEnd w:id="155"/>
    <w:p>
      <w:pPr>
        <w:pStyle w:val="0"/>
        <w:spacing w:before="200" w:line-rule="auto"/>
        <w:ind w:firstLine="540"/>
        <w:jc w:val="both"/>
      </w:pPr>
      <w:r>
        <w:rPr>
          <w:sz w:val="20"/>
        </w:rPr>
        <w:t xml:space="preserve">3) непредставление заявителем документа о смерти, выданного компетентным органом иностранного государства, если в заявлении о назначении социального пособия на погребение указано об обращении за выплатой социального пособия на погребение лица, которое умерло на территории иностранного государства, смерть которого зарегистрирована компетентным органом иностранного государства;</w:t>
      </w:r>
    </w:p>
    <w:p>
      <w:pPr>
        <w:pStyle w:val="0"/>
        <w:spacing w:before="200" w:line-rule="auto"/>
        <w:ind w:firstLine="540"/>
        <w:jc w:val="both"/>
      </w:pPr>
      <w:r>
        <w:rPr>
          <w:sz w:val="20"/>
        </w:rPr>
        <w:t xml:space="preserve">4) обращение с заявлением о назначении социального пособия на погребение по истечении шести месяцев с даты государственной регистрации смерти.</w:t>
      </w:r>
    </w:p>
    <w:p>
      <w:pPr>
        <w:pStyle w:val="0"/>
        <w:jc w:val="both"/>
      </w:pPr>
      <w:r>
        <w:rPr>
          <w:sz w:val="20"/>
        </w:rPr>
        <w:t xml:space="preserve">(п. 7 введен Федеральным </w:t>
      </w:r>
      <w:hyperlink w:history="0" r:id="rId88"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законом</w:t>
        </w:r>
      </w:hyperlink>
      <w:r>
        <w:rPr>
          <w:sz w:val="20"/>
        </w:rPr>
        <w:t xml:space="preserve"> от 25.12.2023 N 635-ФЗ)</w:t>
      </w:r>
    </w:p>
    <w:p>
      <w:pPr>
        <w:pStyle w:val="0"/>
        <w:spacing w:before="200" w:line-rule="auto"/>
        <w:ind w:firstLine="540"/>
        <w:jc w:val="both"/>
      </w:pPr>
      <w:r>
        <w:rPr>
          <w:sz w:val="20"/>
        </w:rPr>
        <w:t xml:space="preserve">8. В случае, если отказ в назначении социального пособия на погребение принимается по основаниям, установленным </w:t>
      </w:r>
      <w:hyperlink w:history="0" w:anchor="P154" w:tooltip="2) наличие недостоверных данных в заявлении о назначении социального пособия на погребение;">
        <w:r>
          <w:rPr>
            <w:sz w:val="20"/>
            <w:color w:val="0000ff"/>
          </w:rPr>
          <w:t xml:space="preserve">подпунктами 2</w:t>
        </w:r>
      </w:hyperlink>
      <w:r>
        <w:rPr>
          <w:sz w:val="20"/>
        </w:rPr>
        <w:t xml:space="preserve"> и </w:t>
      </w:r>
      <w:hyperlink w:history="0" w:anchor="P155" w:tooltip="3) непредставление заявителем документа о смерти, выданного компетентным органом иностранного государства, если в заявлении о назначении социального пособия на погребение указано об обращении за выплатой социального пособия на погребение лица, которое умерло на территории иностранного государства, смерть которого зарегистрирована компетентным органом иностранного государства;">
        <w:r>
          <w:rPr>
            <w:sz w:val="20"/>
            <w:color w:val="0000ff"/>
          </w:rPr>
          <w:t xml:space="preserve">3 пункта 7</w:t>
        </w:r>
      </w:hyperlink>
      <w:r>
        <w:rPr>
          <w:sz w:val="20"/>
        </w:rPr>
        <w:t xml:space="preserve"> настоящей статьи, лица, указанные в </w:t>
      </w:r>
      <w:hyperlink w:history="0" w:anchor="P128" w:tooltip="1. Социальное пособие на погребение выплачивается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w:r>
          <w:rPr>
            <w:sz w:val="20"/>
            <w:color w:val="0000ff"/>
          </w:rPr>
          <w:t xml:space="preserve">пункте 1</w:t>
        </w:r>
      </w:hyperlink>
      <w:r>
        <w:rPr>
          <w:sz w:val="20"/>
        </w:rPr>
        <w:t xml:space="preserve"> настоящей статьи, после устранения оснований для отказа в назначении социального пособия на погребение имеют право повторно обратиться в Фонд пенсионного и социального страхования Российской Федерации с заявлением о назначении социального пособия на погребение в сроки, предусмотренные </w:t>
      </w:r>
      <w:hyperlink w:history="0" w:anchor="P138" w:tooltip="Заявление о назначении социального пособия на погребение может быть подано не позднее шести месяцев с даты государственной регистрации смерти.">
        <w:r>
          <w:rPr>
            <w:sz w:val="20"/>
            <w:color w:val="0000ff"/>
          </w:rPr>
          <w:t xml:space="preserve">абзацем четвертым пункта 3</w:t>
        </w:r>
      </w:hyperlink>
      <w:r>
        <w:rPr>
          <w:sz w:val="20"/>
        </w:rPr>
        <w:t xml:space="preserve"> настоящей статьи.</w:t>
      </w:r>
    </w:p>
    <w:p>
      <w:pPr>
        <w:pStyle w:val="0"/>
        <w:jc w:val="both"/>
      </w:pPr>
      <w:r>
        <w:rPr>
          <w:sz w:val="20"/>
        </w:rPr>
        <w:t xml:space="preserve">(п. 8 введен Федеральным </w:t>
      </w:r>
      <w:hyperlink w:history="0" r:id="rId89"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законом</w:t>
        </w:r>
      </w:hyperlink>
      <w:r>
        <w:rPr>
          <w:sz w:val="20"/>
        </w:rPr>
        <w:t xml:space="preserve"> от 25.12.2023 N 635-ФЗ)</w:t>
      </w:r>
    </w:p>
    <w:p>
      <w:pPr>
        <w:pStyle w:val="0"/>
        <w:spacing w:before="200" w:line-rule="auto"/>
        <w:ind w:firstLine="540"/>
        <w:jc w:val="both"/>
      </w:pPr>
      <w:r>
        <w:rPr>
          <w:sz w:val="20"/>
        </w:rPr>
        <w:t xml:space="preserve">9. Органом, указанным в </w:t>
      </w:r>
      <w:hyperlink w:history="0" w:anchor="P133" w:tooltip="3) иным органом, в котором умерший получал пенсию, если пенсионное обеспечение умершего осуществлялось этим органом и умерший не подлежал обязательному социальному страхованию на случай временной нетрудоспособности и в связи с материнством на день смерти, за счет средств, предусмотренных этому органу.">
        <w:r>
          <w:rPr>
            <w:sz w:val="20"/>
            <w:color w:val="0000ff"/>
          </w:rPr>
          <w:t xml:space="preserve">подпункте 3 пункта 2</w:t>
        </w:r>
      </w:hyperlink>
      <w:r>
        <w:rPr>
          <w:sz w:val="20"/>
        </w:rPr>
        <w:t xml:space="preserve"> настоящей статьи, социальное пособие на погребение выплачивается на основании справки о смерти или сведений о государственной регистрации смерти, содержащихся в Едином государственном реестре записей актов гражданского состояния.</w:t>
      </w:r>
    </w:p>
    <w:p>
      <w:pPr>
        <w:pStyle w:val="0"/>
        <w:jc w:val="both"/>
      </w:pPr>
      <w:r>
        <w:rPr>
          <w:sz w:val="20"/>
        </w:rPr>
        <w:t xml:space="preserve">(п. 9 введен Федеральным </w:t>
      </w:r>
      <w:hyperlink w:history="0" r:id="rId90"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законом</w:t>
        </w:r>
      </w:hyperlink>
      <w:r>
        <w:rPr>
          <w:sz w:val="20"/>
        </w:rPr>
        <w:t xml:space="preserve"> от 25.12.2023 N 635-ФЗ)</w:t>
      </w:r>
    </w:p>
    <w:p>
      <w:pPr>
        <w:pStyle w:val="0"/>
        <w:spacing w:before="200" w:line-rule="auto"/>
        <w:ind w:firstLine="540"/>
        <w:jc w:val="both"/>
      </w:pPr>
      <w:r>
        <w:rPr>
          <w:sz w:val="20"/>
        </w:rPr>
        <w:t xml:space="preserve">10. Выплата социального пособия на погребение осуществляется по желанию заявителя через кредитную организацию путем зачисления суммы социального пособия на погребение на счет заявителя, открытый в данной кредитной организации, или через организацию федеральной почтовой связи путем вручения суммы социального пособия на погребение в кассе организации федеральной почтовой связи, осуществляющей доставку социального пособия на погребение.</w:t>
      </w:r>
    </w:p>
    <w:p>
      <w:pPr>
        <w:pStyle w:val="0"/>
        <w:spacing w:before="200" w:line-rule="auto"/>
        <w:ind w:firstLine="540"/>
        <w:jc w:val="both"/>
      </w:pPr>
      <w:r>
        <w:rPr>
          <w:sz w:val="20"/>
        </w:rPr>
        <w:t xml:space="preserve">Зачисление суммы социального пособия на погребение на счет заявителя, открытый в кредитной организации, производится без взимания комиссионного вознаграждения.</w:t>
      </w:r>
    </w:p>
    <w:p>
      <w:pPr>
        <w:pStyle w:val="0"/>
        <w:spacing w:before="200" w:line-rule="auto"/>
        <w:ind w:firstLine="540"/>
        <w:jc w:val="both"/>
      </w:pPr>
      <w:r>
        <w:rPr>
          <w:sz w:val="20"/>
        </w:rPr>
        <w:t xml:space="preserve">В день принятия решения о назначении и выплате социального пособия на погребение органами, указанными в </w:t>
      </w:r>
      <w:hyperlink w:history="0" w:anchor="P131" w:tooltip="1)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
        <w:r>
          <w:rPr>
            <w:sz w:val="20"/>
            <w:color w:val="0000ff"/>
          </w:rPr>
          <w:t xml:space="preserve">подпунктах 1</w:t>
        </w:r>
      </w:hyperlink>
      <w:r>
        <w:rPr>
          <w:sz w:val="20"/>
        </w:rPr>
        <w:t xml:space="preserve"> и </w:t>
      </w:r>
      <w:hyperlink w:history="0" w:anchor="P132" w:tooltip="2) органом социальной защиты населения по последнему месту жительства умершего (при отсутствии места жительства - по месту государственной регистрации смерти) за счет средств бюджетов субъектов Российской Федерации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r>
          <w:rPr>
            <w:sz w:val="20"/>
            <w:color w:val="0000ff"/>
          </w:rPr>
          <w:t xml:space="preserve">2 пункта 2</w:t>
        </w:r>
      </w:hyperlink>
      <w:r>
        <w:rPr>
          <w:sz w:val="20"/>
        </w:rPr>
        <w:t xml:space="preserve"> настоящей статьи, осуществляется перечисление данного пособия на счет заявителя, открытый в кредитной организации.</w:t>
      </w:r>
    </w:p>
    <w:p>
      <w:pPr>
        <w:pStyle w:val="0"/>
        <w:spacing w:before="200" w:line-rule="auto"/>
        <w:ind w:firstLine="540"/>
        <w:jc w:val="both"/>
      </w:pPr>
      <w:r>
        <w:rPr>
          <w:sz w:val="20"/>
        </w:rPr>
        <w:t xml:space="preserve">Выплата социального пособия на погребение через организацию федеральной почтовой связи осуществляется в день обращения заявителя в организацию федеральной почтовой связи на основании доставочного документа, представленного в организацию федеральной почтовой связи органами, указанными в </w:t>
      </w:r>
      <w:hyperlink w:history="0" w:anchor="P131" w:tooltip="1)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
        <w:r>
          <w:rPr>
            <w:sz w:val="20"/>
            <w:color w:val="0000ff"/>
          </w:rPr>
          <w:t xml:space="preserve">подпунктах 1</w:t>
        </w:r>
      </w:hyperlink>
      <w:r>
        <w:rPr>
          <w:sz w:val="20"/>
        </w:rPr>
        <w:t xml:space="preserve"> и </w:t>
      </w:r>
      <w:hyperlink w:history="0" w:anchor="P132" w:tooltip="2) органом социальной защиты населения по последнему месту жительства умершего (при отсутствии места жительства - по месту государственной регистрации смерти) за счет средств бюджетов субъектов Российской Федерации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r>
          <w:rPr>
            <w:sz w:val="20"/>
            <w:color w:val="0000ff"/>
          </w:rPr>
          <w:t xml:space="preserve">2 пункта 2</w:t>
        </w:r>
      </w:hyperlink>
      <w:r>
        <w:rPr>
          <w:sz w:val="20"/>
        </w:rPr>
        <w:t xml:space="preserve"> настоящей статьи, в день принятия ими решения о назначении и выплате социального пособия на погребение.</w:t>
      </w:r>
    </w:p>
    <w:p>
      <w:pPr>
        <w:pStyle w:val="0"/>
        <w:jc w:val="both"/>
      </w:pPr>
      <w:r>
        <w:rPr>
          <w:sz w:val="20"/>
        </w:rPr>
        <w:t xml:space="preserve">(п. 10 введен Федеральным </w:t>
      </w:r>
      <w:hyperlink w:history="0" r:id="rId91"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законом</w:t>
        </w:r>
      </w:hyperlink>
      <w:r>
        <w:rPr>
          <w:sz w:val="20"/>
        </w:rPr>
        <w:t xml:space="preserve"> от 25.12.2023 N 635-ФЗ)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Предусмотренная п. 11 ст. 10 (в ред. ФЗ от 25.12.2023 </w:t>
            </w:r>
            <w:hyperlink w:history="0" r:id="rId9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N 635-ФЗ</w:t>
              </w:r>
            </w:hyperlink>
            <w:r>
              <w:rPr>
                <w:sz w:val="20"/>
                <w:color w:val="392c69"/>
              </w:rPr>
              <w:t xml:space="preserve">) индексация размера социального пособия на погребение в 2025 г. </w:t>
            </w:r>
            <w:hyperlink w:history="0" r:id="rId93"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осуществляется</w:t>
              </w:r>
            </w:hyperlink>
            <w:r>
              <w:rPr>
                <w:sz w:val="20"/>
                <w:color w:val="392c69"/>
              </w:rPr>
              <w:t xml:space="preserve"> по данным 2024 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Социальное пособие на погребение выплачивается в размере, равном стоимости услуг, предоставляемых согласно гарантированному перечню услуг по погребению, указанному в </w:t>
      </w:r>
      <w:hyperlink w:history="0" w:anchor="P98" w:tooltip="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r>
          <w:rPr>
            <w:sz w:val="20"/>
            <w:color w:val="0000ff"/>
          </w:rPr>
          <w:t xml:space="preserve">пункте 1 статьи 9</w:t>
        </w:r>
      </w:hyperlink>
      <w:r>
        <w:rPr>
          <w:sz w:val="20"/>
        </w:rPr>
        <w:t xml:space="preserve"> настоящего Федерального закона, но не превышающем 7793,48 рубля, с последующей индексацией один раз в год с 1 февраля текущего года исходя из индекса роста потребительских цен за предыдущий год. </w:t>
      </w:r>
      <w:hyperlink w:history="0" r:id="rId94" w:tooltip="Справочная информация: &quot;Размер социального пособия на погребение&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spacing w:before="200" w:line-rule="auto"/>
        <w:ind w:firstLine="540"/>
        <w:jc w:val="both"/>
      </w:pPr>
      <w:r>
        <w:rPr>
          <w:sz w:val="20"/>
        </w:rPr>
        <w:t xml:space="preserve">В районах и местностях, где установлен </w:t>
      </w:r>
      <w:hyperlink w:history="0" r:id="rId95"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районный коэффициент</w:t>
        </w:r>
      </w:hyperlink>
      <w:r>
        <w:rPr>
          <w:sz w:val="20"/>
        </w:rPr>
        <w:t xml:space="preserve"> к заработной плате, размер социального пособия на погребение определяется с применением районного коэффициента.</w:t>
      </w:r>
    </w:p>
    <w:p>
      <w:pPr>
        <w:pStyle w:val="0"/>
        <w:spacing w:before="200" w:line-rule="auto"/>
        <w:ind w:firstLine="540"/>
        <w:jc w:val="both"/>
      </w:pPr>
      <w:r>
        <w:rPr>
          <w:sz w:val="20"/>
        </w:rPr>
        <w:t xml:space="preserve">Размер социального пособия на погребение определяется на дату составления записи акта о смерти и по последнему месту жительства умершего, а при отсутствии места жительства - по месту государственной регистрации смерти.</w:t>
      </w:r>
    </w:p>
    <w:p>
      <w:pPr>
        <w:pStyle w:val="0"/>
        <w:spacing w:before="200" w:line-rule="auto"/>
        <w:ind w:firstLine="540"/>
        <w:jc w:val="both"/>
      </w:pPr>
      <w:r>
        <w:rPr>
          <w:sz w:val="20"/>
        </w:rPr>
        <w:t xml:space="preserve">В случае, если смерть гражданина Российской Федерации зарегистрирована на территории иностранного государства, размер социального пособия на погребение определяется на дату регистрации смерти, а социальное пособие на погребение выплачивается по месту жительства заявителя на территории Российской Федерации на основании документа о смерти, выданного компетентным органом иностранного государства.</w:t>
      </w:r>
    </w:p>
    <w:p>
      <w:pPr>
        <w:pStyle w:val="0"/>
        <w:jc w:val="both"/>
      </w:pPr>
      <w:r>
        <w:rPr>
          <w:sz w:val="20"/>
        </w:rPr>
        <w:t xml:space="preserve">(п. 11 введен Федеральным </w:t>
      </w:r>
      <w:hyperlink w:history="0" r:id="rId9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законом</w:t>
        </w:r>
      </w:hyperlink>
      <w:r>
        <w:rPr>
          <w:sz w:val="20"/>
        </w:rPr>
        <w:t xml:space="preserve"> от 25.12.2023 N 635-ФЗ)</w:t>
      </w:r>
    </w:p>
    <w:p>
      <w:pPr>
        <w:pStyle w:val="0"/>
        <w:spacing w:before="200" w:line-rule="auto"/>
        <w:ind w:firstLine="540"/>
        <w:jc w:val="both"/>
      </w:pPr>
      <w:r>
        <w:rPr>
          <w:sz w:val="20"/>
        </w:rPr>
        <w:t xml:space="preserve">12. Информация о выплате социального пособия на погребение размещается в государственной информационной системе "Единая централизованная цифровая платформа в социальной сфере". Размещение указанной информации в государственной информационной системе "Единая централизованная цифровая платформа в социальной сфере" и получение указанной информации из данной информационной системы осуществляются в соответствии с Федеральным </w:t>
      </w:r>
      <w:hyperlink w:history="0" r:id="rId97" w:tooltip="Федеральный закон от 17.07.1999 N 178-ФЗ (ред. от 29.10.2024)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spacing w:before="200" w:line-rule="auto"/>
        <w:ind w:firstLine="540"/>
        <w:jc w:val="both"/>
      </w:pPr>
      <w:hyperlink w:history="0" r:id="rId98" w:tooltip="Постановление Правительства РФ от 20.06.2024 N 830 &quot;О едином стандарте предоставления государственной услуги по назначению социального пособия на погребение&quot; {КонсультантПлюс}">
        <w:r>
          <w:rPr>
            <w:sz w:val="20"/>
            <w:color w:val="0000ff"/>
          </w:rPr>
          <w:t xml:space="preserve">Единый стандарт</w:t>
        </w:r>
      </w:hyperlink>
      <w:r>
        <w:rPr>
          <w:sz w:val="20"/>
        </w:rPr>
        <w:t xml:space="preserve"> предоставления государственной услуги по назначению социального пособия на погребение, подлежащий соблюдению органами, указанными в </w:t>
      </w:r>
      <w:hyperlink w:history="0" w:anchor="P131" w:tooltip="1)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
        <w:r>
          <w:rPr>
            <w:sz w:val="20"/>
            <w:color w:val="0000ff"/>
          </w:rPr>
          <w:t xml:space="preserve">подпунктах 1</w:t>
        </w:r>
      </w:hyperlink>
      <w:r>
        <w:rPr>
          <w:sz w:val="20"/>
        </w:rPr>
        <w:t xml:space="preserve"> и </w:t>
      </w:r>
      <w:hyperlink w:history="0" w:anchor="P132" w:tooltip="2) органом социальной защиты населения по последнему месту жительства умершего (при отсутствии места жительства - по месту государственной регистрации смерти) за счет средств бюджетов субъектов Российской Федерации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r>
          <w:rPr>
            <w:sz w:val="20"/>
            <w:color w:val="0000ff"/>
          </w:rPr>
          <w:t xml:space="preserve">2 пункта 2</w:t>
        </w:r>
      </w:hyperlink>
      <w:r>
        <w:rPr>
          <w:sz w:val="20"/>
        </w:rPr>
        <w:t xml:space="preserve"> настоящей статьи, утверждается Правительством Российской Федерации в соответствии с Федеральным </w:t>
      </w:r>
      <w:hyperlink w:history="0" r:id="rId9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Единый стандарт предоставления государственной услуги по назначению социального пособия на погребение применяется на территории города федерального значения Москвы с учетом </w:t>
      </w:r>
      <w:hyperlink w:history="0" r:id="rId100" w:tooltip="Закон РФ от 15.04.1993 N 4802-1 (ред. от 26.12.2024) &quot;О статусе столицы Российской Федерации&quot; {КонсультантПлюс}">
        <w:r>
          <w:rPr>
            <w:sz w:val="20"/>
            <w:color w:val="0000ff"/>
          </w:rPr>
          <w:t xml:space="preserve">абзаца двадцать второго статьи 4</w:t>
        </w:r>
      </w:hyperlink>
      <w:r>
        <w:rPr>
          <w:sz w:val="20"/>
        </w:rPr>
        <w:t xml:space="preserve"> Закона Российской Федерации от 15 апреля 1993 года N 4802-I "О статусе столицы Российской Федерации".</w:t>
      </w:r>
    </w:p>
    <w:p>
      <w:pPr>
        <w:pStyle w:val="0"/>
        <w:jc w:val="both"/>
      </w:pPr>
      <w:r>
        <w:rPr>
          <w:sz w:val="20"/>
        </w:rPr>
        <w:t xml:space="preserve">(п. 12 введен Федеральным </w:t>
      </w:r>
      <w:hyperlink w:history="0" r:id="rId101"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законом</w:t>
        </w:r>
      </w:hyperlink>
      <w:r>
        <w:rPr>
          <w:sz w:val="20"/>
        </w:rPr>
        <w:t xml:space="preserve"> от 25.12.2023 N 635-ФЗ)</w:t>
      </w:r>
    </w:p>
    <w:p>
      <w:pPr>
        <w:pStyle w:val="0"/>
        <w:ind w:firstLine="540"/>
        <w:jc w:val="both"/>
      </w:pPr>
      <w:r>
        <w:rPr>
          <w:sz w:val="20"/>
        </w:rPr>
      </w:r>
    </w:p>
    <w:bookmarkStart w:id="179" w:name="P179"/>
    <w:bookmarkEnd w:id="179"/>
    <w:p>
      <w:pPr>
        <w:pStyle w:val="2"/>
        <w:outlineLvl w:val="1"/>
        <w:ind w:firstLine="540"/>
        <w:jc w:val="both"/>
      </w:pPr>
      <w:r>
        <w:rPr>
          <w:sz w:val="20"/>
        </w:rPr>
        <w:t xml:space="preserve">Статья 11. Особенности погребения погибших (умерших) военнослужащих, ветеранов и отдельных категорий граждан</w:t>
      </w:r>
    </w:p>
    <w:p>
      <w:pPr>
        <w:pStyle w:val="0"/>
        <w:ind w:firstLine="540"/>
        <w:jc w:val="both"/>
      </w:pPr>
      <w:r>
        <w:rPr>
          <w:sz w:val="20"/>
        </w:rPr>
      </w:r>
    </w:p>
    <w:p>
      <w:pPr>
        <w:pStyle w:val="0"/>
        <w:ind w:firstLine="540"/>
        <w:jc w:val="both"/>
      </w:pPr>
      <w:r>
        <w:rPr>
          <w:sz w:val="20"/>
        </w:rPr>
        <w:t xml:space="preserve">(в ред. Федерального </w:t>
      </w:r>
      <w:hyperlink w:history="0" r:id="rId102" w:tooltip="Федеральный закон от 06.04.2024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71-ФЗ)</w:t>
      </w:r>
    </w:p>
    <w:p>
      <w:pPr>
        <w:pStyle w:val="0"/>
        <w:jc w:val="both"/>
      </w:pPr>
      <w:r>
        <w:rPr>
          <w:sz w:val="20"/>
        </w:rPr>
      </w:r>
    </w:p>
    <w:bookmarkStart w:id="183" w:name="P183"/>
    <w:bookmarkEnd w:id="183"/>
    <w:p>
      <w:pPr>
        <w:pStyle w:val="0"/>
        <w:ind w:firstLine="540"/>
        <w:jc w:val="both"/>
      </w:pPr>
      <w:r>
        <w:rPr>
          <w:sz w:val="20"/>
        </w:rPr>
        <w:t xml:space="preserve">1. Погребению в соответствии с настоящей статьей подлежат погибшие (умершие):</w:t>
      </w:r>
    </w:p>
    <w:p>
      <w:pPr>
        <w:pStyle w:val="0"/>
        <w:spacing w:before="200" w:line-rule="auto"/>
        <w:ind w:firstLine="540"/>
        <w:jc w:val="both"/>
      </w:pPr>
      <w:r>
        <w:rPr>
          <w:sz w:val="20"/>
        </w:rPr>
        <w:t xml:space="preserve">1) военнослужащие, граждане, призванные на военные сборы, граждане, пребывавшие в добровольческих формированиях, предусмотренных Федеральным </w:t>
      </w:r>
      <w:hyperlink w:history="0" r:id="rId103" w:tooltip="Федеральный закон от 31.05.1996 N 61-ФЗ (ред. от 26.12.2024) &quot;Об обороне&quot; {КонсультантПлюс}">
        <w:r>
          <w:rPr>
            <w:sz w:val="20"/>
            <w:color w:val="0000ff"/>
          </w:rPr>
          <w:t xml:space="preserve">законом</w:t>
        </w:r>
      </w:hyperlink>
      <w:r>
        <w:rPr>
          <w:sz w:val="20"/>
        </w:rPr>
        <w:t xml:space="preserve"> от 31 мая 1996 года N 61-ФЗ "Об обороне" (далее - граждане, пребывавшие в добровольческих формированиях), сотрудники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pPr>
        <w:pStyle w:val="0"/>
        <w:spacing w:before="200" w:line-rule="auto"/>
        <w:ind w:firstLine="540"/>
        <w:jc w:val="both"/>
      </w:pPr>
      <w:r>
        <w:rPr>
          <w:sz w:val="20"/>
        </w:rPr>
        <w:t xml:space="preserve">2) граждане, уволенные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имевшие общую продолжительность военной службы в календарном исчислении 20 лет и более;</w:t>
      </w:r>
    </w:p>
    <w:p>
      <w:pPr>
        <w:pStyle w:val="0"/>
        <w:spacing w:before="200" w:line-rule="auto"/>
        <w:ind w:firstLine="540"/>
        <w:jc w:val="both"/>
      </w:pPr>
      <w:r>
        <w:rPr>
          <w:sz w:val="20"/>
        </w:rPr>
        <w:t xml:space="preserve">3) граждане, уволенные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pPr>
        <w:pStyle w:val="0"/>
        <w:spacing w:before="200" w:line-rule="auto"/>
        <w:ind w:firstLine="540"/>
        <w:jc w:val="both"/>
      </w:pPr>
      <w:r>
        <w:rPr>
          <w:sz w:val="20"/>
        </w:rPr>
        <w:t xml:space="preserve">4) сотрудники таможенных органов, смерть которых наступила после окончания службы в таможенных органах вследствие увечья (ранения, травмы, контузии), заболевания, полученных в связи с исполнением ими должностных обязанностей;</w:t>
      </w:r>
    </w:p>
    <w:p>
      <w:pPr>
        <w:pStyle w:val="0"/>
        <w:spacing w:before="200" w:line-rule="auto"/>
        <w:ind w:firstLine="540"/>
        <w:jc w:val="both"/>
      </w:pPr>
      <w:r>
        <w:rPr>
          <w:sz w:val="20"/>
        </w:rPr>
        <w:t xml:space="preserve">5) прокуроры, гибель или смерть которых наступила в связи с исполнением служебных обязанностей, уволенные со службы прокуроры, смерть которых наступила вследствие причинения им телесных повреждений или иного вреда здоровью в связи с исполнением служебных обязанностей, а также прокуроры, уволенные со службы по достижении предельного возраста нахождения на службе, по состоянию здоровья или в связи с организационно-штатными мероприятиями и имевшие стаж службы 20 календарных лет и более;</w:t>
      </w:r>
    </w:p>
    <w:p>
      <w:pPr>
        <w:pStyle w:val="0"/>
        <w:spacing w:before="200" w:line-rule="auto"/>
        <w:ind w:firstLine="540"/>
        <w:jc w:val="both"/>
      </w:pPr>
      <w:r>
        <w:rPr>
          <w:sz w:val="20"/>
        </w:rPr>
        <w:t xml:space="preserve">6) инвалиды Великой Отечественной войны и инвалиды боевых действий (далее - инвалиды войны);</w:t>
      </w:r>
    </w:p>
    <w:p>
      <w:pPr>
        <w:pStyle w:val="0"/>
        <w:spacing w:before="200" w:line-rule="auto"/>
        <w:ind w:firstLine="540"/>
        <w:jc w:val="both"/>
      </w:pPr>
      <w:r>
        <w:rPr>
          <w:sz w:val="20"/>
        </w:rPr>
        <w:t xml:space="preserve">7) участники Великой Отечественной войны;</w:t>
      </w:r>
    </w:p>
    <w:p>
      <w:pPr>
        <w:pStyle w:val="0"/>
        <w:spacing w:before="200" w:line-rule="auto"/>
        <w:ind w:firstLine="540"/>
        <w:jc w:val="both"/>
      </w:pPr>
      <w:r>
        <w:rPr>
          <w:sz w:val="20"/>
        </w:rPr>
        <w:t xml:space="preserve">8) ветераны боевых действий из числа лиц, указанных в </w:t>
      </w:r>
      <w:hyperlink w:history="0" r:id="rId104" w:tooltip="Федеральный закон от 12.01.1995 N 5-ФЗ (ред. от 21.04.2025) &quot;О ветеранах&quot; {КонсультантПлюс}">
        <w:r>
          <w:rPr>
            <w:sz w:val="20"/>
            <w:color w:val="0000ff"/>
          </w:rPr>
          <w:t xml:space="preserve">подпунктах 1</w:t>
        </w:r>
      </w:hyperlink>
      <w:r>
        <w:rPr>
          <w:sz w:val="20"/>
        </w:rPr>
        <w:t xml:space="preserve"> - </w:t>
      </w:r>
      <w:hyperlink w:history="0" r:id="rId105" w:tooltip="Федеральный закон от 12.01.1995 N 5-ФЗ (ред. от 21.04.2025) &quot;О ветеранах&quot; {КонсультантПлюс}">
        <w:r>
          <w:rPr>
            <w:sz w:val="20"/>
            <w:color w:val="0000ff"/>
          </w:rPr>
          <w:t xml:space="preserve">5</w:t>
        </w:r>
      </w:hyperlink>
      <w:r>
        <w:rPr>
          <w:sz w:val="20"/>
        </w:rPr>
        <w:t xml:space="preserve"> и </w:t>
      </w:r>
      <w:hyperlink w:history="0" r:id="rId106" w:tooltip="Федеральный закон от 12.01.1995 N 5-ФЗ (ред. от 21.04.2025) &quot;О ветеранах&quot; {КонсультантПлюс}">
        <w:r>
          <w:rPr>
            <w:sz w:val="20"/>
            <w:color w:val="0000ff"/>
          </w:rPr>
          <w:t xml:space="preserve">8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9) ветераны военной службы.</w:t>
      </w:r>
    </w:p>
    <w:p>
      <w:pPr>
        <w:pStyle w:val="0"/>
        <w:spacing w:before="200" w:line-rule="auto"/>
        <w:ind w:firstLine="540"/>
        <w:jc w:val="both"/>
      </w:pPr>
      <w:r>
        <w:rPr>
          <w:sz w:val="20"/>
        </w:rPr>
        <w:t xml:space="preserve">2. Погребение погибшего (умершего) лица из числа лиц, указанных в </w:t>
      </w:r>
      <w:hyperlink w:history="0" w:anchor="P183" w:tooltip="1. Погребению в соответствии с настоящей статьей подлежат погибшие (умершие):">
        <w:r>
          <w:rPr>
            <w:sz w:val="20"/>
            <w:color w:val="0000ff"/>
          </w:rPr>
          <w:t xml:space="preserve">пункте 1</w:t>
        </w:r>
      </w:hyperlink>
      <w:r>
        <w:rPr>
          <w:sz w:val="20"/>
        </w:rPr>
        <w:t xml:space="preserve"> настоящей статьи, осуществляется на воинском кладбище, на воинском участке общественного кладбища или на другом месте погребения с учетом его волеизъявления (при наличии) либо пожелания супруга, близких родственников, иных родственников или законного представителя погибшего (умершего) лица из числа лиц, указанных в </w:t>
      </w:r>
      <w:hyperlink w:history="0" w:anchor="P183" w:tooltip="1. Погребению в соответствии с настоящей статьей подлежат погибшие (умершие):">
        <w:r>
          <w:rPr>
            <w:sz w:val="20"/>
            <w:color w:val="0000ff"/>
          </w:rPr>
          <w:t xml:space="preserve">пункте 1</w:t>
        </w:r>
      </w:hyperlink>
      <w:r>
        <w:rPr>
          <w:sz w:val="20"/>
        </w:rPr>
        <w:t xml:space="preserve"> настоящей статьи, а при отсутствии таковых иных лиц, взявших на себя обязанность осуществить погребение погибшего (умершего).</w:t>
      </w:r>
    </w:p>
    <w:p>
      <w:pPr>
        <w:pStyle w:val="0"/>
        <w:spacing w:before="200" w:line-rule="auto"/>
        <w:ind w:firstLine="540"/>
        <w:jc w:val="both"/>
      </w:pPr>
      <w:r>
        <w:rPr>
          <w:sz w:val="20"/>
        </w:rPr>
        <w:t xml:space="preserve">Федеральные органы исполнительной власти и федеральные государственные органы в соответствии с заслугами погибшего (умершего) лица из числа лиц, указанных в </w:t>
      </w:r>
      <w:hyperlink w:history="0" w:anchor="P183" w:tooltip="1. Погребению в соответствии с настоящей статьей подлежат погибшие (умершие):">
        <w:r>
          <w:rPr>
            <w:sz w:val="20"/>
            <w:color w:val="0000ff"/>
          </w:rPr>
          <w:t xml:space="preserve">пункте 1</w:t>
        </w:r>
      </w:hyperlink>
      <w:r>
        <w:rPr>
          <w:sz w:val="20"/>
        </w:rPr>
        <w:t xml:space="preserve"> настоящей статьи, имеют право ходатайствовать перед специализированной службой по вопросам похоронного дела о погребении погибшего (умершего) лица из числа лиц, указанных в </w:t>
      </w:r>
      <w:hyperlink w:history="0" w:anchor="P183" w:tooltip="1. Погребению в соответствии с настоящей статьей подлежат погибшие (умершие):">
        <w:r>
          <w:rPr>
            <w:sz w:val="20"/>
            <w:color w:val="0000ff"/>
          </w:rPr>
          <w:t xml:space="preserve">пункте 1</w:t>
        </w:r>
      </w:hyperlink>
      <w:r>
        <w:rPr>
          <w:sz w:val="20"/>
        </w:rPr>
        <w:t xml:space="preserve"> настоящей статьи, на поименованном месте погребения, если это не противоречит его волеизъявлению (при наличии) либо пожеланию супруга, близких родственников, иных родственников или законного представителя погибшего (умершего) лица из числа лиц, указанных в </w:t>
      </w:r>
      <w:hyperlink w:history="0" w:anchor="P183" w:tooltip="1. Погребению в соответствии с настоящей статьей подлежат погибшие (умершие):">
        <w:r>
          <w:rPr>
            <w:sz w:val="20"/>
            <w:color w:val="0000ff"/>
          </w:rPr>
          <w:t xml:space="preserve">пункте 1</w:t>
        </w:r>
      </w:hyperlink>
      <w:r>
        <w:rPr>
          <w:sz w:val="20"/>
        </w:rPr>
        <w:t xml:space="preserve"> настоящей статьи, а при отсутствии таковых иных лиц, взявших на себя обязанность осуществить погребение погибшего (умершего).</w:t>
      </w:r>
    </w:p>
    <w:bookmarkStart w:id="195" w:name="P195"/>
    <w:bookmarkEnd w:id="195"/>
    <w:p>
      <w:pPr>
        <w:pStyle w:val="0"/>
        <w:spacing w:before="200" w:line-rule="auto"/>
        <w:ind w:firstLine="540"/>
        <w:jc w:val="both"/>
      </w:pPr>
      <w:r>
        <w:rPr>
          <w:sz w:val="20"/>
        </w:rPr>
        <w:t xml:space="preserve">3. Погребение погибшего (умершего) лица из числа лиц, указанных в </w:t>
      </w:r>
      <w:hyperlink w:history="0" w:anchor="P183" w:tooltip="1. Погребению в соответствии с настоящей статьей подлежат погибшие (умершие):">
        <w:r>
          <w:rPr>
            <w:sz w:val="20"/>
            <w:color w:val="0000ff"/>
          </w:rPr>
          <w:t xml:space="preserve">пункте 1</w:t>
        </w:r>
      </w:hyperlink>
      <w:r>
        <w:rPr>
          <w:sz w:val="20"/>
        </w:rPr>
        <w:t xml:space="preserve"> настоящей статьи, а также изготовление и установка ему памятника (намогильного сооружения, надгробия) осуществляются за счет средств федерального органа исполнительной власти или федерального государственного органа, в которых погибший (умерший) проходил военную службу (военные сборы, службу), исполнял обязанности по контракту о пребывании в добровольческом формировании (служебные обязанности).</w:t>
      </w:r>
    </w:p>
    <w:p>
      <w:pPr>
        <w:pStyle w:val="0"/>
        <w:spacing w:before="200" w:line-rule="auto"/>
        <w:ind w:firstLine="540"/>
        <w:jc w:val="both"/>
      </w:pPr>
      <w:r>
        <w:rPr>
          <w:sz w:val="20"/>
        </w:rPr>
        <w:t xml:space="preserve">Оплата услуг по погребению умерших участников Великой Отечественной войны, инвалидов войны, не проходивших военной службы (службы) и не работавших в федеральных органах исполнительной власти или федеральных государственных органах, в которых федеральным законом предусмотрена военная служба (служба), умерших ветеранов боевых действий из числа лиц, указанных в </w:t>
      </w:r>
      <w:hyperlink w:history="0" r:id="rId107" w:tooltip="Федеральный закон от 12.01.1995 N 5-ФЗ (ред. от 21.04.2025) &quot;О ветеранах&quot; {КонсультантПлюс}">
        <w:r>
          <w:rPr>
            <w:sz w:val="20"/>
            <w:color w:val="0000ff"/>
          </w:rPr>
          <w:t xml:space="preserve">подпункте 5 пункта 1 статьи 3</w:t>
        </w:r>
      </w:hyperlink>
      <w:r>
        <w:rPr>
          <w:sz w:val="20"/>
        </w:rPr>
        <w:t xml:space="preserve"> Федерального закона от 12 января 1995 года N 5-ФЗ "О ветеранах", а также по изготовлению и установке им памятников (намогильных сооружений, надгробий) производится за счет средств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w:t>
      </w:r>
    </w:p>
    <w:p>
      <w:pPr>
        <w:pStyle w:val="0"/>
        <w:spacing w:before="200" w:line-rule="auto"/>
        <w:ind w:firstLine="540"/>
        <w:jc w:val="both"/>
      </w:pPr>
      <w:r>
        <w:rPr>
          <w:sz w:val="20"/>
        </w:rPr>
        <w:t xml:space="preserve">4. Оплате в соответствии с </w:t>
      </w:r>
      <w:hyperlink w:history="0" w:anchor="P195" w:tooltip="3. Погребение погибшего (умершего) лица из числа лиц, указанных в пункте 1 настоящей статьи, а также изготовление и установка ему памятника (намогильного сооружения, надгробия) осуществляются за счет средств федерального органа исполнительной власти или федерального государственного органа, в которых погибший (умерший) проходил военную службу (военные сборы, службу), исполнял обязанности по контракту о пребывании в добровольческом формировании (служебные обязанности).">
        <w:r>
          <w:rPr>
            <w:sz w:val="20"/>
            <w:color w:val="0000ff"/>
          </w:rPr>
          <w:t xml:space="preserve">пунктом 3</w:t>
        </w:r>
      </w:hyperlink>
      <w:r>
        <w:rPr>
          <w:sz w:val="20"/>
        </w:rPr>
        <w:t xml:space="preserve"> настоящей статьи подлежат следующие виды услуг:</w:t>
      </w:r>
    </w:p>
    <w:p>
      <w:pPr>
        <w:pStyle w:val="0"/>
        <w:spacing w:before="200" w:line-rule="auto"/>
        <w:ind w:firstLine="540"/>
        <w:jc w:val="both"/>
      </w:pPr>
      <w:r>
        <w:rPr>
          <w:sz w:val="20"/>
        </w:rPr>
        <w:t xml:space="preserve">1) услуги по погребению:</w:t>
      </w:r>
    </w:p>
    <w:p>
      <w:pPr>
        <w:pStyle w:val="0"/>
        <w:spacing w:before="200" w:line-rule="auto"/>
        <w:ind w:firstLine="540"/>
        <w:jc w:val="both"/>
      </w:pPr>
      <w:r>
        <w:rPr>
          <w:sz w:val="20"/>
        </w:rPr>
        <w:t xml:space="preserve">оформление документов, необходимых для погребения (кремации);</w:t>
      </w:r>
    </w:p>
    <w:p>
      <w:pPr>
        <w:pStyle w:val="0"/>
        <w:spacing w:before="200" w:line-rule="auto"/>
        <w:ind w:firstLine="540"/>
        <w:jc w:val="both"/>
      </w:pPr>
      <w:r>
        <w:rPr>
          <w:sz w:val="20"/>
        </w:rPr>
        <w:t xml:space="preserve">перевозка тела (останков) в морг и услуги морга;</w:t>
      </w:r>
    </w:p>
    <w:p>
      <w:pPr>
        <w:pStyle w:val="0"/>
        <w:spacing w:before="200" w:line-rule="auto"/>
        <w:ind w:firstLine="540"/>
        <w:jc w:val="both"/>
      </w:pPr>
      <w:r>
        <w:rPr>
          <w:sz w:val="20"/>
        </w:rPr>
        <w:t xml:space="preserve">предоставление и доставка гроба, урны, венка и других предметов, необходимых для погребения (кремации);</w:t>
      </w:r>
    </w:p>
    <w:p>
      <w:pPr>
        <w:pStyle w:val="0"/>
        <w:spacing w:before="200" w:line-rule="auto"/>
        <w:ind w:firstLine="540"/>
        <w:jc w:val="both"/>
      </w:pPr>
      <w:r>
        <w:rPr>
          <w:sz w:val="20"/>
        </w:rPr>
        <w:t xml:space="preserve">перевозка тела (останков) погибшего (умершего) к месту погребения (кремации);</w:t>
      </w:r>
    </w:p>
    <w:p>
      <w:pPr>
        <w:pStyle w:val="0"/>
        <w:spacing w:before="200" w:line-rule="auto"/>
        <w:ind w:firstLine="540"/>
        <w:jc w:val="both"/>
      </w:pPr>
      <w:r>
        <w:rPr>
          <w:sz w:val="20"/>
        </w:rPr>
        <w:t xml:space="preserve">предоставление ритуального зала для прощания (при наличии);</w:t>
      </w:r>
    </w:p>
    <w:p>
      <w:pPr>
        <w:pStyle w:val="0"/>
        <w:spacing w:before="200" w:line-rule="auto"/>
        <w:ind w:firstLine="540"/>
        <w:jc w:val="both"/>
      </w:pPr>
      <w:r>
        <w:rPr>
          <w:sz w:val="20"/>
        </w:rPr>
        <w:t xml:space="preserve">погребение (кремация с последующим захоронением урны с прахом);</w:t>
      </w:r>
    </w:p>
    <w:p>
      <w:pPr>
        <w:pStyle w:val="0"/>
        <w:spacing w:before="200" w:line-rule="auto"/>
        <w:ind w:firstLine="540"/>
        <w:jc w:val="both"/>
      </w:pPr>
      <w:r>
        <w:rPr>
          <w:sz w:val="20"/>
        </w:rPr>
        <w:t xml:space="preserve">2) услуги по изготовлению и установке памятников (намогильных сооружений, надгробий).</w:t>
      </w:r>
    </w:p>
    <w:p>
      <w:pPr>
        <w:pStyle w:val="0"/>
        <w:spacing w:before="200" w:line-rule="auto"/>
        <w:ind w:firstLine="540"/>
        <w:jc w:val="both"/>
      </w:pPr>
      <w:r>
        <w:rPr>
          <w:sz w:val="20"/>
        </w:rPr>
        <w:t xml:space="preserve">5. Нормы </w:t>
      </w:r>
      <w:hyperlink w:history="0" r:id="rId108" w:tooltip="Постановление Правительства РФ от 17.08.2024 N 1109 &quot;О нормах расходов денежных средств на погребение погибших (умерших) военнослужащих, ветеранов и отдельных категорий граждан, а также на изготовление и установку им памятников (намогильных сооружений, надгробий)&quot; {КонсультантПлюс}">
        <w:r>
          <w:rPr>
            <w:sz w:val="20"/>
            <w:color w:val="0000ff"/>
          </w:rPr>
          <w:t xml:space="preserve">расходов</w:t>
        </w:r>
      </w:hyperlink>
      <w:r>
        <w:rPr>
          <w:sz w:val="20"/>
        </w:rPr>
        <w:t xml:space="preserve"> денежных средств на погребение погибших (умерших) лиц, указанных в </w:t>
      </w:r>
      <w:hyperlink w:history="0" w:anchor="P183" w:tooltip="1. Погребению в соответствии с настоящей статьей подлежат погибшие (умершие):">
        <w:r>
          <w:rPr>
            <w:sz w:val="20"/>
            <w:color w:val="0000ff"/>
          </w:rPr>
          <w:t xml:space="preserve">пункте 1</w:t>
        </w:r>
      </w:hyperlink>
      <w:r>
        <w:rPr>
          <w:sz w:val="20"/>
        </w:rPr>
        <w:t xml:space="preserve"> настоящей статьи, а также на изготовление и установку им памятников (намогильных сооружений, надгробий) определяются Правительством Российской Федерации.</w:t>
      </w:r>
    </w:p>
    <w:p>
      <w:pPr>
        <w:pStyle w:val="0"/>
        <w:spacing w:before="200" w:line-rule="auto"/>
        <w:ind w:firstLine="540"/>
        <w:jc w:val="both"/>
      </w:pPr>
      <w:r>
        <w:rPr>
          <w:sz w:val="20"/>
        </w:rPr>
        <w:t xml:space="preserve">Оплата расходов на обеспечение деятельности Федерального военного мемориального кладбища производится за счет средств федерального бюджета в </w:t>
      </w:r>
      <w:hyperlink w:history="0" r:id="rId109" w:tooltip="Постановление Правительства РФ от 29.06.2017 N 766 (ред. от 18.09.2019) &quot;О размерах оплаты расходов на обеспечение деятельности Федерального военного мемориального кладбища&quot; (с изм. и доп., вступ. в силу с 01.02.2020) {КонсультантПлюс}">
        <w:r>
          <w:rPr>
            <w:sz w:val="20"/>
            <w:color w:val="0000ff"/>
          </w:rPr>
          <w:t xml:space="preserve">размерах</w:t>
        </w:r>
      </w:hyperlink>
      <w:r>
        <w:rPr>
          <w:sz w:val="20"/>
        </w:rPr>
        <w:t xml:space="preserve">, определяемых Правительством Российской Федерации, а также за счет иных источников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Порядок</w:t>
      </w:r>
      <w:r>
        <w:rPr>
          <w:sz w:val="20"/>
        </w:rPr>
        <w:t xml:space="preserve"> погребения погибших (умерших) лиц, указанных в </w:t>
      </w:r>
      <w:hyperlink w:history="0" w:anchor="P183" w:tooltip="1. Погребению в соответствии с настоящей статьей подлежат погибшие (умершие):">
        <w:r>
          <w:rPr>
            <w:sz w:val="20"/>
            <w:color w:val="0000ff"/>
          </w:rPr>
          <w:t xml:space="preserve">пункте 1</w:t>
        </w:r>
      </w:hyperlink>
      <w:r>
        <w:rPr>
          <w:sz w:val="20"/>
        </w:rPr>
        <w:t xml:space="preserve"> настоящей статьи, оплаты услуг по погребению, а также по изготовлению и установке им памятников (намогильных сооружений, надгробий) определяется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(служба).</w:t>
      </w:r>
    </w:p>
    <w:p>
      <w:pPr>
        <w:pStyle w:val="0"/>
      </w:pPr>
      <w:r>
        <w:rPr>
          <w:sz w:val="20"/>
        </w:rPr>
      </w:r>
    </w:p>
    <w:p>
      <w:pPr>
        <w:pStyle w:val="2"/>
        <w:outlineLvl w:val="1"/>
        <w:ind w:firstLine="540"/>
        <w:jc w:val="both"/>
      </w:pPr>
      <w:r>
        <w:rPr>
          <w:sz w:val="20"/>
        </w:rPr>
        <w:t xml:space="preserve">Статья 12. Гарантии погребения погибших (умерших), не имеющих супруга, близких родственников, иных родственников либо законного представителя умершего</w:t>
      </w:r>
    </w:p>
    <w:p>
      <w:pPr>
        <w:pStyle w:val="0"/>
        <w:jc w:val="both"/>
      </w:pPr>
      <w:r>
        <w:rPr>
          <w:sz w:val="20"/>
        </w:rPr>
        <w:t xml:space="preserve">(в ред. Федерального </w:t>
      </w:r>
      <w:hyperlink w:history="0" r:id="rId110" w:tooltip="Федеральный закон от 06.04.2024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71-ФЗ)</w:t>
      </w:r>
    </w:p>
    <w:p>
      <w:pPr>
        <w:pStyle w:val="0"/>
      </w:pPr>
      <w:r>
        <w:rPr>
          <w:sz w:val="20"/>
        </w:rPr>
      </w:r>
    </w:p>
    <w:bookmarkStart w:id="213" w:name="P213"/>
    <w:bookmarkEnd w:id="213"/>
    <w:p>
      <w:pPr>
        <w:pStyle w:val="0"/>
        <w:ind w:firstLine="540"/>
        <w:jc w:val="both"/>
      </w:pPr>
      <w:r>
        <w:rPr>
          <w:sz w:val="20"/>
        </w:rPr>
        <w:t xml:space="preserve">1. При отсутствии супруга, близких родственников, иных родственников либо </w:t>
      </w:r>
      <w:hyperlink w:history="0" r:id="rId11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bookmarkStart w:id="214" w:name="P214"/>
    <w:bookmarkEnd w:id="214"/>
    <w:p>
      <w:pPr>
        <w:pStyle w:val="0"/>
        <w:spacing w:before="200" w:line-rule="auto"/>
        <w:ind w:firstLine="540"/>
        <w:jc w:val="both"/>
      </w:pPr>
      <w:r>
        <w:rPr>
          <w:sz w:val="20"/>
        </w:rPr>
        <w:t xml:space="preserve">2.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pPr>
        <w:pStyle w:val="0"/>
        <w:spacing w:before="200" w:line-rule="auto"/>
        <w:ind w:firstLine="540"/>
        <w:jc w:val="both"/>
      </w:pPr>
      <w:r>
        <w:rPr>
          <w:sz w:val="20"/>
        </w:rPr>
        <w:t xml:space="preserve">3. Услуги, оказываемые специализированной службой по вопросам похоронного дела при погребении умерших, указанных в </w:t>
      </w:r>
      <w:hyperlink w:history="0" w:anchor="P213" w:tooltip="1.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
        <w:r>
          <w:rPr>
            <w:sz w:val="20"/>
            <w:color w:val="0000ff"/>
          </w:rPr>
          <w:t xml:space="preserve">пунктах 1</w:t>
        </w:r>
      </w:hyperlink>
      <w:r>
        <w:rPr>
          <w:sz w:val="20"/>
        </w:rPr>
        <w:t xml:space="preserve"> и </w:t>
      </w:r>
      <w:hyperlink w:history="0" w:anchor="P214" w:tooltip="2.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
        <w:r>
          <w:rPr>
            <w:sz w:val="20"/>
            <w:color w:val="0000ff"/>
          </w:rPr>
          <w:t xml:space="preserve">2</w:t>
        </w:r>
      </w:hyperlink>
      <w:r>
        <w:rPr>
          <w:sz w:val="20"/>
        </w:rPr>
        <w:t xml:space="preserve"> настоящей статьи, включают:</w:t>
      </w:r>
    </w:p>
    <w:p>
      <w:pPr>
        <w:pStyle w:val="0"/>
        <w:spacing w:before="200" w:line-rule="auto"/>
        <w:ind w:firstLine="540"/>
        <w:jc w:val="both"/>
      </w:pPr>
      <w:r>
        <w:rPr>
          <w:sz w:val="20"/>
        </w:rPr>
        <w:t xml:space="preserve">оформление документов, необходимых для погребения;</w:t>
      </w:r>
    </w:p>
    <w:p>
      <w:pPr>
        <w:pStyle w:val="0"/>
        <w:spacing w:before="200" w:line-rule="auto"/>
        <w:ind w:firstLine="540"/>
        <w:jc w:val="both"/>
      </w:pPr>
      <w:r>
        <w:rPr>
          <w:sz w:val="20"/>
        </w:rPr>
        <w:t xml:space="preserve">облачение тела;</w:t>
      </w:r>
    </w:p>
    <w:p>
      <w:pPr>
        <w:pStyle w:val="0"/>
        <w:spacing w:before="200" w:line-rule="auto"/>
        <w:ind w:firstLine="540"/>
        <w:jc w:val="both"/>
      </w:pPr>
      <w:r>
        <w:rPr>
          <w:sz w:val="20"/>
        </w:rPr>
        <w:t xml:space="preserve">предоставление гроба;</w:t>
      </w:r>
    </w:p>
    <w:p>
      <w:pPr>
        <w:pStyle w:val="0"/>
        <w:spacing w:before="200" w:line-rule="auto"/>
        <w:ind w:firstLine="540"/>
        <w:jc w:val="both"/>
      </w:pPr>
      <w:r>
        <w:rPr>
          <w:sz w:val="20"/>
        </w:rPr>
        <w:t xml:space="preserve">перевозку умершего на кладбище (в крематорий);</w:t>
      </w:r>
    </w:p>
    <w:p>
      <w:pPr>
        <w:pStyle w:val="0"/>
        <w:spacing w:before="200" w:line-rule="auto"/>
        <w:ind w:firstLine="540"/>
        <w:jc w:val="both"/>
      </w:pPr>
      <w:r>
        <w:rPr>
          <w:sz w:val="20"/>
        </w:rPr>
        <w:t xml:space="preserve">погребение.</w:t>
      </w:r>
    </w:p>
    <w:p>
      <w:pPr>
        <w:pStyle w:val="0"/>
        <w:spacing w:before="200" w:line-rule="auto"/>
        <w:ind w:firstLine="540"/>
        <w:jc w:val="both"/>
      </w:pPr>
      <w:r>
        <w:rPr>
          <w:sz w:val="20"/>
        </w:rPr>
        <w:t xml:space="preserve">Стоимость указанных услуг определяется органами местного самоуправления и возмещается в порядке, предусмотренном пунктом 3 </w:t>
      </w:r>
      <w:hyperlink w:history="0" w:anchor="P110" w:tooltip="3. Стоимость услуг, предоставляемых согласно гарантированному перечню услуг по погребению, определяется и утверждается органами местного самоуправления по согласованию с органами государственной власти субъектов Российской Федерации.">
        <w:r>
          <w:rPr>
            <w:sz w:val="20"/>
            <w:color w:val="0000ff"/>
          </w:rPr>
          <w:t xml:space="preserve">статьи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13. Погребение умерших в период отбывания наказания в местах лишения свободы</w:t>
      </w:r>
    </w:p>
    <w:p>
      <w:pPr>
        <w:pStyle w:val="0"/>
      </w:pPr>
      <w:r>
        <w:rPr>
          <w:sz w:val="20"/>
        </w:rPr>
      </w:r>
    </w:p>
    <w:p>
      <w:pPr>
        <w:pStyle w:val="0"/>
        <w:ind w:firstLine="540"/>
        <w:jc w:val="both"/>
      </w:pPr>
      <w:r>
        <w:rPr>
          <w:sz w:val="20"/>
        </w:rPr>
        <w:t xml:space="preserve">Погребение умерших в период отбывания наказания в местах лишения свободы осуществляется в соответствии с настоящим Федеральным законом. При отсутствии супруга, близких родственников или иных родственников либо при их отказе осуществить погребение умерший подлежит погребению в </w:t>
      </w:r>
      <w:hyperlink w:history="0" r:id="rId113" w:tooltip="Приказ Минюста РФ от 23.06.2005 N 93 &quot;Об утверждении инструкции о порядке погребения лиц, умерших в период отбывания уголовного наказания и содержания под стражей в учреждениях ФСИН России&quot; (Зарегистрировано в Минюсте РФ 11.07.2005 N 6777) {КонсультантПлюс}">
        <w:r>
          <w:rPr>
            <w:sz w:val="20"/>
            <w:color w:val="0000ff"/>
          </w:rPr>
          <w:t xml:space="preserve">порядке</w:t>
        </w:r>
      </w:hyperlink>
      <w:r>
        <w:rPr>
          <w:sz w:val="20"/>
        </w:rPr>
        <w:t xml:space="preserve">, установленном Министерством юстиции Российской Федерации.</w:t>
      </w:r>
    </w:p>
    <w:p>
      <w:pPr>
        <w:pStyle w:val="0"/>
        <w:jc w:val="both"/>
      </w:pPr>
      <w:r>
        <w:rPr>
          <w:sz w:val="20"/>
        </w:rPr>
        <w:t xml:space="preserve">(в ред. Федерального </w:t>
      </w:r>
      <w:hyperlink w:history="0" r:id="rId114" w:tooltip="Федеральный закон от 11.12.2002 N 170-ФЗ &quot;О внесении изменений и дополнения в Федеральный закон &quot;О погребении и похоронном деле&quot; {КонсультантПлюс}">
        <w:r>
          <w:rPr>
            <w:sz w:val="20"/>
            <w:color w:val="0000ff"/>
          </w:rPr>
          <w:t xml:space="preserve">закона</w:t>
        </w:r>
      </w:hyperlink>
      <w:r>
        <w:rPr>
          <w:sz w:val="20"/>
        </w:rPr>
        <w:t xml:space="preserve"> от 11.12.2002 N 170-ФЗ)</w:t>
      </w:r>
    </w:p>
    <w:p>
      <w:pPr>
        <w:pStyle w:val="0"/>
      </w:pPr>
      <w:r>
        <w:rPr>
          <w:sz w:val="20"/>
        </w:rPr>
      </w:r>
    </w:p>
    <w:p>
      <w:pPr>
        <w:pStyle w:val="2"/>
        <w:outlineLvl w:val="1"/>
        <w:ind w:firstLine="540"/>
        <w:jc w:val="both"/>
      </w:pPr>
      <w:r>
        <w:rPr>
          <w:sz w:val="20"/>
        </w:rPr>
        <w:t xml:space="preserve">Статья 14. Погребение умерших после приведения в исполнение исключительной меры наказания (смертной казни)</w:t>
      </w:r>
    </w:p>
    <w:p>
      <w:pPr>
        <w:pStyle w:val="0"/>
      </w:pPr>
      <w:r>
        <w:rPr>
          <w:sz w:val="20"/>
        </w:rPr>
      </w:r>
    </w:p>
    <w:p>
      <w:pPr>
        <w:pStyle w:val="0"/>
        <w:ind w:firstLine="540"/>
        <w:jc w:val="both"/>
      </w:pPr>
      <w:r>
        <w:rPr>
          <w:sz w:val="20"/>
        </w:rPr>
        <w:t xml:space="preserve">Погребение умерших после приведения в исполнение исключительной меры наказания (смертной казни) осуществляется в порядке, установленном Министерством юстиции Российской Федерации.</w:t>
      </w:r>
    </w:p>
    <w:p>
      <w:pPr>
        <w:pStyle w:val="0"/>
        <w:jc w:val="both"/>
      </w:pPr>
      <w:r>
        <w:rPr>
          <w:sz w:val="20"/>
        </w:rPr>
        <w:t xml:space="preserve">(в ред. Федерального </w:t>
      </w:r>
      <w:hyperlink w:history="0" r:id="rId115" w:tooltip="Федеральный закон от 11.12.2002 N 170-ФЗ &quot;О внесении изменений и дополнения в Федеральный закон &quot;О погребении и похоронном деле&quot; {КонсультантПлюс}">
        <w:r>
          <w:rPr>
            <w:sz w:val="20"/>
            <w:color w:val="0000ff"/>
          </w:rPr>
          <w:t xml:space="preserve">закона</w:t>
        </w:r>
      </w:hyperlink>
      <w:r>
        <w:rPr>
          <w:sz w:val="20"/>
        </w:rPr>
        <w:t xml:space="preserve"> от 11.12.2002 N 170-ФЗ)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14.1 см. </w:t>
            </w:r>
            <w:hyperlink w:history="0" r:id="rId116" w:tooltip="Постановление Конституционного Суда РФ от 28.06.2007 N 8-П &quot;По делу о проверке конституционности статьи 14.1 Федерального закона &quot;О погребении и похоронном деле&quot; и Положения о погребении лиц, смерть которых наступила в результате пресечения совершенного ими террористического акта, в связи с жалобой граждан К.И. Гузиева и Е.Х. Кармовой&quot; {КонсультантПлюс}">
              <w:r>
                <w:rPr>
                  <w:sz w:val="20"/>
                  <w:color w:val="0000ff"/>
                </w:rPr>
                <w:t xml:space="preserve">Постановление</w:t>
              </w:r>
            </w:hyperlink>
            <w:r>
              <w:rPr>
                <w:sz w:val="20"/>
                <w:color w:val="392c69"/>
              </w:rPr>
              <w:t xml:space="preserve"> КС РФ от 28.06.2007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14.1. Погребение лиц, смерть которых наступила в результате пресечения их террористической акции</w:t>
      </w:r>
    </w:p>
    <w:p>
      <w:pPr>
        <w:pStyle w:val="0"/>
        <w:ind w:firstLine="540"/>
        <w:jc w:val="both"/>
      </w:pPr>
      <w:r>
        <w:rPr>
          <w:sz w:val="20"/>
        </w:rPr>
      </w:r>
    </w:p>
    <w:p>
      <w:pPr>
        <w:pStyle w:val="0"/>
        <w:ind w:firstLine="540"/>
        <w:jc w:val="both"/>
      </w:pPr>
      <w:r>
        <w:rPr>
          <w:sz w:val="20"/>
        </w:rPr>
        <w:t xml:space="preserve">(введена Федеральным </w:t>
      </w:r>
      <w:hyperlink w:history="0" r:id="rId117" w:tooltip="Федеральный закон от 11.12.2002 N 170-ФЗ &quot;О внесении изменений и дополнения в Федеральный закон &quot;О погребении и похоронном деле&quot; {КонсультантПлюс}">
        <w:r>
          <w:rPr>
            <w:sz w:val="20"/>
            <w:color w:val="0000ff"/>
          </w:rPr>
          <w:t xml:space="preserve">законом</w:t>
        </w:r>
      </w:hyperlink>
      <w:r>
        <w:rPr>
          <w:sz w:val="20"/>
        </w:rPr>
        <w:t xml:space="preserve"> от 11.12.2002 N 170-ФЗ)</w:t>
      </w:r>
    </w:p>
    <w:p>
      <w:pPr>
        <w:pStyle w:val="0"/>
      </w:pPr>
      <w:r>
        <w:rPr>
          <w:sz w:val="20"/>
        </w:rPr>
      </w:r>
    </w:p>
    <w:p>
      <w:pPr>
        <w:pStyle w:val="0"/>
        <w:ind w:firstLine="540"/>
        <w:jc w:val="both"/>
      </w:pPr>
      <w:r>
        <w:rPr>
          <w:sz w:val="20"/>
        </w:rPr>
        <w:t xml:space="preserve">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осуществляется в </w:t>
      </w:r>
      <w:hyperlink w:history="0" r:id="rId118" w:tooltip="Постановление Правительства РФ от 20.03.2003 N 164 (ред. от 28.07.2011) &quot;Об утверждении Положения о погребении лиц, смерть которых наступила в результате пресечения совершенного ими террористического акт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Тела указанных </w:t>
      </w:r>
      <w:hyperlink w:history="0" r:id="rId119" w:tooltip="Постановление Конституционного Суда РФ от 28.06.2007 N 8-П &quot;По делу о проверке конституционности статьи 14.1 Федерального закона &quot;О погребении и похоронном деле&quot; и Положения о погребении лиц, смерть которых наступила в результате пресечения совершенного ими террористического акта, в связи с жалобой граждан К.И. Гузиева и Е.Х. Кармовой&quot; {КонсультантПлюс}">
        <w:r>
          <w:rPr>
            <w:sz w:val="20"/>
            <w:color w:val="0000ff"/>
          </w:rPr>
          <w:t xml:space="preserve">лиц</w:t>
        </w:r>
      </w:hyperlink>
      <w:r>
        <w:rPr>
          <w:sz w:val="20"/>
        </w:rPr>
        <w:t xml:space="preserve"> для захоронения не выдаются, и о месте их захоронения не сообщается.</w:t>
      </w:r>
    </w:p>
    <w:p>
      <w:pPr>
        <w:pStyle w:val="0"/>
      </w:pPr>
      <w:r>
        <w:rPr>
          <w:sz w:val="20"/>
        </w:rPr>
      </w:r>
    </w:p>
    <w:p>
      <w:pPr>
        <w:pStyle w:val="2"/>
        <w:outlineLvl w:val="0"/>
        <w:jc w:val="center"/>
      </w:pPr>
      <w:r>
        <w:rPr>
          <w:sz w:val="20"/>
        </w:rPr>
        <w:t xml:space="preserve">Глава III. ОРГАНИЗАЦИЯ МЕСТА ПОГРЕБЕНИЯ</w:t>
      </w:r>
    </w:p>
    <w:p>
      <w:pPr>
        <w:pStyle w:val="0"/>
      </w:pPr>
      <w:r>
        <w:rPr>
          <w:sz w:val="20"/>
        </w:rPr>
      </w:r>
    </w:p>
    <w:p>
      <w:pPr>
        <w:pStyle w:val="2"/>
        <w:outlineLvl w:val="1"/>
        <w:ind w:firstLine="540"/>
        <w:jc w:val="both"/>
      </w:pPr>
      <w:r>
        <w:rPr>
          <w:sz w:val="20"/>
        </w:rPr>
        <w:t xml:space="preserve">Статья 15. Предложения по созданию мест погребения</w:t>
      </w:r>
    </w:p>
    <w:p>
      <w:pPr>
        <w:pStyle w:val="0"/>
        <w:ind w:firstLine="540"/>
        <w:jc w:val="both"/>
      </w:pPr>
      <w:r>
        <w:rPr>
          <w:sz w:val="20"/>
        </w:rPr>
      </w:r>
    </w:p>
    <w:p>
      <w:pPr>
        <w:pStyle w:val="0"/>
        <w:ind w:firstLine="540"/>
        <w:jc w:val="both"/>
      </w:pPr>
      <w:r>
        <w:rPr>
          <w:sz w:val="20"/>
        </w:rPr>
        <w:t xml:space="preserve">(в ред. Федерального </w:t>
      </w:r>
      <w:hyperlink w:history="0" r:id="rId120"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закона</w:t>
        </w:r>
      </w:hyperlink>
      <w:r>
        <w:rPr>
          <w:sz w:val="20"/>
        </w:rPr>
        <w:t xml:space="preserve"> от 21.04.2005 N 36-ФЗ)</w:t>
      </w:r>
    </w:p>
    <w:p>
      <w:pPr>
        <w:pStyle w:val="0"/>
        <w:ind w:firstLine="540"/>
        <w:jc w:val="both"/>
      </w:pPr>
      <w:r>
        <w:rPr>
          <w:sz w:val="20"/>
        </w:rPr>
      </w:r>
    </w:p>
    <w:p>
      <w:pPr>
        <w:pStyle w:val="0"/>
        <w:ind w:firstLine="540"/>
        <w:jc w:val="both"/>
      </w:pPr>
      <w:r>
        <w:rPr>
          <w:sz w:val="20"/>
        </w:rPr>
        <w:t xml:space="preserve">1. Предложения по созданию мест погребения вносятся:</w:t>
      </w:r>
    </w:p>
    <w:p>
      <w:pPr>
        <w:pStyle w:val="0"/>
        <w:spacing w:before="200" w:line-rule="auto"/>
        <w:ind w:firstLine="540"/>
        <w:jc w:val="both"/>
      </w:pPr>
      <w:r>
        <w:rPr>
          <w:sz w:val="20"/>
        </w:rPr>
        <w:t xml:space="preserve">1) Правительством Российской Федерации совместно с органом исполнительной власти субъекта Российской Федерации, на территории которого предлагается размещение мест погребения, для создания Федерального военного мемориального кладбища;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пп. 2 п. 1 ст. 15 ФЗ от 25.12.2023 </w:t>
            </w:r>
            <w:hyperlink w:history="0" r:id="rId121"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N 635-ФЗ</w:t>
              </w:r>
            </w:hyperlink>
            <w:r>
              <w:rPr>
                <w:sz w:val="20"/>
                <w:color w:val="392c69"/>
              </w:rPr>
              <w:t xml:space="preserve"> внесены изменения, вступ. в силу с 01.01.2025, которые были признаны утратившими силу с 06.04.2024 ФЗ от 06.04.2024 </w:t>
            </w:r>
            <w:hyperlink w:history="0" r:id="rId122" w:tooltip="Федеральный закон от 06.04.2024 N 71-ФЗ &quot;О внесении изменений в отдельные законодательные акты Российской Федерации&quot; {КонсультантПлюс}">
              <w:r>
                <w:rPr>
                  <w:sz w:val="20"/>
                  <w:color w:val="0000ff"/>
                </w:rPr>
                <w:t xml:space="preserve">N 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федеральными органами исполнительной власти и федеральными государственными органами, в которых предусмотрены военная служба, служба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для создания воинских кладбищ, воинских участков на общественных кладбищах;</w:t>
      </w:r>
    </w:p>
    <w:p>
      <w:pPr>
        <w:pStyle w:val="0"/>
        <w:jc w:val="both"/>
      </w:pPr>
      <w:r>
        <w:rPr>
          <w:sz w:val="20"/>
        </w:rPr>
        <w:t xml:space="preserve">(в ред. Федеральных законов от 04.06.2014 </w:t>
      </w:r>
      <w:hyperlink w:history="0" r:id="rId12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2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125"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3) массовыми религиозными объединениями, уставы которых предусматривают осуществление религиозных обрядов на кладбищах, для создания вероисповедальных кладбищ;</w:t>
      </w:r>
    </w:p>
    <w:p>
      <w:pPr>
        <w:pStyle w:val="0"/>
        <w:spacing w:before="200" w:line-rule="auto"/>
        <w:ind w:firstLine="540"/>
        <w:jc w:val="both"/>
      </w:pPr>
      <w:r>
        <w:rPr>
          <w:sz w:val="20"/>
        </w:rPr>
        <w:t xml:space="preserve">4) собраниями (сходами) граждан, проживающих в сельских поселениях, если это предусмотрено уставом муниципального образования.</w:t>
      </w:r>
    </w:p>
    <w:p>
      <w:pPr>
        <w:pStyle w:val="0"/>
        <w:spacing w:before="200" w:line-rule="auto"/>
        <w:ind w:firstLine="540"/>
        <w:jc w:val="both"/>
      </w:pPr>
      <w:r>
        <w:rPr>
          <w:sz w:val="20"/>
        </w:rPr>
        <w:t xml:space="preserve">2. </w:t>
      </w:r>
      <w:hyperlink w:history="0" r:id="rId126" w:tooltip="Указ Президента РФ от 11.07.2001 N 829 &quot;О федеральном военном мемориальном кладбище&quot; {КонсультантПлюс}">
        <w:r>
          <w:rPr>
            <w:sz w:val="20"/>
            <w:color w:val="0000ff"/>
          </w:rPr>
          <w:t xml:space="preserve">Решение</w:t>
        </w:r>
      </w:hyperlink>
      <w:r>
        <w:rPr>
          <w:sz w:val="20"/>
        </w:rPr>
        <w:t xml:space="preserve"> о создании Федерального военного мемориального кладбища принимается Президентом Российской Федерации.</w:t>
      </w:r>
    </w:p>
    <w:p>
      <w:pPr>
        <w:pStyle w:val="0"/>
        <w:spacing w:before="200" w:line-rule="auto"/>
        <w:ind w:firstLine="540"/>
        <w:jc w:val="both"/>
      </w:pPr>
      <w:r>
        <w:rPr>
          <w:sz w:val="20"/>
        </w:rPr>
        <w:t xml:space="preserve">Решение о создании других мест погребения принимается органом исполнительной власти субъекта Российской Федерации или органом местного самоуправления, на территориях которых они создаются.</w:t>
      </w:r>
    </w:p>
    <w:p>
      <w:pPr>
        <w:pStyle w:val="0"/>
        <w:spacing w:before="200" w:line-rule="auto"/>
        <w:ind w:firstLine="540"/>
        <w:jc w:val="both"/>
      </w:pPr>
      <w:r>
        <w:rPr>
          <w:sz w:val="20"/>
        </w:rPr>
        <w:t xml:space="preserve">Места погребения могут быть:</w:t>
      </w:r>
    </w:p>
    <w:p>
      <w:pPr>
        <w:pStyle w:val="0"/>
        <w:spacing w:before="200" w:line-rule="auto"/>
        <w:ind w:firstLine="540"/>
        <w:jc w:val="both"/>
      </w:pPr>
      <w:r>
        <w:rPr>
          <w:sz w:val="20"/>
        </w:rPr>
        <w:t xml:space="preserve">по принадлежности - государственные, муниципальные;</w:t>
      </w:r>
    </w:p>
    <w:p>
      <w:pPr>
        <w:pStyle w:val="0"/>
        <w:spacing w:before="200" w:line-rule="auto"/>
        <w:ind w:firstLine="540"/>
        <w:jc w:val="both"/>
      </w:pPr>
      <w:r>
        <w:rPr>
          <w:sz w:val="20"/>
        </w:rPr>
        <w:t xml:space="preserve">по обычаям - общественные, вероисповедальные, воинские;</w:t>
      </w:r>
    </w:p>
    <w:p>
      <w:pPr>
        <w:pStyle w:val="0"/>
        <w:spacing w:before="200" w:line-rule="auto"/>
        <w:ind w:firstLine="540"/>
        <w:jc w:val="both"/>
      </w:pPr>
      <w:r>
        <w:rPr>
          <w:sz w:val="20"/>
        </w:rPr>
        <w:t xml:space="preserve">по историческому и культурному значению - историко-мемориальные.</w:t>
      </w:r>
    </w:p>
    <w:p>
      <w:pPr>
        <w:pStyle w:val="0"/>
      </w:pPr>
      <w:r>
        <w:rPr>
          <w:sz w:val="20"/>
        </w:rPr>
      </w:r>
    </w:p>
    <w:p>
      <w:pPr>
        <w:pStyle w:val="2"/>
        <w:outlineLvl w:val="1"/>
        <w:ind w:firstLine="540"/>
        <w:jc w:val="both"/>
      </w:pPr>
      <w:r>
        <w:rPr>
          <w:sz w:val="20"/>
        </w:rPr>
        <w:t xml:space="preserve">Статья 16. Санитарные и экологические требования к размещению мест погребения</w:t>
      </w:r>
    </w:p>
    <w:p>
      <w:pPr>
        <w:pStyle w:val="0"/>
      </w:pPr>
      <w:r>
        <w:rPr>
          <w:sz w:val="20"/>
        </w:rPr>
      </w:r>
    </w:p>
    <w:p>
      <w:pPr>
        <w:pStyle w:val="0"/>
        <w:ind w:firstLine="540"/>
        <w:jc w:val="both"/>
      </w:pPr>
      <w:r>
        <w:rPr>
          <w:sz w:val="20"/>
        </w:rPr>
        <w:t xml:space="preserve">1. 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w:t>
      </w:r>
      <w:r>
        <w:rPr>
          <w:sz w:val="20"/>
        </w:rPr>
        <w:t xml:space="preserve">санитарными правилами</w:t>
      </w:r>
      <w:r>
        <w:rPr>
          <w:sz w:val="20"/>
        </w:rPr>
        <w:t xml:space="preserve"> и нормами и должен обеспечивать неопределенно долгий срок существования места погребения.</w:t>
      </w:r>
    </w:p>
    <w:p>
      <w:pPr>
        <w:pStyle w:val="0"/>
        <w:jc w:val="both"/>
      </w:pPr>
      <w:r>
        <w:rPr>
          <w:sz w:val="20"/>
        </w:rPr>
        <w:t xml:space="preserve">(в ред. Федерального </w:t>
      </w:r>
      <w:hyperlink w:history="0" r:id="rId12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2. Вновь создаваемые места погребения должны размещаться на расстоянии не менее 300 метров от границ селитебной территории.</w:t>
      </w:r>
    </w:p>
    <w:p>
      <w:pPr>
        <w:pStyle w:val="0"/>
        <w:spacing w:before="200" w:line-rule="auto"/>
        <w:ind w:firstLine="540"/>
        <w:jc w:val="both"/>
      </w:pPr>
      <w:r>
        <w:rPr>
          <w:sz w:val="20"/>
        </w:rPr>
        <w:t xml:space="preserve">Не разрешается устройство кладбищ на территориях:</w:t>
      </w:r>
    </w:p>
    <w:p>
      <w:pPr>
        <w:pStyle w:val="0"/>
        <w:spacing w:before="200" w:line-rule="auto"/>
        <w:ind w:firstLine="540"/>
        <w:jc w:val="both"/>
      </w:pPr>
      <w:r>
        <w:rPr>
          <w:sz w:val="20"/>
        </w:rPr>
        <w:t xml:space="preserve">1)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w:t>
      </w:r>
    </w:p>
    <w:p>
      <w:pPr>
        <w:pStyle w:val="0"/>
        <w:jc w:val="both"/>
      </w:pPr>
      <w:r>
        <w:rPr>
          <w:sz w:val="20"/>
        </w:rPr>
        <w:t xml:space="preserve">(в ред. Федерального </w:t>
      </w:r>
      <w:hyperlink w:history="0" r:id="rId12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2) с выходами на поверхность закарстованных, сильнотрещиноватых пород и в местах выклинивания водоносных горизонтов;</w:t>
      </w:r>
    </w:p>
    <w:p>
      <w:pPr>
        <w:pStyle w:val="0"/>
        <w:spacing w:before="200" w:line-rule="auto"/>
        <w:ind w:firstLine="540"/>
        <w:jc w:val="both"/>
      </w:pPr>
      <w:r>
        <w:rPr>
          <w:sz w:val="20"/>
        </w:rPr>
        <w:t xml:space="preserve">3)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w:t>
      </w:r>
    </w:p>
    <w:p>
      <w:pPr>
        <w:pStyle w:val="0"/>
        <w:jc w:val="both"/>
      </w:pPr>
      <w:r>
        <w:rPr>
          <w:sz w:val="20"/>
        </w:rPr>
        <w:t xml:space="preserve">(в ред. Федерального </w:t>
      </w:r>
      <w:hyperlink w:history="0" r:id="rId12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4)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pPr>
        <w:pStyle w:val="0"/>
        <w:jc w:val="both"/>
      </w:pPr>
      <w:r>
        <w:rPr>
          <w:sz w:val="20"/>
        </w:rPr>
        <w:t xml:space="preserve">(в ред. Федерального </w:t>
      </w:r>
      <w:hyperlink w:history="0" r:id="rId130" w:tooltip="Федеральный закон от 25.11.2009 N 270-ФЗ &quot;О внесении изменения в статью 16 Федерального закона &quot;О погребении и похоронном деле&quot; {КонсультантПлюс}">
        <w:r>
          <w:rPr>
            <w:sz w:val="20"/>
            <w:color w:val="0000ff"/>
          </w:rPr>
          <w:t xml:space="preserve">закона</w:t>
        </w:r>
      </w:hyperlink>
      <w:r>
        <w:rPr>
          <w:sz w:val="20"/>
        </w:rPr>
        <w:t xml:space="preserve"> от 25.11.2009 N 270-ФЗ)</w:t>
      </w:r>
    </w:p>
    <w:p>
      <w:pPr>
        <w:pStyle w:val="0"/>
        <w:spacing w:before="200" w:line-rule="auto"/>
        <w:ind w:firstLine="540"/>
        <w:jc w:val="both"/>
      </w:pPr>
      <w:r>
        <w:rPr>
          <w:sz w:val="20"/>
        </w:rPr>
        <w:t xml:space="preserve">3. 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w:t>
      </w:r>
    </w:p>
    <w:p>
      <w:pPr>
        <w:pStyle w:val="0"/>
        <w:jc w:val="both"/>
      </w:pPr>
      <w:r>
        <w:rPr>
          <w:sz w:val="20"/>
        </w:rPr>
        <w:t xml:space="preserve">(в ред. Федерального </w:t>
      </w:r>
      <w:hyperlink w:history="0" r:id="rId131"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spacing w:before="200" w:line-rule="auto"/>
        <w:ind w:firstLine="540"/>
        <w:jc w:val="both"/>
      </w:pPr>
      <w:r>
        <w:rPr>
          <w:sz w:val="20"/>
        </w:rPr>
        <w:t xml:space="preserve">4. 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w:t>
      </w:r>
      <w:hyperlink w:history="0" r:id="rId13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порядке</w:t>
        </w:r>
      </w:hyperlink>
      <w:r>
        <w:rPr>
          <w:sz w:val="20"/>
        </w:rPr>
        <w:t xml:space="preserve">, установленном законодательством Российской Федерации и законодательством субъектов Российской Федерации.</w:t>
      </w:r>
    </w:p>
    <w:p>
      <w:pPr>
        <w:pStyle w:val="0"/>
        <w:jc w:val="both"/>
      </w:pPr>
      <w:r>
        <w:rPr>
          <w:sz w:val="20"/>
        </w:rPr>
        <w:t xml:space="preserve">(в ред. Федерального </w:t>
      </w:r>
      <w:hyperlink w:history="0" r:id="rId133"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закона</w:t>
        </w:r>
      </w:hyperlink>
      <w:r>
        <w:rPr>
          <w:sz w:val="20"/>
        </w:rPr>
        <w:t xml:space="preserve"> от 26.06.2007 N 118-ФЗ)</w:t>
      </w:r>
    </w:p>
    <w:bookmarkStart w:id="281" w:name="P281"/>
    <w:bookmarkEnd w:id="281"/>
    <w:p>
      <w:pPr>
        <w:pStyle w:val="0"/>
        <w:spacing w:before="200" w:line-rule="auto"/>
        <w:ind w:firstLine="540"/>
        <w:jc w:val="both"/>
      </w:pPr>
      <w:r>
        <w:rPr>
          <w:sz w:val="20"/>
        </w:rPr>
        <w:t xml:space="preserve">5. Размер земельного участка для кладбища определяется с учетом количества жителей конкретного города или иного поселения, но не может превышать сорока гектаров. Размер земельного участка для Федерального военного мемориального кладбища определяется исходя из предполагаемого количества захоронений на нем и может превышать сорок гектаров. Участок земли на территории Федерального военного мемориального кладбища для погребения погибшего (умершего) составляет пять квадратных метров и предоставляется бесплатно. Размер бесплатно предоставляемого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pPr>
        <w:pStyle w:val="0"/>
        <w:jc w:val="both"/>
      </w:pPr>
      <w:r>
        <w:rPr>
          <w:sz w:val="20"/>
        </w:rPr>
        <w:t xml:space="preserve">(п. 5 в ред. Федерального </w:t>
      </w:r>
      <w:hyperlink w:history="0" r:id="rId134"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закона</w:t>
        </w:r>
      </w:hyperlink>
      <w:r>
        <w:rPr>
          <w:sz w:val="20"/>
        </w:rPr>
        <w:t xml:space="preserve"> от 21.04.2005 N 36-ФЗ)</w:t>
      </w:r>
    </w:p>
    <w:p>
      <w:pPr>
        <w:pStyle w:val="0"/>
        <w:spacing w:before="200" w:line-rule="auto"/>
        <w:ind w:firstLine="540"/>
        <w:jc w:val="both"/>
      </w:pPr>
      <w:r>
        <w:rPr>
          <w:sz w:val="20"/>
        </w:rPr>
        <w:t xml:space="preserve">6.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pPr>
        <w:pStyle w:val="0"/>
      </w:pPr>
      <w:r>
        <w:rPr>
          <w:sz w:val="20"/>
        </w:rPr>
      </w:r>
    </w:p>
    <w:p>
      <w:pPr>
        <w:pStyle w:val="2"/>
        <w:outlineLvl w:val="1"/>
        <w:ind w:firstLine="540"/>
        <w:jc w:val="both"/>
      </w:pPr>
      <w:r>
        <w:rPr>
          <w:sz w:val="20"/>
        </w:rPr>
        <w:t xml:space="preserve">Статья 17. Санитарные и экологические требования к содержанию мест погребения</w:t>
      </w:r>
    </w:p>
    <w:p>
      <w:pPr>
        <w:pStyle w:val="0"/>
      </w:pPr>
      <w:r>
        <w:rPr>
          <w:sz w:val="20"/>
        </w:rPr>
      </w:r>
    </w:p>
    <w:p>
      <w:pPr>
        <w:pStyle w:val="0"/>
        <w:ind w:firstLine="540"/>
        <w:jc w:val="both"/>
      </w:pPr>
      <w:r>
        <w:rPr>
          <w:sz w:val="20"/>
        </w:rPr>
        <w:t xml:space="preserve">1. Деятельность на местах погребения осуществляется в соответствии с </w:t>
      </w:r>
      <w:r>
        <w:rPr>
          <w:sz w:val="20"/>
        </w:rPr>
        <w:t xml:space="preserve">санитарными</w:t>
      </w:r>
      <w:r>
        <w:rPr>
          <w:sz w:val="20"/>
        </w:rPr>
        <w:t xml:space="preserve"> и экологическими требованиями и правилами содержания мест погребения, устанавливаемыми органами местного самоуправления.</w:t>
      </w:r>
    </w:p>
    <w:p>
      <w:pPr>
        <w:pStyle w:val="0"/>
        <w:jc w:val="both"/>
      </w:pPr>
      <w:r>
        <w:rPr>
          <w:sz w:val="20"/>
        </w:rPr>
        <w:t xml:space="preserve">(в ред. Федерального </w:t>
      </w:r>
      <w:hyperlink w:history="0" r:id="rId13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Санитарно-эпидемиологический надзор и экологический контроль за состоянием мест погребения осуществляются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3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Для выявления факторов неблагоприятного воздействия мест погребения на окружающую среду, здоровье человека осуществляются государственный социально-гигиенический мониторинг и государственный </w:t>
      </w:r>
      <w:r>
        <w:rPr>
          <w:sz w:val="20"/>
        </w:rPr>
        <w:t xml:space="preserve">экологический</w:t>
      </w:r>
      <w:r>
        <w:rPr>
          <w:sz w:val="20"/>
        </w:rPr>
        <w:t xml:space="preserve"> мониторинг (государственный мониторинг окружающей среды) в соответствии с законодательством Российской Федерации.</w:t>
      </w:r>
    </w:p>
    <w:p>
      <w:pPr>
        <w:pStyle w:val="0"/>
        <w:jc w:val="both"/>
      </w:pPr>
      <w:r>
        <w:rPr>
          <w:sz w:val="20"/>
        </w:rPr>
        <w:t xml:space="preserve">(п. 3 в ред. Федерального </w:t>
      </w:r>
      <w:hyperlink w:history="0" r:id="rId137"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4. При нарушении </w:t>
      </w:r>
      <w:hyperlink w:history="0" r:id="rId138"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0"/>
            <w:color w:val="0000ff"/>
          </w:rPr>
          <w:t xml:space="preserve">санитарных</w:t>
        </w:r>
      </w:hyperlink>
      <w:r>
        <w:rPr>
          <w:sz w:val="20"/>
        </w:rPr>
        <w:t xml:space="preserve"> и экологических требований к содержанию места погребения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pPr>
        <w:pStyle w:val="0"/>
        <w:jc w:val="both"/>
      </w:pPr>
      <w:r>
        <w:rPr>
          <w:sz w:val="20"/>
        </w:rPr>
        <w:t xml:space="preserve">(в ред. Федеральных законов от 22.08.2004 </w:t>
      </w:r>
      <w:hyperlink w:history="0" r:id="rId13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30.12.2008 </w:t>
      </w:r>
      <w:hyperlink w:history="0" r:id="rId14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5. Осквернение или уничтожение мест погребения влечет ответственность, предусмотренную </w:t>
      </w:r>
      <w:hyperlink w:history="0" r:id="rId141" w:tooltip="&quot;Уголовный кодекс Российской Федерации&quot; от 13.06.1996 N 63-ФЗ (ред. от 21.04.2025) (с изм. и доп., вступ. в силу с 02.05.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pPr>
        <w:pStyle w:val="0"/>
        <w:jc w:val="both"/>
      </w:pPr>
      <w:r>
        <w:rPr>
          <w:sz w:val="20"/>
        </w:rPr>
        <w:t xml:space="preserve">(п. 6 в ред. Федерального </w:t>
      </w:r>
      <w:hyperlink w:history="0" r:id="rId14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pPr>
      <w:r>
        <w:rPr>
          <w:sz w:val="20"/>
        </w:rPr>
      </w:r>
    </w:p>
    <w:p>
      <w:pPr>
        <w:pStyle w:val="2"/>
        <w:outlineLvl w:val="1"/>
        <w:ind w:firstLine="540"/>
        <w:jc w:val="both"/>
      </w:pPr>
      <w:r>
        <w:rPr>
          <w:sz w:val="20"/>
        </w:rPr>
        <w:t xml:space="preserve">Статья 18. Общественные кладбища</w:t>
      </w:r>
    </w:p>
    <w:p>
      <w:pPr>
        <w:pStyle w:val="0"/>
      </w:pPr>
      <w:r>
        <w:rPr>
          <w:sz w:val="20"/>
        </w:rPr>
      </w:r>
    </w:p>
    <w:p>
      <w:pPr>
        <w:pStyle w:val="0"/>
        <w:ind w:firstLine="540"/>
        <w:jc w:val="both"/>
      </w:pPr>
      <w:r>
        <w:rPr>
          <w:sz w:val="20"/>
        </w:rPr>
        <w:t xml:space="preserve">1. 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 Общественные кладбища находятся в ведении органов местного самоуправления.</w:t>
      </w:r>
    </w:p>
    <w:p>
      <w:pPr>
        <w:pStyle w:val="0"/>
        <w:jc w:val="both"/>
      </w:pPr>
      <w:r>
        <w:rPr>
          <w:sz w:val="20"/>
        </w:rPr>
        <w:t xml:space="preserve">(в ред. Федерального </w:t>
      </w:r>
      <w:hyperlink w:history="0" r:id="rId14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На общественных кладбищах погребение может осуществляться с учетом вероисповедальных, воинских и иных обычаев и традиций.</w:t>
      </w:r>
    </w:p>
    <w:p>
      <w:pPr>
        <w:pStyle w:val="0"/>
        <w:spacing w:before="200" w:line-rule="auto"/>
        <w:ind w:firstLine="540"/>
        <w:jc w:val="both"/>
      </w:pPr>
      <w:r>
        <w:rPr>
          <w:sz w:val="20"/>
        </w:rPr>
        <w:t xml:space="preserve">3. На общественных кладбищах для погребения умершего предоставляется участок земли в соответствии с пунктом 5 </w:t>
      </w:r>
      <w:hyperlink w:history="0" w:anchor="P281" w:tooltip="5. Размер земельного участка для кладбища определяется с учетом количества жителей конкретного города или иного поселения, но не может превышать сорока гектаров. Размер земельного участка для Федерального военного мемориального кладбища определяется исходя из предполагаемого количества захоронений на нем и может превышать сорок гектаров. Участок земли на территории Федерального военного мемориального кладбища для погребения погибшего (умершего) составляет пять квадратных метров и предоставляется бесплатн...">
        <w:r>
          <w:rPr>
            <w:sz w:val="20"/>
            <w:color w:val="0000ff"/>
          </w:rPr>
          <w:t xml:space="preserve">статьи 16</w:t>
        </w:r>
      </w:hyperlink>
      <w:r>
        <w:rPr>
          <w:sz w:val="20"/>
        </w:rPr>
        <w:t xml:space="preserve"> настоящего Федерального закона. На общественных кладбищах для погребения погибших (умерших), указанных в </w:t>
      </w:r>
      <w:hyperlink w:history="0" w:anchor="P179" w:tooltip="Статья 11. Особенности погребения погибших (умерших) военнослужащих, ветеранов и отдельных категорий граждан">
        <w:r>
          <w:rPr>
            <w:sz w:val="20"/>
            <w:color w:val="0000ff"/>
          </w:rPr>
          <w:t xml:space="preserve">статье 11</w:t>
        </w:r>
      </w:hyperlink>
      <w:r>
        <w:rPr>
          <w:sz w:val="20"/>
        </w:rPr>
        <w:t xml:space="preserve"> настоящего Федерального закона, могут создаваться воинские участки.</w:t>
      </w:r>
    </w:p>
    <w:p>
      <w:pPr>
        <w:pStyle w:val="0"/>
        <w:jc w:val="both"/>
      </w:pPr>
      <w:r>
        <w:rPr>
          <w:sz w:val="20"/>
        </w:rPr>
        <w:t xml:space="preserve">(в ред. Федерального </w:t>
      </w:r>
      <w:hyperlink w:history="0" r:id="rId144" w:tooltip="Федеральный закон от 06.04.2024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71-ФЗ)</w:t>
      </w:r>
    </w:p>
    <w:p>
      <w:pPr>
        <w:pStyle w:val="0"/>
        <w:spacing w:before="200" w:line-rule="auto"/>
        <w:ind w:firstLine="540"/>
        <w:jc w:val="both"/>
      </w:pPr>
      <w:r>
        <w:rPr>
          <w:sz w:val="20"/>
        </w:rPr>
        <w:t xml:space="preserve">4. 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p>
      <w:pPr>
        <w:pStyle w:val="0"/>
        <w:jc w:val="both"/>
      </w:pPr>
      <w:r>
        <w:rPr>
          <w:sz w:val="20"/>
        </w:rPr>
        <w:t xml:space="preserve">(в ред. Федерального </w:t>
      </w:r>
      <w:hyperlink w:history="0" r:id="rId14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19. Вероисповедальные кладбища</w:t>
      </w:r>
    </w:p>
    <w:p>
      <w:pPr>
        <w:pStyle w:val="0"/>
      </w:pPr>
      <w:r>
        <w:rPr>
          <w:sz w:val="20"/>
        </w:rPr>
      </w:r>
    </w:p>
    <w:p>
      <w:pPr>
        <w:pStyle w:val="0"/>
        <w:ind w:firstLine="540"/>
        <w:jc w:val="both"/>
      </w:pPr>
      <w:r>
        <w:rPr>
          <w:sz w:val="20"/>
        </w:rPr>
        <w:t xml:space="preserve">1. Вероисповедальные кладбища предназначены для погребения умерших одной веры. Вероисповедальные кладбища могут находиться в ведении органов местного самоуправления.</w:t>
      </w:r>
    </w:p>
    <w:p>
      <w:pPr>
        <w:pStyle w:val="0"/>
        <w:spacing w:before="200" w:line-rule="auto"/>
        <w:ind w:firstLine="540"/>
        <w:jc w:val="both"/>
      </w:pPr>
      <w:r>
        <w:rPr>
          <w:sz w:val="20"/>
        </w:rPr>
        <w:t xml:space="preserve">2. Порядок деятельности вероисповедальных кладбищ определяется органами местного самоуправления по согласованию с соответствующими религиозными объединениями. Деятельность вероисповедальных кладбищ на территориях сельских поселений может осуществляться гражданами самостоятельно.</w:t>
      </w:r>
    </w:p>
    <w:p>
      <w:pPr>
        <w:pStyle w:val="0"/>
      </w:pPr>
      <w:r>
        <w:rPr>
          <w:sz w:val="20"/>
        </w:rPr>
      </w:r>
    </w:p>
    <w:p>
      <w:pPr>
        <w:pStyle w:val="2"/>
        <w:outlineLvl w:val="1"/>
        <w:ind w:firstLine="540"/>
        <w:jc w:val="both"/>
      </w:pPr>
      <w:r>
        <w:rPr>
          <w:sz w:val="20"/>
        </w:rPr>
        <w:t xml:space="preserve">Статья 20. Воинские кладбища и военные мемориальные кладбища</w:t>
      </w:r>
    </w:p>
    <w:p>
      <w:pPr>
        <w:pStyle w:val="0"/>
        <w:jc w:val="both"/>
      </w:pPr>
      <w:r>
        <w:rPr>
          <w:sz w:val="20"/>
        </w:rPr>
        <w:t xml:space="preserve">(в ред. Федерального </w:t>
      </w:r>
      <w:hyperlink w:history="0" r:id="rId146"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закона</w:t>
        </w:r>
      </w:hyperlink>
      <w:r>
        <w:rPr>
          <w:sz w:val="20"/>
        </w:rPr>
        <w:t xml:space="preserve"> от 21.04.2005 N 36-ФЗ)</w:t>
      </w:r>
    </w:p>
    <w:p>
      <w:pPr>
        <w:pStyle w:val="0"/>
      </w:pPr>
      <w:r>
        <w:rPr>
          <w:sz w:val="20"/>
        </w:rPr>
      </w:r>
    </w:p>
    <w:p>
      <w:pPr>
        <w:pStyle w:val="0"/>
        <w:ind w:firstLine="540"/>
        <w:jc w:val="both"/>
      </w:pPr>
      <w:r>
        <w:rPr>
          <w:sz w:val="20"/>
        </w:rPr>
        <w:t xml:space="preserve">1. Воинские кладбища предназначены для погребения погибших (умерших) военнослужащих, граждан, призванных на военные сборы, сотрудников органов внутренних дел, войск национальной гвардии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органов принудительного исполнения Российской Федерации, участников войны, лиц, уволенных с военной службы (службы), граждан, пребывавших в добровольческих формированиях,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если это не противоречит волеизъявлению указанных лиц или пожеланию супруга, близких родственников или иных родственников. Воинские кладбища могут находиться в ведении органов местного самоуправления.</w:t>
      </w:r>
    </w:p>
    <w:p>
      <w:pPr>
        <w:pStyle w:val="0"/>
        <w:jc w:val="both"/>
      </w:pPr>
      <w:r>
        <w:rPr>
          <w:sz w:val="20"/>
        </w:rPr>
        <w:t xml:space="preserve">(в ред. Федеральных законов от 21.07.1998 </w:t>
      </w:r>
      <w:hyperlink w:history="0" r:id="rId147" w:tooltip="Федеральный закон от 21.07.1998 N 117-ФЗ (ред. от 12.12.2023)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rPr>
        <w:t xml:space="preserve"> от 25.07.2002 </w:t>
      </w:r>
      <w:hyperlink w:history="0" r:id="rId148"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14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22.08.2004 </w:t>
      </w:r>
      <w:hyperlink w:history="0" r:id="rId15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01.10.2019 </w:t>
      </w:r>
      <w:hyperlink w:history="0" r:id="rId151"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 от 13.06.2023 </w:t>
      </w:r>
      <w:hyperlink w:history="0" r:id="rId152" w:tooltip="Федеральный закон от 13.06.2023 N 239-ФЗ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 от 06.04.2024 </w:t>
      </w:r>
      <w:hyperlink w:history="0" r:id="rId153" w:tooltip="Федеральный закон от 06.04.2024 N 71-ФЗ &quot;О внесении изменений в отдельные законодательные акты Российской Федерации&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Федеральное военное мемориальное кладбище предназначено для погребения и увековечения памяти лиц, указанных в </w:t>
      </w:r>
      <w:hyperlink w:history="0" w:anchor="P179" w:tooltip="Статья 11. Особенности погребения погибших (умерших) военнослужащих, ветеранов и отдельных категорий граждан">
        <w:r>
          <w:rPr>
            <w:sz w:val="20"/>
            <w:color w:val="0000ff"/>
          </w:rPr>
          <w:t xml:space="preserve">статье 11</w:t>
        </w:r>
      </w:hyperlink>
      <w:r>
        <w:rPr>
          <w:sz w:val="20"/>
        </w:rPr>
        <w:t xml:space="preserve"> настоящего Федерального закона, имевших особые заслуги перед государством. </w:t>
      </w:r>
      <w:hyperlink w:history="0" r:id="rId154" w:tooltip="Постановление Правительства РФ от 25.02.2004 N 105 (ред. от 13.02.2025) &quot;О федеральном военном мемориальном кладбище&quot; {КонсультантПлюс}">
        <w:r>
          <w:rPr>
            <w:sz w:val="20"/>
            <w:color w:val="0000ff"/>
          </w:rPr>
          <w:t xml:space="preserve">Перечень</w:t>
        </w:r>
      </w:hyperlink>
      <w:r>
        <w:rPr>
          <w:sz w:val="20"/>
        </w:rPr>
        <w:t xml:space="preserve"> особых заслуг перед государством лиц, которые могут быть погребены на Федеральном военном мемориальном кладбище, определяется Правительством Российской Федерации. Федеральное военное мемориальное кладбище находится в ведении федерального органа исполнительной власти в области обороны.</w:t>
      </w:r>
    </w:p>
    <w:p>
      <w:pPr>
        <w:pStyle w:val="0"/>
        <w:jc w:val="both"/>
      </w:pPr>
      <w:r>
        <w:rPr>
          <w:sz w:val="20"/>
        </w:rPr>
        <w:t xml:space="preserve">(абзац введен Федеральным </w:t>
      </w:r>
      <w:hyperlink w:history="0" r:id="rId155"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21.04.2005 N 36-ФЗ)</w:t>
      </w:r>
    </w:p>
    <w:p>
      <w:pPr>
        <w:pStyle w:val="0"/>
        <w:spacing w:before="200" w:line-rule="auto"/>
        <w:ind w:firstLine="540"/>
        <w:jc w:val="both"/>
      </w:pPr>
      <w:r>
        <w:rPr>
          <w:sz w:val="20"/>
        </w:rPr>
        <w:t xml:space="preserve">Погребение на Федеральном военном мемориальном кладбище осуществляется по представлению федеральных органов исполнительной власти и федеральных государственных органов, в которых погибший (умерший) проходил военную службу, службу в органах внутренних дел, войсках национальной гвардии Российской Федерации,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w:t>
      </w:r>
    </w:p>
    <w:p>
      <w:pPr>
        <w:pStyle w:val="0"/>
        <w:jc w:val="both"/>
      </w:pPr>
      <w:r>
        <w:rPr>
          <w:sz w:val="20"/>
        </w:rPr>
        <w:t xml:space="preserve">(абзац введен Федеральным </w:t>
      </w:r>
      <w:hyperlink w:history="0" r:id="rId156"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21.04.2005 N 36-ФЗ; в ред. Федеральных законов от 04.06.2014 </w:t>
      </w:r>
      <w:hyperlink w:history="0" r:id="rId15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5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159"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 от 06.04.2024 </w:t>
      </w:r>
      <w:hyperlink w:history="0" r:id="rId160" w:tooltip="Федеральный закон от 06.04.2024 N 71-ФЗ &quot;О внесении изменений в отдельные законодательные акты Российской Федерации&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Погребение на Федеральном военном мемориальном кладбище лиц, не указанных в настоящей статье, осуществляется на основании </w:t>
      </w:r>
      <w:hyperlink w:history="0" r:id="rId161" w:tooltip="Постановление Правительства РФ от 25.02.2004 N 105 (ред. от 13.02.2025) &quot;О федеральном военном мемориальном кладбище&quot; {КонсультантПлюс}">
        <w:r>
          <w:rPr>
            <w:sz w:val="20"/>
            <w:color w:val="0000ff"/>
          </w:rPr>
          <w:t xml:space="preserve">решения</w:t>
        </w:r>
      </w:hyperlink>
      <w:r>
        <w:rPr>
          <w:sz w:val="20"/>
        </w:rPr>
        <w:t xml:space="preserve"> Президента Российской Федерации.</w:t>
      </w:r>
    </w:p>
    <w:p>
      <w:pPr>
        <w:pStyle w:val="0"/>
        <w:jc w:val="both"/>
      </w:pPr>
      <w:r>
        <w:rPr>
          <w:sz w:val="20"/>
        </w:rPr>
        <w:t xml:space="preserve">(абзац введен Федеральным </w:t>
      </w:r>
      <w:hyperlink w:history="0" r:id="rId162"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21.04.2005 N 36-ФЗ)</w:t>
      </w:r>
    </w:p>
    <w:p>
      <w:pPr>
        <w:pStyle w:val="0"/>
        <w:spacing w:before="200" w:line-rule="auto"/>
        <w:ind w:firstLine="540"/>
        <w:jc w:val="both"/>
      </w:pPr>
      <w:r>
        <w:rPr>
          <w:sz w:val="20"/>
        </w:rPr>
        <w:t xml:space="preserve">Военные мемориальные кладбища предназначены для погребения и увековечения памяти погибших (умерших) при защите Отечества, круг которых определяется </w:t>
      </w:r>
      <w:hyperlink w:history="0" r:id="rId163" w:tooltip="Закон РФ от 14.01.1993 N 4292-1 (ред. от 09.11.2024) &quot;Об увековечении памяти погибших при защите Отечества&quot; {КонсультантПлюс}">
        <w:r>
          <w:rPr>
            <w:sz w:val="20"/>
            <w:color w:val="0000ff"/>
          </w:rPr>
          <w:t xml:space="preserve">Законом</w:t>
        </w:r>
      </w:hyperlink>
      <w:r>
        <w:rPr>
          <w:sz w:val="20"/>
        </w:rPr>
        <w:t xml:space="preserve"> Российской Федерации от 14 января 1993 года N 4292-1 "Об увековечении памяти погибших при защите Отечества". Военные мемориальные кладбища, а также воинские захоронения в братских и индивидуальных могилах на общих кладбищах и вне кладбищ могут находиться в ведении органов местного самоуправления.</w:t>
      </w:r>
    </w:p>
    <w:p>
      <w:pPr>
        <w:pStyle w:val="0"/>
        <w:jc w:val="both"/>
      </w:pPr>
      <w:r>
        <w:rPr>
          <w:sz w:val="20"/>
        </w:rPr>
        <w:t xml:space="preserve">(абзац введен Федеральным </w:t>
      </w:r>
      <w:hyperlink w:history="0" r:id="rId164"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21.04.2005 N 36-ФЗ)</w:t>
      </w:r>
    </w:p>
    <w:p>
      <w:pPr>
        <w:pStyle w:val="0"/>
        <w:spacing w:before="200" w:line-rule="auto"/>
        <w:ind w:firstLine="540"/>
        <w:jc w:val="both"/>
      </w:pPr>
      <w:r>
        <w:rPr>
          <w:sz w:val="20"/>
        </w:rPr>
        <w:t xml:space="preserve">На военных мемориальных кладбищах могут создаваться семейные (родовые) захоронения.</w:t>
      </w:r>
    </w:p>
    <w:p>
      <w:pPr>
        <w:pStyle w:val="0"/>
        <w:jc w:val="both"/>
      </w:pPr>
      <w:r>
        <w:rPr>
          <w:sz w:val="20"/>
        </w:rPr>
        <w:t xml:space="preserve">(абзац введен Федеральным </w:t>
      </w:r>
      <w:hyperlink w:history="0" r:id="rId165"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21.04.2005 N 36-ФЗ)</w:t>
      </w:r>
    </w:p>
    <w:p>
      <w:pPr>
        <w:pStyle w:val="0"/>
        <w:spacing w:before="200" w:line-rule="auto"/>
        <w:ind w:firstLine="540"/>
        <w:jc w:val="both"/>
      </w:pPr>
      <w:r>
        <w:rPr>
          <w:sz w:val="20"/>
        </w:rPr>
        <w:t xml:space="preserve">2. Порядок деятельности Федерального военного мемориального кладбища определяется уполномоченным федеральным органом исполнительной власти.</w:t>
      </w:r>
    </w:p>
    <w:p>
      <w:pPr>
        <w:pStyle w:val="0"/>
        <w:jc w:val="both"/>
      </w:pPr>
      <w:r>
        <w:rPr>
          <w:sz w:val="20"/>
        </w:rPr>
        <w:t xml:space="preserve">(в ред. Федерального </w:t>
      </w:r>
      <w:hyperlink w:history="0" r:id="rId16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Порядок деятельности воинских кладбищ и военных мемориальных кладбищ определяется органами исполнительной власти субъектов Российской Федерации или органами местного самоуправления.</w:t>
      </w:r>
    </w:p>
    <w:p>
      <w:pPr>
        <w:pStyle w:val="0"/>
        <w:jc w:val="both"/>
      </w:pPr>
      <w:r>
        <w:rPr>
          <w:sz w:val="20"/>
        </w:rPr>
        <w:t xml:space="preserve">(п. 2 в ред. Федерального </w:t>
      </w:r>
      <w:hyperlink w:history="0" r:id="rId167"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закона</w:t>
        </w:r>
      </w:hyperlink>
      <w:r>
        <w:rPr>
          <w:sz w:val="20"/>
        </w:rPr>
        <w:t xml:space="preserve"> от 21.04.2005 N 36-ФЗ)</w:t>
      </w:r>
    </w:p>
    <w:p>
      <w:pPr>
        <w:pStyle w:val="0"/>
        <w:spacing w:before="200" w:line-rule="auto"/>
        <w:ind w:firstLine="540"/>
        <w:jc w:val="both"/>
      </w:pPr>
      <w:r>
        <w:rPr>
          <w:sz w:val="20"/>
        </w:rPr>
        <w:t xml:space="preserve">3. Порядок содержания отечественных воинских захоронений, находящихся на территориях других государств, и порядок захоронений военнослужащих иностранных государств на территории Российской Федерации определяются соответствующими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21. Семейные (родовые) захоронения</w:t>
      </w:r>
    </w:p>
    <w:p>
      <w:pPr>
        <w:pStyle w:val="0"/>
      </w:pPr>
      <w:r>
        <w:rPr>
          <w:sz w:val="20"/>
        </w:rPr>
      </w:r>
    </w:p>
    <w:p>
      <w:pPr>
        <w:pStyle w:val="0"/>
        <w:ind w:firstLine="540"/>
        <w:jc w:val="both"/>
      </w:pPr>
      <w:r>
        <w:rPr>
          <w:sz w:val="20"/>
        </w:rPr>
        <w:t xml:space="preserve">Гражданам Российской Федерации могут предоставляться участки земли на общественных кладбищах для создания семейных (родовых) захоронений в соответствии с законодательством Российской Федерации и законодательством субъектов Российской Федерации.</w:t>
      </w:r>
    </w:p>
    <w:p>
      <w:pPr>
        <w:pStyle w:val="0"/>
      </w:pPr>
      <w:r>
        <w:rPr>
          <w:sz w:val="20"/>
        </w:rPr>
      </w:r>
    </w:p>
    <w:p>
      <w:pPr>
        <w:pStyle w:val="2"/>
        <w:outlineLvl w:val="1"/>
        <w:ind w:firstLine="540"/>
        <w:jc w:val="both"/>
      </w:pPr>
      <w:r>
        <w:rPr>
          <w:sz w:val="20"/>
        </w:rPr>
        <w:t xml:space="preserve">Статья 22. Старые военные и ранее неизвестные захоронения</w:t>
      </w:r>
    </w:p>
    <w:p>
      <w:pPr>
        <w:pStyle w:val="0"/>
      </w:pPr>
      <w:r>
        <w:rPr>
          <w:sz w:val="20"/>
        </w:rPr>
      </w:r>
    </w:p>
    <w:p>
      <w:pPr>
        <w:pStyle w:val="0"/>
        <w:ind w:firstLine="540"/>
        <w:jc w:val="both"/>
      </w:pPr>
      <w:r>
        <w:rPr>
          <w:sz w:val="20"/>
        </w:rPr>
        <w:t xml:space="preserve">1. Старыми военными и ранее неизвестными захоронениями считаются захоронения погибших в боевых действиях, проходивших на территории Российской Федерации, а также захоронения жертв массовых репрессий.</w:t>
      </w:r>
    </w:p>
    <w:p>
      <w:pPr>
        <w:pStyle w:val="0"/>
        <w:spacing w:before="200" w:line-rule="auto"/>
        <w:ind w:firstLine="540"/>
        <w:jc w:val="both"/>
      </w:pPr>
      <w:r>
        <w:rPr>
          <w:sz w:val="20"/>
        </w:rPr>
        <w:t xml:space="preserve">2. Перед проведением любых работ на территориях боевых действий,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захоронений.</w:t>
      </w:r>
    </w:p>
    <w:p>
      <w:pPr>
        <w:pStyle w:val="0"/>
        <w:jc w:val="both"/>
      </w:pPr>
      <w:r>
        <w:rPr>
          <w:sz w:val="20"/>
        </w:rPr>
        <w:t xml:space="preserve">(в ред. Федерального </w:t>
      </w:r>
      <w:hyperlink w:history="0" r:id="rId16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При обнаружении старых военных и ранее неизвестных захоронений органы местного самоуправления обязаны обозначить и зарегистрировать места захоронения, а в необходимых случаях организовать перезахоронение останков погибших, за исключением </w:t>
      </w:r>
      <w:hyperlink w:history="0" w:anchor="P346" w:tooltip="3.1. Решение о захоронении (перезахоронении) останков погибших при защите Отечества и обеспечении проведения всех необходимых мероприятий по захоронению (перезахоронению) останков погибших при защите Отечества принимают органы государственной власти субъектов Российской Федерации в соответствии с Законом Российской Федерации от 14 января 1993 года N 4292-1 &quot;Об увековечении памяти погибших при защите Отечества&quot;.">
        <w:r>
          <w:rPr>
            <w:sz w:val="20"/>
            <w:color w:val="0000ff"/>
          </w:rPr>
          <w:t xml:space="preserve">пункта 3.1</w:t>
        </w:r>
      </w:hyperlink>
      <w:r>
        <w:rPr>
          <w:sz w:val="20"/>
        </w:rPr>
        <w:t xml:space="preserve"> настоящей статьи.</w:t>
      </w:r>
    </w:p>
    <w:p>
      <w:pPr>
        <w:pStyle w:val="0"/>
        <w:jc w:val="both"/>
      </w:pPr>
      <w:r>
        <w:rPr>
          <w:sz w:val="20"/>
        </w:rPr>
        <w:t xml:space="preserve">(в ред. Федеральных законов от 22.08.2004 </w:t>
      </w:r>
      <w:hyperlink w:history="0" r:id="rId16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30.04.2021 </w:t>
      </w:r>
      <w:hyperlink w:history="0" r:id="rId170"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rPr>
        <w:t xml:space="preserve">)</w:t>
      </w:r>
    </w:p>
    <w:bookmarkStart w:id="346" w:name="P346"/>
    <w:bookmarkEnd w:id="346"/>
    <w:p>
      <w:pPr>
        <w:pStyle w:val="0"/>
        <w:spacing w:before="200" w:line-rule="auto"/>
        <w:ind w:firstLine="540"/>
        <w:jc w:val="both"/>
      </w:pPr>
      <w:r>
        <w:rPr>
          <w:sz w:val="20"/>
        </w:rPr>
        <w:t xml:space="preserve">3.1. Решение о захоронении (перезахоронении) останков погибших при защите Отечества и обеспечении проведения всех необходимых мероприятий по захоронению (перезахоронению) останков погибших при защите Отечества принимают органы государственной власти субъектов Российской Федерации в соответствии с </w:t>
      </w:r>
      <w:hyperlink w:history="0" r:id="rId171" w:tooltip="Закон РФ от 14.01.1993 N 4292-1 (ред. от 09.11.2024) &quot;Об увековечении памяти погибших при защите Отечества&quot; {КонсультантПлюс}">
        <w:r>
          <w:rPr>
            <w:sz w:val="20"/>
            <w:color w:val="0000ff"/>
          </w:rPr>
          <w:t xml:space="preserve">Законом</w:t>
        </w:r>
      </w:hyperlink>
      <w:r>
        <w:rPr>
          <w:sz w:val="20"/>
        </w:rPr>
        <w:t xml:space="preserve"> Российской Федерации от 14 января 1993 года N 4292-1 "Об увековечении памяти погибших при защите Отечества".</w:t>
      </w:r>
    </w:p>
    <w:p>
      <w:pPr>
        <w:pStyle w:val="0"/>
        <w:jc w:val="both"/>
      </w:pPr>
      <w:r>
        <w:rPr>
          <w:sz w:val="20"/>
        </w:rPr>
        <w:t xml:space="preserve">(п. 3.1 введен Федеральным </w:t>
      </w:r>
      <w:hyperlink w:history="0" r:id="rId172"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4. Запрещаются поиск и вскрытие старых военных и ранее неизвестных захоронений гражданами или юридическими лицами, не имеющими официального разрешения на такую деятельность.</w:t>
      </w:r>
    </w:p>
    <w:p>
      <w:pPr>
        <w:pStyle w:val="0"/>
      </w:pPr>
      <w:r>
        <w:rPr>
          <w:sz w:val="20"/>
        </w:rPr>
      </w:r>
    </w:p>
    <w:bookmarkStart w:id="350" w:name="P350"/>
    <w:bookmarkEnd w:id="350"/>
    <w:p>
      <w:pPr>
        <w:pStyle w:val="2"/>
        <w:outlineLvl w:val="1"/>
        <w:ind w:firstLine="540"/>
        <w:jc w:val="both"/>
      </w:pPr>
      <w:r>
        <w:rPr>
          <w:sz w:val="20"/>
        </w:rPr>
        <w:t xml:space="preserve">Статья 23. Стены скорби</w:t>
      </w:r>
    </w:p>
    <w:p>
      <w:pPr>
        <w:pStyle w:val="0"/>
      </w:pPr>
      <w:r>
        <w:rPr>
          <w:sz w:val="20"/>
        </w:rPr>
      </w:r>
    </w:p>
    <w:p>
      <w:pPr>
        <w:pStyle w:val="0"/>
        <w:ind w:firstLine="540"/>
        <w:jc w:val="both"/>
      </w:pPr>
      <w:r>
        <w:rPr>
          <w:sz w:val="20"/>
        </w:rPr>
        <w:t xml:space="preserve">Стены скорби для захоронения урн с прахом умерших создаются на специально выделенных участках земли в соответствии с положениями настоящего Федерального закона. Стены скорби для захоронения урн с прахом умерших могут находиться в ведении органов исполнительной власти Российской Федерации или органов местного самоуправления.</w:t>
      </w:r>
    </w:p>
    <w:p>
      <w:pPr>
        <w:pStyle w:val="0"/>
      </w:pPr>
      <w:r>
        <w:rPr>
          <w:sz w:val="20"/>
        </w:rPr>
      </w:r>
    </w:p>
    <w:p>
      <w:pPr>
        <w:pStyle w:val="2"/>
        <w:outlineLvl w:val="1"/>
        <w:ind w:firstLine="540"/>
        <w:jc w:val="both"/>
      </w:pPr>
      <w:r>
        <w:rPr>
          <w:sz w:val="20"/>
        </w:rPr>
        <w:t xml:space="preserve">Статья 24. Крематории</w:t>
      </w:r>
    </w:p>
    <w:p>
      <w:pPr>
        <w:pStyle w:val="0"/>
      </w:pPr>
      <w:r>
        <w:rPr>
          <w:sz w:val="20"/>
        </w:rPr>
      </w:r>
    </w:p>
    <w:p>
      <w:pPr>
        <w:pStyle w:val="0"/>
        <w:ind w:firstLine="540"/>
        <w:jc w:val="both"/>
      </w:pPr>
      <w:r>
        <w:rPr>
          <w:sz w:val="20"/>
        </w:rPr>
        <w:t xml:space="preserve">1. Для предания тел умерших огню (кремации) с соблюдением того или иного обряда погребения на отведенных участках земли в соответствии с настоящим Федеральным законом сооружаются крематории. Крематории могут находиться в ведении органов местного самоуправления.</w:t>
      </w:r>
    </w:p>
    <w:p>
      <w:pPr>
        <w:pStyle w:val="0"/>
        <w:jc w:val="both"/>
      </w:pPr>
      <w:r>
        <w:rPr>
          <w:sz w:val="20"/>
        </w:rPr>
        <w:t xml:space="preserve">(в ред. Федерального </w:t>
      </w:r>
      <w:hyperlink w:history="0" r:id="rId17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Порядок деятельности крематориев определяется органами местного самоуправления.</w:t>
      </w:r>
    </w:p>
    <w:p>
      <w:pPr>
        <w:pStyle w:val="0"/>
        <w:jc w:val="both"/>
      </w:pPr>
      <w:r>
        <w:rPr>
          <w:sz w:val="20"/>
        </w:rPr>
        <w:t xml:space="preserve">(в ред. Федерального </w:t>
      </w:r>
      <w:hyperlink w:history="0" r:id="rId17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0"/>
        <w:jc w:val="center"/>
      </w:pPr>
      <w:r>
        <w:rPr>
          <w:sz w:val="20"/>
        </w:rPr>
        <w:t xml:space="preserve">Глава IV. ПОХОРОННОЕ ДЕЛО</w:t>
      </w:r>
    </w:p>
    <w:p>
      <w:pPr>
        <w:pStyle w:val="0"/>
      </w:pPr>
      <w:r>
        <w:rPr>
          <w:sz w:val="20"/>
        </w:rPr>
      </w:r>
    </w:p>
    <w:p>
      <w:pPr>
        <w:pStyle w:val="2"/>
        <w:outlineLvl w:val="1"/>
        <w:ind w:firstLine="540"/>
        <w:jc w:val="both"/>
      </w:pPr>
      <w:r>
        <w:rPr>
          <w:sz w:val="20"/>
        </w:rPr>
        <w:t xml:space="preserve">Статья 25. Организация похоронного дела</w:t>
      </w:r>
    </w:p>
    <w:p>
      <w:pPr>
        <w:pStyle w:val="0"/>
      </w:pPr>
      <w:r>
        <w:rPr>
          <w:sz w:val="20"/>
        </w:rPr>
      </w:r>
    </w:p>
    <w:p>
      <w:pPr>
        <w:pStyle w:val="0"/>
        <w:ind w:firstLine="540"/>
        <w:jc w:val="both"/>
      </w:pPr>
      <w:r>
        <w:rPr>
          <w:sz w:val="20"/>
        </w:rPr>
        <w:t xml:space="preserve">1. Гарантии осуществления погребения умершего в соответствии с настоящим Федеральным законом реализуются путем организации в Российской Федерации похоронного дела как самостоятельного вида деятельности.</w:t>
      </w:r>
    </w:p>
    <w:p>
      <w:pPr>
        <w:pStyle w:val="0"/>
        <w:spacing w:before="200" w:line-rule="auto"/>
        <w:ind w:firstLine="540"/>
        <w:jc w:val="both"/>
      </w:pPr>
      <w:r>
        <w:rPr>
          <w:sz w:val="20"/>
        </w:rPr>
        <w:t xml:space="preserve">2. Организация похоронного дела осуществляется органами местного самоуправления. Погребение умершего и оказание услуг по погребению осуществляются специализированными службами по вопросам похоронного дела, создаваемыми органами местного самоуправления.</w:t>
      </w:r>
    </w:p>
    <w:p>
      <w:pPr>
        <w:pStyle w:val="0"/>
        <w:spacing w:before="200" w:line-rule="auto"/>
        <w:ind w:firstLine="540"/>
        <w:jc w:val="both"/>
      </w:pPr>
      <w:r>
        <w:rPr>
          <w:sz w:val="20"/>
        </w:rPr>
        <w:t xml:space="preserve">Законами субъектов Российской Федерации - городов федерального значения полномочия органов местного самоуправления, предусмотренные настоящим Федеральным законом, могут быть отнесены к полномочиям органов государственной власти субъектов Российской Федерации - городов федерального значения.</w:t>
      </w:r>
    </w:p>
    <w:p>
      <w:pPr>
        <w:pStyle w:val="0"/>
        <w:jc w:val="both"/>
      </w:pPr>
      <w:r>
        <w:rPr>
          <w:sz w:val="20"/>
        </w:rPr>
        <w:t xml:space="preserve">(в ред. Федерального </w:t>
      </w:r>
      <w:hyperlink w:history="0" r:id="rId17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jc w:val="both"/>
      </w:pPr>
      <w:r>
        <w:rPr>
          <w:sz w:val="20"/>
        </w:rPr>
        <w:t xml:space="preserve">(п. 2 в ред. Федерального </w:t>
      </w:r>
      <w:hyperlink w:history="0" r:id="rId17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Полномочия органов местного самоуправления и органов государственной власти субъекта Российской Федерации в области погребения и похоронного дела, установленные настоящим Федеральным законом, могут быть перераспределены между ними в порядке, предусмотренном </w:t>
      </w:r>
      <w:hyperlink w:history="0" r:id="rId17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(п. 3 введен Федеральным </w:t>
      </w:r>
      <w:hyperlink w:history="0" r:id="rId17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pPr>
      <w:r>
        <w:rPr>
          <w:sz w:val="20"/>
        </w:rPr>
      </w:r>
    </w:p>
    <w:p>
      <w:pPr>
        <w:pStyle w:val="2"/>
        <w:outlineLvl w:val="1"/>
        <w:ind w:firstLine="540"/>
        <w:jc w:val="both"/>
      </w:pPr>
      <w:r>
        <w:rPr>
          <w:sz w:val="20"/>
        </w:rPr>
        <w:t xml:space="preserve">Статья 26. Финансовое обеспечение похоронного дела</w:t>
      </w:r>
    </w:p>
    <w:p>
      <w:pPr>
        <w:pStyle w:val="0"/>
        <w:ind w:firstLine="540"/>
        <w:jc w:val="both"/>
      </w:pPr>
      <w:r>
        <w:rPr>
          <w:sz w:val="20"/>
        </w:rPr>
      </w:r>
    </w:p>
    <w:p>
      <w:pPr>
        <w:pStyle w:val="0"/>
        <w:ind w:firstLine="540"/>
        <w:jc w:val="both"/>
      </w:pPr>
      <w:r>
        <w:rPr>
          <w:sz w:val="20"/>
        </w:rPr>
        <w:t xml:space="preserve">(в ред. Федерального </w:t>
      </w:r>
      <w:hyperlink w:history="0" r:id="rId17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Финансовое обеспечение похоронного дела осуществляется за счет средств соответствующих бюджетов в соответствии со </w:t>
      </w:r>
      <w:hyperlink w:history="0" w:anchor="P96" w:tooltip="Статья 9. Гарантированный перечень услуг по погребению">
        <w:r>
          <w:rPr>
            <w:sz w:val="20"/>
            <w:color w:val="0000ff"/>
          </w:rPr>
          <w:t xml:space="preserve">статьями 9,</w:t>
        </w:r>
      </w:hyperlink>
      <w:r>
        <w:rPr>
          <w:sz w:val="20"/>
        </w:rPr>
        <w:t xml:space="preserve"> </w:t>
      </w:r>
      <w:hyperlink w:history="0" w:anchor="P126" w:tooltip="Статья 10. Социальное пособие на погребение">
        <w:r>
          <w:rPr>
            <w:sz w:val="20"/>
            <w:color w:val="0000ff"/>
          </w:rPr>
          <w:t xml:space="preserve">10,</w:t>
        </w:r>
      </w:hyperlink>
      <w:r>
        <w:rPr>
          <w:sz w:val="20"/>
        </w:rPr>
        <w:t xml:space="preserve"> </w:t>
      </w:r>
      <w:hyperlink w:history="0" w:anchor="P179" w:tooltip="Статья 11. Особенности погребения погибших (умерших) военнослужащих, ветеранов и отдельных категорий граждан">
        <w:r>
          <w:rPr>
            <w:sz w:val="20"/>
            <w:color w:val="0000ff"/>
          </w:rPr>
          <w:t xml:space="preserve">11</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27. Попечительские (наблюдательные) советы по вопросам похоронного дела</w:t>
      </w:r>
    </w:p>
    <w:p>
      <w:pPr>
        <w:pStyle w:val="0"/>
      </w:pPr>
      <w:r>
        <w:rPr>
          <w:sz w:val="20"/>
        </w:rPr>
      </w:r>
    </w:p>
    <w:p>
      <w:pPr>
        <w:pStyle w:val="0"/>
        <w:ind w:firstLine="540"/>
        <w:jc w:val="both"/>
      </w:pPr>
      <w:r>
        <w:rPr>
          <w:sz w:val="20"/>
        </w:rPr>
        <w:t xml:space="preserve">Для осуществления общественного контроля за деятельностью в сфере похоронного дела при органах исполнительной власти субъектов Российской Федерации и органах местного самоуправления могут создаваться попечительские (наблюдательные) советы по вопросам похоронного дела. Порядок формирования и полномочия попечительских (наблюдательных) советов по вопросам похоронного дела определяются органами исполнительной власти субъектов Российской Федерации и органами местного самоуправления.</w:t>
      </w:r>
    </w:p>
    <w:p>
      <w:pPr>
        <w:pStyle w:val="0"/>
      </w:pPr>
      <w:r>
        <w:rPr>
          <w:sz w:val="20"/>
        </w:rPr>
      </w:r>
    </w:p>
    <w:p>
      <w:pPr>
        <w:pStyle w:val="2"/>
        <w:outlineLvl w:val="1"/>
        <w:ind w:firstLine="540"/>
        <w:jc w:val="both"/>
      </w:pPr>
      <w:r>
        <w:rPr>
          <w:sz w:val="20"/>
        </w:rPr>
        <w:t xml:space="preserve">Статья 28. Исключена. - Федеральный </w:t>
      </w:r>
      <w:hyperlink w:history="0" r:id="rId180"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10.01.2003 N 15-ФЗ.</w:t>
      </w:r>
    </w:p>
    <w:p>
      <w:pPr>
        <w:pStyle w:val="0"/>
      </w:pPr>
      <w:r>
        <w:rPr>
          <w:sz w:val="20"/>
        </w:rPr>
      </w:r>
    </w:p>
    <w:p>
      <w:pPr>
        <w:pStyle w:val="2"/>
        <w:outlineLvl w:val="1"/>
        <w:ind w:firstLine="540"/>
        <w:jc w:val="both"/>
      </w:pPr>
      <w:r>
        <w:rPr>
          <w:sz w:val="20"/>
        </w:rPr>
        <w:t xml:space="preserve">Статья 29. Специализированные службы по вопросам похоронного дела</w:t>
      </w:r>
    </w:p>
    <w:p>
      <w:pPr>
        <w:pStyle w:val="0"/>
      </w:pPr>
      <w:r>
        <w:rPr>
          <w:sz w:val="20"/>
        </w:rPr>
      </w:r>
    </w:p>
    <w:p>
      <w:pPr>
        <w:pStyle w:val="0"/>
        <w:ind w:firstLine="540"/>
        <w:jc w:val="both"/>
      </w:pPr>
      <w:r>
        <w:rPr>
          <w:sz w:val="20"/>
        </w:rPr>
        <w:t xml:space="preserve">1. Органы местного самоуправления создают специализированные службы по вопросам похоронного дела, на которые в соответствии с настоящим Федеральным законом возлагается обязанность по осуществлению погребения умерших.</w:t>
      </w:r>
    </w:p>
    <w:p>
      <w:pPr>
        <w:pStyle w:val="0"/>
        <w:jc w:val="both"/>
      </w:pPr>
      <w:r>
        <w:rPr>
          <w:sz w:val="20"/>
        </w:rPr>
        <w:t xml:space="preserve">(в ред. Федеральных законов от 22.08.2004 </w:t>
      </w:r>
      <w:hyperlink w:history="0" r:id="rId18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28.11.2015 </w:t>
      </w:r>
      <w:hyperlink w:history="0" r:id="rId18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2. Порядок деятельности специализированных служб по вопросам похоронного дела определяется органами местного самоуправления.</w:t>
      </w:r>
    </w:p>
    <w:p>
      <w:pPr>
        <w:pStyle w:val="0"/>
        <w:jc w:val="both"/>
      </w:pPr>
      <w:r>
        <w:rPr>
          <w:sz w:val="20"/>
        </w:rPr>
        <w:t xml:space="preserve">(в ред. Федеральных законов от 22.08.2004 </w:t>
      </w:r>
      <w:hyperlink w:history="0" r:id="rId18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28.11.2015 </w:t>
      </w:r>
      <w:hyperlink w:history="0" r:id="rId18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pPr>
      <w:r>
        <w:rPr>
          <w:sz w:val="20"/>
        </w:rPr>
      </w:r>
    </w:p>
    <w:p>
      <w:pPr>
        <w:pStyle w:val="2"/>
        <w:outlineLvl w:val="1"/>
        <w:ind w:firstLine="540"/>
        <w:jc w:val="both"/>
      </w:pPr>
      <w:r>
        <w:rPr>
          <w:sz w:val="20"/>
        </w:rPr>
        <w:t xml:space="preserve">Статья 30. Ответственность за нарушение настоящего Федерального закона</w:t>
      </w:r>
    </w:p>
    <w:p>
      <w:pPr>
        <w:pStyle w:val="0"/>
      </w:pPr>
      <w:r>
        <w:rPr>
          <w:sz w:val="20"/>
        </w:rPr>
      </w:r>
    </w:p>
    <w:p>
      <w:pPr>
        <w:pStyle w:val="0"/>
        <w:ind w:firstLine="540"/>
        <w:jc w:val="both"/>
      </w:pPr>
      <w:r>
        <w:rPr>
          <w:sz w:val="20"/>
        </w:rPr>
        <w:t xml:space="preserve">Лица, виновные в нарушении настоящего Федерального закона, несут ответственность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pPr>
      <w:r>
        <w:rPr>
          <w:sz w:val="20"/>
        </w:rPr>
      </w:r>
    </w:p>
    <w:p>
      <w:pPr>
        <w:pStyle w:val="2"/>
        <w:outlineLvl w:val="0"/>
        <w:jc w:val="center"/>
      </w:pPr>
      <w:r>
        <w:rPr>
          <w:sz w:val="20"/>
        </w:rPr>
        <w:t xml:space="preserve">Глава V. ЗАКЛЮЧИТЕЛЬНЫЕ И ПЕРЕХОДНЫЕ ПОЛОЖЕНИЯ</w:t>
      </w:r>
    </w:p>
    <w:p>
      <w:pPr>
        <w:pStyle w:val="0"/>
      </w:pPr>
      <w:r>
        <w:rPr>
          <w:sz w:val="20"/>
        </w:rPr>
      </w:r>
    </w:p>
    <w:p>
      <w:pPr>
        <w:pStyle w:val="2"/>
        <w:outlineLvl w:val="1"/>
        <w:ind w:firstLine="540"/>
        <w:jc w:val="both"/>
      </w:pPr>
      <w:r>
        <w:rPr>
          <w:sz w:val="20"/>
        </w:rPr>
        <w:t xml:space="preserve">Статья 31. О приведении в соответствие с настоящим Федеральным законом нормативных правовых актов</w:t>
      </w:r>
    </w:p>
    <w:p>
      <w:pPr>
        <w:pStyle w:val="0"/>
      </w:pPr>
      <w:r>
        <w:rPr>
          <w:sz w:val="20"/>
        </w:rPr>
      </w:r>
    </w:p>
    <w:p>
      <w:pPr>
        <w:pStyle w:val="0"/>
        <w:ind w:firstLine="540"/>
        <w:jc w:val="both"/>
      </w:pPr>
      <w:r>
        <w:rPr>
          <w:sz w:val="20"/>
        </w:rPr>
        <w:t xml:space="preserve">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0"/>
        </w:rPr>
      </w:r>
    </w:p>
    <w:p>
      <w:pPr>
        <w:pStyle w:val="2"/>
        <w:outlineLvl w:val="1"/>
        <w:ind w:firstLine="540"/>
        <w:jc w:val="both"/>
      </w:pPr>
      <w:r>
        <w:rPr>
          <w:sz w:val="20"/>
        </w:rPr>
        <w:t xml:space="preserve">Статья 32. О вступлении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 за исключением </w:t>
      </w:r>
      <w:hyperlink w:history="0" w:anchor="P96" w:tooltip="Статья 9. Гарантированный перечень услуг по погребению">
        <w:r>
          <w:rPr>
            <w:sz w:val="20"/>
            <w:color w:val="0000ff"/>
          </w:rPr>
          <w:t xml:space="preserve">статей 9</w:t>
        </w:r>
      </w:hyperlink>
      <w:r>
        <w:rPr>
          <w:sz w:val="20"/>
        </w:rPr>
        <w:t xml:space="preserve"> и </w:t>
      </w:r>
      <w:hyperlink w:history="0" w:anchor="P126" w:tooltip="Статья 10. Социальное пособие на погребение">
        <w:r>
          <w:rPr>
            <w:sz w:val="20"/>
            <w:color w:val="0000ff"/>
          </w:rPr>
          <w:t xml:space="preserve">10,</w:t>
        </w:r>
      </w:hyperlink>
      <w:r>
        <w:rPr>
          <w:sz w:val="20"/>
        </w:rPr>
        <w:t xml:space="preserve"> которые вводятся в действие с 1 марта 1996 года.</w:t>
      </w:r>
    </w:p>
    <w:p>
      <w:pPr>
        <w:pStyle w:val="0"/>
      </w:pPr>
      <w:r>
        <w:rPr>
          <w:sz w:val="20"/>
        </w:rPr>
      </w:r>
    </w:p>
    <w:p>
      <w:pPr>
        <w:pStyle w:val="2"/>
        <w:outlineLvl w:val="1"/>
        <w:ind w:firstLine="540"/>
        <w:jc w:val="both"/>
      </w:pPr>
      <w:r>
        <w:rPr>
          <w:sz w:val="20"/>
        </w:rPr>
        <w:t xml:space="preserve">Статья 33. О признании утратившим силу ранее принятого правового акта</w:t>
      </w:r>
    </w:p>
    <w:p>
      <w:pPr>
        <w:pStyle w:val="0"/>
      </w:pPr>
      <w:r>
        <w:rPr>
          <w:sz w:val="20"/>
        </w:rPr>
      </w:r>
    </w:p>
    <w:p>
      <w:pPr>
        <w:pStyle w:val="0"/>
        <w:ind w:firstLine="540"/>
        <w:jc w:val="both"/>
      </w:pPr>
      <w:r>
        <w:rPr>
          <w:sz w:val="20"/>
        </w:rPr>
        <w:t xml:space="preserve">Признать утратившим силу с 1 марта 1996 года </w:t>
      </w:r>
      <w:hyperlink w:history="0" r:id="rId185" w:tooltip="Закон РФ от 12.03.1992 N 2503-1 (ред. от 13.08.1993) &quot;О ритуальном пособии&quot; ------------ Утратил силу или отменен {КонсультантПлюс}">
        <w:r>
          <w:rPr>
            <w:sz w:val="20"/>
            <w:color w:val="0000ff"/>
          </w:rPr>
          <w:t xml:space="preserve">Закон</w:t>
        </w:r>
      </w:hyperlink>
      <w:r>
        <w:rPr>
          <w:sz w:val="20"/>
        </w:rPr>
        <w:t xml:space="preserve"> Российской Федерации "О ритуальном пособии" (Ведомости Съезда народных депутатов Российской Федерации и Верховного Совета Российской Федерации, 1992, N 14, ст. 713; 1993, N 35, ст. 1419).</w:t>
      </w:r>
    </w:p>
    <w:p>
      <w:pPr>
        <w:pStyle w:val="0"/>
        <w:jc w:val="both"/>
      </w:pPr>
      <w:r>
        <w:rPr>
          <w:sz w:val="20"/>
        </w:rPr>
        <w:t xml:space="preserve">(в ред. Федерального </w:t>
      </w:r>
      <w:hyperlink w:history="0" r:id="rId186" w:tooltip="Федеральный закон от 28.06.1997 N 91-ФЗ (ред. от 29.12.2004) &quot;О внесении изменений и дополнений в Федеральный закон &quot;О погребении и похоронном деле&quot; {КонсультантПлюс}">
        <w:r>
          <w:rPr>
            <w:sz w:val="20"/>
            <w:color w:val="0000ff"/>
          </w:rPr>
          <w:t xml:space="preserve">закона</w:t>
        </w:r>
      </w:hyperlink>
      <w:r>
        <w:rPr>
          <w:sz w:val="20"/>
        </w:rPr>
        <w:t xml:space="preserve"> от 28.06.1997 N 91-ФЗ)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12 января 1996 года</w:t>
      </w:r>
    </w:p>
    <w:p>
      <w:pPr>
        <w:pStyle w:val="0"/>
        <w:spacing w:before="200" w:line-rule="auto"/>
      </w:pPr>
      <w:r>
        <w:rPr>
          <w:sz w:val="20"/>
        </w:rPr>
        <w:t xml:space="preserve">N 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12.01.1996 N 8-ФЗ</w:t>
            <w:br/>
            <w:t>(ред. от 06.04.2024)</w:t>
            <w:br/>
            <w:t>"О погребении и похоронном деле"</w:t>
            <w:br/>
            <w:t>(с изм. и доп., вступ. в си...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456&amp;dst=100008" TargetMode = "External"/>
	<Relationship Id="rId8" Type="http://schemas.openxmlformats.org/officeDocument/2006/relationships/hyperlink" Target="https://login.consultant.ru/link/?req=doc&amp;base=LAW&amp;n=464211&amp;dst=100175" TargetMode = "External"/>
	<Relationship Id="rId9" Type="http://schemas.openxmlformats.org/officeDocument/2006/relationships/hyperlink" Target="https://login.consultant.ru/link/?req=doc&amp;base=LAW&amp;n=464311&amp;dst=100121" TargetMode = "External"/>
	<Relationship Id="rId10" Type="http://schemas.openxmlformats.org/officeDocument/2006/relationships/hyperlink" Target="https://login.consultant.ru/link/?req=doc&amp;base=LAW&amp;n=31875&amp;dst=100008" TargetMode = "External"/>
	<Relationship Id="rId11" Type="http://schemas.openxmlformats.org/officeDocument/2006/relationships/hyperlink" Target="https://login.consultant.ru/link/?req=doc&amp;base=LAW&amp;n=464215&amp;dst=100075" TargetMode = "External"/>
	<Relationship Id="rId12" Type="http://schemas.openxmlformats.org/officeDocument/2006/relationships/hyperlink" Target="https://login.consultant.ru/link/?req=doc&amp;base=LAW&amp;n=39958&amp;dst=100008" TargetMode = "External"/>
	<Relationship Id="rId13" Type="http://schemas.openxmlformats.org/officeDocument/2006/relationships/hyperlink" Target="https://login.consultant.ru/link/?req=doc&amp;base=LAW&amp;n=479086&amp;dst=100212" TargetMode = "External"/>
	<Relationship Id="rId14" Type="http://schemas.openxmlformats.org/officeDocument/2006/relationships/hyperlink" Target="https://login.consultant.ru/link/?req=doc&amp;base=LAW&amp;n=440506&amp;dst=100223" TargetMode = "External"/>
	<Relationship Id="rId15" Type="http://schemas.openxmlformats.org/officeDocument/2006/relationships/hyperlink" Target="https://login.consultant.ru/link/?req=doc&amp;base=LAW&amp;n=201315&amp;dst=100291" TargetMode = "External"/>
	<Relationship Id="rId16" Type="http://schemas.openxmlformats.org/officeDocument/2006/relationships/hyperlink" Target="https://login.consultant.ru/link/?req=doc&amp;base=LAW&amp;n=479085&amp;dst=103361" TargetMode = "External"/>
	<Relationship Id="rId17" Type="http://schemas.openxmlformats.org/officeDocument/2006/relationships/hyperlink" Target="https://login.consultant.ru/link/?req=doc&amp;base=LAW&amp;n=52987&amp;dst=100008" TargetMode = "External"/>
	<Relationship Id="rId18" Type="http://schemas.openxmlformats.org/officeDocument/2006/relationships/hyperlink" Target="https://login.consultant.ru/link/?req=doc&amp;base=LAW&amp;n=63318&amp;dst=100008" TargetMode = "External"/>
	<Relationship Id="rId19" Type="http://schemas.openxmlformats.org/officeDocument/2006/relationships/hyperlink" Target="https://login.consultant.ru/link/?req=doc&amp;base=LAW&amp;n=64876&amp;dst=100008" TargetMode = "External"/>
	<Relationship Id="rId20" Type="http://schemas.openxmlformats.org/officeDocument/2006/relationships/hyperlink" Target="https://login.consultant.ru/link/?req=doc&amp;base=LAW&amp;n=69385&amp;dst=100160" TargetMode = "External"/>
	<Relationship Id="rId21" Type="http://schemas.openxmlformats.org/officeDocument/2006/relationships/hyperlink" Target="https://login.consultant.ru/link/?req=doc&amp;base=LAW&amp;n=454135&amp;dst=100141" TargetMode = "External"/>
	<Relationship Id="rId22" Type="http://schemas.openxmlformats.org/officeDocument/2006/relationships/hyperlink" Target="https://login.consultant.ru/link/?req=doc&amp;base=LAW&amp;n=479089&amp;dst=100186" TargetMode = "External"/>
	<Relationship Id="rId23" Type="http://schemas.openxmlformats.org/officeDocument/2006/relationships/hyperlink" Target="https://login.consultant.ru/link/?req=doc&amp;base=LAW&amp;n=82260&amp;dst=100009" TargetMode = "External"/>
	<Relationship Id="rId24" Type="http://schemas.openxmlformats.org/officeDocument/2006/relationships/hyperlink" Target="https://login.consultant.ru/link/?req=doc&amp;base=LAW&amp;n=300837&amp;dst=100145" TargetMode = "External"/>
	<Relationship Id="rId25" Type="http://schemas.openxmlformats.org/officeDocument/2006/relationships/hyperlink" Target="https://login.consultant.ru/link/?req=doc&amp;base=LAW&amp;n=464265&amp;dst=100098" TargetMode = "External"/>
	<Relationship Id="rId26" Type="http://schemas.openxmlformats.org/officeDocument/2006/relationships/hyperlink" Target="https://login.consultant.ru/link/?req=doc&amp;base=LAW&amp;n=94110&amp;dst=100008" TargetMode = "External"/>
	<Relationship Id="rId27" Type="http://schemas.openxmlformats.org/officeDocument/2006/relationships/hyperlink" Target="https://login.consultant.ru/link/?req=doc&amp;base=LAW&amp;n=470964&amp;dst=100074" TargetMode = "External"/>
	<Relationship Id="rId28" Type="http://schemas.openxmlformats.org/officeDocument/2006/relationships/hyperlink" Target="https://login.consultant.ru/link/?req=doc&amp;base=LAW&amp;n=454248&amp;dst=100131" TargetMode = "External"/>
	<Relationship Id="rId29" Type="http://schemas.openxmlformats.org/officeDocument/2006/relationships/hyperlink" Target="https://login.consultant.ru/link/?req=doc&amp;base=LAW&amp;n=133281&amp;dst=100009" TargetMode = "External"/>
	<Relationship Id="rId30" Type="http://schemas.openxmlformats.org/officeDocument/2006/relationships/hyperlink" Target="https://login.consultant.ru/link/?req=doc&amp;base=LAW&amp;n=340338&amp;dst=100093" TargetMode = "External"/>
	<Relationship Id="rId31" Type="http://schemas.openxmlformats.org/officeDocument/2006/relationships/hyperlink" Target="https://login.consultant.ru/link/?req=doc&amp;base=LAW&amp;n=172947&amp;dst=100009" TargetMode = "External"/>
	<Relationship Id="rId32" Type="http://schemas.openxmlformats.org/officeDocument/2006/relationships/hyperlink" Target="https://login.consultant.ru/link/?req=doc&amp;base=LAW&amp;n=387134&amp;dst=100047" TargetMode = "External"/>
	<Relationship Id="rId33" Type="http://schemas.openxmlformats.org/officeDocument/2006/relationships/hyperlink" Target="https://login.consultant.ru/link/?req=doc&amp;base=LAW&amp;n=310107&amp;dst=100048" TargetMode = "External"/>
	<Relationship Id="rId34" Type="http://schemas.openxmlformats.org/officeDocument/2006/relationships/hyperlink" Target="https://login.consultant.ru/link/?req=doc&amp;base=LAW&amp;n=209000&amp;dst=100029" TargetMode = "External"/>
	<Relationship Id="rId35" Type="http://schemas.openxmlformats.org/officeDocument/2006/relationships/hyperlink" Target="https://login.consultant.ru/link/?req=doc&amp;base=LAW&amp;n=451856&amp;dst=100045" TargetMode = "External"/>
	<Relationship Id="rId36" Type="http://schemas.openxmlformats.org/officeDocument/2006/relationships/hyperlink" Target="https://login.consultant.ru/link/?req=doc&amp;base=LAW&amp;n=298612&amp;dst=100024" TargetMode = "External"/>
	<Relationship Id="rId37" Type="http://schemas.openxmlformats.org/officeDocument/2006/relationships/hyperlink" Target="https://login.consultant.ru/link/?req=doc&amp;base=LAW&amp;n=492082&amp;dst=101092" TargetMode = "External"/>
	<Relationship Id="rId38" Type="http://schemas.openxmlformats.org/officeDocument/2006/relationships/hyperlink" Target="https://login.consultant.ru/link/?req=doc&amp;base=LAW&amp;n=440511&amp;dst=100133" TargetMode = "External"/>
	<Relationship Id="rId39" Type="http://schemas.openxmlformats.org/officeDocument/2006/relationships/hyperlink" Target="https://login.consultant.ru/link/?req=doc&amp;base=LAW&amp;n=421069&amp;dst=100009" TargetMode = "External"/>
	<Relationship Id="rId40" Type="http://schemas.openxmlformats.org/officeDocument/2006/relationships/hyperlink" Target="https://login.consultant.ru/link/?req=doc&amp;base=LAW&amp;n=421124&amp;dst=100074" TargetMode = "External"/>
	<Relationship Id="rId41" Type="http://schemas.openxmlformats.org/officeDocument/2006/relationships/hyperlink" Target="https://login.consultant.ru/link/?req=doc&amp;base=LAW&amp;n=479108&amp;dst=100102" TargetMode = "External"/>
	<Relationship Id="rId42" Type="http://schemas.openxmlformats.org/officeDocument/2006/relationships/hyperlink" Target="https://login.consultant.ru/link/?req=doc&amp;base=LAW&amp;n=449413&amp;dst=100009" TargetMode = "External"/>
	<Relationship Id="rId43" Type="http://schemas.openxmlformats.org/officeDocument/2006/relationships/hyperlink" Target="https://login.consultant.ru/link/?req=doc&amp;base=LAW&amp;n=449448&amp;dst=100021" TargetMode = "External"/>
	<Relationship Id="rId44" Type="http://schemas.openxmlformats.org/officeDocument/2006/relationships/hyperlink" Target="https://login.consultant.ru/link/?req=doc&amp;base=LAW&amp;n=482706&amp;dst=100204" TargetMode = "External"/>
	<Relationship Id="rId45" Type="http://schemas.openxmlformats.org/officeDocument/2006/relationships/hyperlink" Target="https://login.consultant.ru/link/?req=doc&amp;base=LAW&amp;n=477405&amp;dst=100019" TargetMode = "External"/>
	<Relationship Id="rId46" Type="http://schemas.openxmlformats.org/officeDocument/2006/relationships/hyperlink" Target="https://login.consultant.ru/link/?req=doc&amp;base=LAW&amp;n=465433&amp;dst=100046" TargetMode = "External"/>
	<Relationship Id="rId47" Type="http://schemas.openxmlformats.org/officeDocument/2006/relationships/hyperlink" Target="https://login.consultant.ru/link/?req=doc&amp;base=LAW&amp;n=483057&amp;dst=100113" TargetMode = "External"/>
	<Relationship Id="rId48" Type="http://schemas.openxmlformats.org/officeDocument/2006/relationships/hyperlink" Target="https://login.consultant.ru/link/?req=doc&amp;base=LAW&amp;n=473947&amp;dst=100013" TargetMode = "External"/>
	<Relationship Id="rId49" Type="http://schemas.openxmlformats.org/officeDocument/2006/relationships/hyperlink" Target="https://login.consultant.ru/link/?req=doc&amp;base=LAW&amp;n=209081&amp;dst=100017" TargetMode = "External"/>
	<Relationship Id="rId50" Type="http://schemas.openxmlformats.org/officeDocument/2006/relationships/hyperlink" Target="https://login.consultant.ru/link/?req=doc&amp;base=LAW&amp;n=2875" TargetMode = "External"/>
	<Relationship Id="rId51" Type="http://schemas.openxmlformats.org/officeDocument/2006/relationships/hyperlink" Target="https://login.consultant.ru/link/?req=doc&amp;base=LAW&amp;n=453320&amp;dst=100817" TargetMode = "External"/>
	<Relationship Id="rId52" Type="http://schemas.openxmlformats.org/officeDocument/2006/relationships/hyperlink" Target="https://login.consultant.ru/link/?req=doc&amp;base=LAW&amp;n=440511&amp;dst=100133" TargetMode = "External"/>
	<Relationship Id="rId53" Type="http://schemas.openxmlformats.org/officeDocument/2006/relationships/hyperlink" Target="https://login.consultant.ru/link/?req=doc&amp;base=LAW&amp;n=479085&amp;dst=103362" TargetMode = "External"/>
	<Relationship Id="rId54" Type="http://schemas.openxmlformats.org/officeDocument/2006/relationships/hyperlink" Target="https://login.consultant.ru/link/?req=doc&amp;base=LAW&amp;n=421124&amp;dst=100076" TargetMode = "External"/>
	<Relationship Id="rId55" Type="http://schemas.openxmlformats.org/officeDocument/2006/relationships/hyperlink" Target="https://login.consultant.ru/link/?req=doc&amp;base=LAW&amp;n=490119" TargetMode = "External"/>
	<Relationship Id="rId56" Type="http://schemas.openxmlformats.org/officeDocument/2006/relationships/hyperlink" Target="https://login.consultant.ru/link/?req=doc&amp;base=LAW&amp;n=421124&amp;dst=100077" TargetMode = "External"/>
	<Relationship Id="rId57" Type="http://schemas.openxmlformats.org/officeDocument/2006/relationships/hyperlink" Target="https://login.consultant.ru/link/?req=doc&amp;base=LAW&amp;n=482694&amp;dst=100163" TargetMode = "External"/>
	<Relationship Id="rId58" Type="http://schemas.openxmlformats.org/officeDocument/2006/relationships/hyperlink" Target="https://login.consultant.ru/link/?req=doc&amp;base=LAW&amp;n=298612&amp;dst=100024" TargetMode = "External"/>
	<Relationship Id="rId59" Type="http://schemas.openxmlformats.org/officeDocument/2006/relationships/hyperlink" Target="https://login.consultant.ru/link/?req=doc&amp;base=LAW&amp;n=99661&amp;dst=100004" TargetMode = "External"/>
	<Relationship Id="rId60" Type="http://schemas.openxmlformats.org/officeDocument/2006/relationships/hyperlink" Target="https://login.consultant.ru/link/?req=doc&amp;base=LAW&amp;n=99661&amp;dst=100004" TargetMode = "External"/>
	<Relationship Id="rId61" Type="http://schemas.openxmlformats.org/officeDocument/2006/relationships/hyperlink" Target="https://login.consultant.ru/link/?req=doc&amp;base=LAW&amp;n=340338&amp;dst=100094" TargetMode = "External"/>
	<Relationship Id="rId62" Type="http://schemas.openxmlformats.org/officeDocument/2006/relationships/hyperlink" Target="https://login.consultant.ru/link/?req=doc&amp;base=LAW&amp;n=99661&amp;dst=100004" TargetMode = "External"/>
	<Relationship Id="rId63" Type="http://schemas.openxmlformats.org/officeDocument/2006/relationships/hyperlink" Target="https://login.consultant.ru/link/?req=doc&amp;base=LAW&amp;n=99661&amp;dst=100004" TargetMode = "External"/>
	<Relationship Id="rId64" Type="http://schemas.openxmlformats.org/officeDocument/2006/relationships/hyperlink" Target="https://login.consultant.ru/link/?req=doc&amp;base=LAW&amp;n=479085&amp;dst=103364" TargetMode = "External"/>
	<Relationship Id="rId65" Type="http://schemas.openxmlformats.org/officeDocument/2006/relationships/hyperlink" Target="https://login.consultant.ru/link/?req=doc&amp;base=LAW&amp;n=479243&amp;dst=100127" TargetMode = "External"/>
	<Relationship Id="rId66" Type="http://schemas.openxmlformats.org/officeDocument/2006/relationships/hyperlink" Target="https://login.consultant.ru/link/?req=doc&amp;base=LAW&amp;n=479243&amp;dst=100136" TargetMode = "External"/>
	<Relationship Id="rId67" Type="http://schemas.openxmlformats.org/officeDocument/2006/relationships/hyperlink" Target="https://login.consultant.ru/link/?req=doc&amp;base=LAW&amp;n=479243&amp;dst=100127" TargetMode = "External"/>
	<Relationship Id="rId68" Type="http://schemas.openxmlformats.org/officeDocument/2006/relationships/hyperlink" Target="https://login.consultant.ru/link/?req=doc&amp;base=LAW&amp;n=479243&amp;dst=100108" TargetMode = "External"/>
	<Relationship Id="rId69" Type="http://schemas.openxmlformats.org/officeDocument/2006/relationships/hyperlink" Target="https://login.consultant.ru/link/?req=doc&amp;base=LAW&amp;n=477405&amp;dst=100020" TargetMode = "External"/>
	<Relationship Id="rId70" Type="http://schemas.openxmlformats.org/officeDocument/2006/relationships/hyperlink" Target="https://login.consultant.ru/link/?req=doc&amp;base=LAW&amp;n=477405&amp;dst=100032" TargetMode = "External"/>
	<Relationship Id="rId71" Type="http://schemas.openxmlformats.org/officeDocument/2006/relationships/hyperlink" Target="https://login.consultant.ru/link/?req=doc&amp;base=LAW&amp;n=477405&amp;dst=100211" TargetMode = "External"/>
	<Relationship Id="rId72" Type="http://schemas.openxmlformats.org/officeDocument/2006/relationships/hyperlink" Target="https://login.consultant.ru/link/?req=doc&amp;base=LAW&amp;n=126899&amp;dst=100004" TargetMode = "External"/>
	<Relationship Id="rId73" Type="http://schemas.openxmlformats.org/officeDocument/2006/relationships/hyperlink" Target="https://login.consultant.ru/link/?req=doc&amp;base=LAW&amp;n=118861" TargetMode = "External"/>
	<Relationship Id="rId74" Type="http://schemas.openxmlformats.org/officeDocument/2006/relationships/hyperlink" Target="https://login.consultant.ru/link/?req=doc&amp;base=LAW&amp;n=477405&amp;dst=100025" TargetMode = "External"/>
	<Relationship Id="rId75" Type="http://schemas.openxmlformats.org/officeDocument/2006/relationships/hyperlink" Target="https://login.consultant.ru/link/?req=doc&amp;base=LAW&amp;n=99661&amp;dst=100004" TargetMode = "External"/>
	<Relationship Id="rId76" Type="http://schemas.openxmlformats.org/officeDocument/2006/relationships/hyperlink" Target="https://login.consultant.ru/link/?req=doc&amp;base=LAW&amp;n=477405&amp;dst=100036" TargetMode = "External"/>
	<Relationship Id="rId77" Type="http://schemas.openxmlformats.org/officeDocument/2006/relationships/hyperlink" Target="https://login.consultant.ru/link/?req=doc&amp;base=LAW&amp;n=477405&amp;dst=100038" TargetMode = "External"/>
	<Relationship Id="rId78" Type="http://schemas.openxmlformats.org/officeDocument/2006/relationships/hyperlink" Target="https://login.consultant.ru/link/?req=doc&amp;base=LAW&amp;n=479243&amp;dst=100136" TargetMode = "External"/>
	<Relationship Id="rId79" Type="http://schemas.openxmlformats.org/officeDocument/2006/relationships/hyperlink" Target="https://login.consultant.ru/link/?req=doc&amp;base=LAW&amp;n=479243&amp;dst=100208" TargetMode = "External"/>
	<Relationship Id="rId80" Type="http://schemas.openxmlformats.org/officeDocument/2006/relationships/hyperlink" Target="https://login.consultant.ru/link/?req=doc&amp;base=LAW&amp;n=477405&amp;dst=100042" TargetMode = "External"/>
	<Relationship Id="rId81" Type="http://schemas.openxmlformats.org/officeDocument/2006/relationships/hyperlink" Target="https://login.consultant.ru/link/?req=doc&amp;base=LAW&amp;n=477405&amp;dst=100047" TargetMode = "External"/>
	<Relationship Id="rId82" Type="http://schemas.openxmlformats.org/officeDocument/2006/relationships/hyperlink" Target="https://login.consultant.ru/link/?req=doc&amp;base=LAW&amp;n=477405&amp;dst=100212" TargetMode = "External"/>
	<Relationship Id="rId83" Type="http://schemas.openxmlformats.org/officeDocument/2006/relationships/hyperlink" Target="https://login.consultant.ru/link/?req=doc&amp;base=LAW&amp;n=489351&amp;dst=372" TargetMode = "External"/>
	<Relationship Id="rId84" Type="http://schemas.openxmlformats.org/officeDocument/2006/relationships/hyperlink" Target="https://login.consultant.ru/link/?req=doc&amp;base=LAW&amp;n=451856&amp;dst=100045" TargetMode = "External"/>
	<Relationship Id="rId85" Type="http://schemas.openxmlformats.org/officeDocument/2006/relationships/hyperlink" Target="https://login.consultant.ru/link/?req=doc&amp;base=LAW&amp;n=477405&amp;dst=100047" TargetMode = "External"/>
	<Relationship Id="rId86" Type="http://schemas.openxmlformats.org/officeDocument/2006/relationships/hyperlink" Target="https://login.consultant.ru/link/?req=doc&amp;base=LAW&amp;n=477405&amp;dst=100048" TargetMode = "External"/>
	<Relationship Id="rId87" Type="http://schemas.openxmlformats.org/officeDocument/2006/relationships/hyperlink" Target="https://login.consultant.ru/link/?req=doc&amp;base=LAW&amp;n=477405&amp;dst=100051" TargetMode = "External"/>
	<Relationship Id="rId88" Type="http://schemas.openxmlformats.org/officeDocument/2006/relationships/hyperlink" Target="https://login.consultant.ru/link/?req=doc&amp;base=LAW&amp;n=477405&amp;dst=100054" TargetMode = "External"/>
	<Relationship Id="rId89" Type="http://schemas.openxmlformats.org/officeDocument/2006/relationships/hyperlink" Target="https://login.consultant.ru/link/?req=doc&amp;base=LAW&amp;n=477405&amp;dst=100059" TargetMode = "External"/>
	<Relationship Id="rId90" Type="http://schemas.openxmlformats.org/officeDocument/2006/relationships/hyperlink" Target="https://login.consultant.ru/link/?req=doc&amp;base=LAW&amp;n=477405&amp;dst=100060" TargetMode = "External"/>
	<Relationship Id="rId91" Type="http://schemas.openxmlformats.org/officeDocument/2006/relationships/hyperlink" Target="https://login.consultant.ru/link/?req=doc&amp;base=LAW&amp;n=477405&amp;dst=100061" TargetMode = "External"/>
	<Relationship Id="rId92" Type="http://schemas.openxmlformats.org/officeDocument/2006/relationships/hyperlink" Target="https://login.consultant.ru/link/?req=doc&amp;base=LAW&amp;n=477405&amp;dst=100065" TargetMode = "External"/>
	<Relationship Id="rId93" Type="http://schemas.openxmlformats.org/officeDocument/2006/relationships/hyperlink" Target="https://login.consultant.ru/link/?req=doc&amp;base=LAW&amp;n=477405&amp;dst=100211" TargetMode = "External"/>
	<Relationship Id="rId94" Type="http://schemas.openxmlformats.org/officeDocument/2006/relationships/hyperlink" Target="https://login.consultant.ru/link/?req=doc&amp;base=LAW&amp;n=126899&amp;dst=100004" TargetMode = "External"/>
	<Relationship Id="rId95" Type="http://schemas.openxmlformats.org/officeDocument/2006/relationships/hyperlink" Target="https://login.consultant.ru/link/?req=doc&amp;base=LAW&amp;n=118861" TargetMode = "External"/>
	<Relationship Id="rId96" Type="http://schemas.openxmlformats.org/officeDocument/2006/relationships/hyperlink" Target="https://login.consultant.ru/link/?req=doc&amp;base=LAW&amp;n=477405&amp;dst=100065" TargetMode = "External"/>
	<Relationship Id="rId97" Type="http://schemas.openxmlformats.org/officeDocument/2006/relationships/hyperlink" Target="https://login.consultant.ru/link/?req=doc&amp;base=LAW&amp;n=489351" TargetMode = "External"/>
	<Relationship Id="rId98" Type="http://schemas.openxmlformats.org/officeDocument/2006/relationships/hyperlink" Target="https://login.consultant.ru/link/?req=doc&amp;base=LAW&amp;n=479243&amp;dst=100013" TargetMode = "External"/>
	<Relationship Id="rId99" Type="http://schemas.openxmlformats.org/officeDocument/2006/relationships/hyperlink" Target="https://login.consultant.ru/link/?req=doc&amp;base=LAW&amp;n=494996" TargetMode = "External"/>
	<Relationship Id="rId100" Type="http://schemas.openxmlformats.org/officeDocument/2006/relationships/hyperlink" Target="https://login.consultant.ru/link/?req=doc&amp;base=LAW&amp;n=494452&amp;dst=100223" TargetMode = "External"/>
	<Relationship Id="rId101" Type="http://schemas.openxmlformats.org/officeDocument/2006/relationships/hyperlink" Target="https://login.consultant.ru/link/?req=doc&amp;base=LAW&amp;n=477405&amp;dst=100069" TargetMode = "External"/>
	<Relationship Id="rId102" Type="http://schemas.openxmlformats.org/officeDocument/2006/relationships/hyperlink" Target="https://login.consultant.ru/link/?req=doc&amp;base=LAW&amp;n=473947&amp;dst=100014" TargetMode = "External"/>
	<Relationship Id="rId103" Type="http://schemas.openxmlformats.org/officeDocument/2006/relationships/hyperlink" Target="https://login.consultant.ru/link/?req=doc&amp;base=LAW&amp;n=494439&amp;dst=100348" TargetMode = "External"/>
	<Relationship Id="rId104" Type="http://schemas.openxmlformats.org/officeDocument/2006/relationships/hyperlink" Target="https://login.consultant.ru/link/?req=doc&amp;base=LAW&amp;n=503685&amp;dst=325" TargetMode = "External"/>
	<Relationship Id="rId105" Type="http://schemas.openxmlformats.org/officeDocument/2006/relationships/hyperlink" Target="https://login.consultant.ru/link/?req=doc&amp;base=LAW&amp;n=503685&amp;dst=100035" TargetMode = "External"/>
	<Relationship Id="rId106" Type="http://schemas.openxmlformats.org/officeDocument/2006/relationships/hyperlink" Target="https://login.consultant.ru/link/?req=doc&amp;base=LAW&amp;n=503685&amp;dst=100521" TargetMode = "External"/>
	<Relationship Id="rId107" Type="http://schemas.openxmlformats.org/officeDocument/2006/relationships/hyperlink" Target="https://login.consultant.ru/link/?req=doc&amp;base=LAW&amp;n=503685&amp;dst=100035" TargetMode = "External"/>
	<Relationship Id="rId108" Type="http://schemas.openxmlformats.org/officeDocument/2006/relationships/hyperlink" Target="https://login.consultant.ru/link/?req=doc&amp;base=LAW&amp;n=484250&amp;dst=100005" TargetMode = "External"/>
	<Relationship Id="rId109" Type="http://schemas.openxmlformats.org/officeDocument/2006/relationships/hyperlink" Target="https://login.consultant.ru/link/?req=doc&amp;base=LAW&amp;n=333924&amp;dst=100005" TargetMode = "External"/>
	<Relationship Id="rId110" Type="http://schemas.openxmlformats.org/officeDocument/2006/relationships/hyperlink" Target="https://login.consultant.ru/link/?req=doc&amp;base=LAW&amp;n=473947&amp;dst=100042" TargetMode = "External"/>
	<Relationship Id="rId111" Type="http://schemas.openxmlformats.org/officeDocument/2006/relationships/hyperlink" Target="https://login.consultant.ru/link/?req=doc&amp;base=LAW&amp;n=99661&amp;dst=100004" TargetMode = "External"/>
	<Relationship Id="rId112" Type="http://schemas.openxmlformats.org/officeDocument/2006/relationships/hyperlink" Target="https://login.consultant.ru/link/?req=doc&amp;base=LAW&amp;n=479085&amp;dst=103371" TargetMode = "External"/>
	<Relationship Id="rId113" Type="http://schemas.openxmlformats.org/officeDocument/2006/relationships/hyperlink" Target="https://login.consultant.ru/link/?req=doc&amp;base=LAW&amp;n=54384&amp;dst=100012" TargetMode = "External"/>
	<Relationship Id="rId114" Type="http://schemas.openxmlformats.org/officeDocument/2006/relationships/hyperlink" Target="https://login.consultant.ru/link/?req=doc&amp;base=LAW&amp;n=39958&amp;dst=100009" TargetMode = "External"/>
	<Relationship Id="rId115" Type="http://schemas.openxmlformats.org/officeDocument/2006/relationships/hyperlink" Target="https://login.consultant.ru/link/?req=doc&amp;base=LAW&amp;n=39958&amp;dst=100009" TargetMode = "External"/>
	<Relationship Id="rId116" Type="http://schemas.openxmlformats.org/officeDocument/2006/relationships/hyperlink" Target="https://login.consultant.ru/link/?req=doc&amp;base=LAW&amp;n=69423&amp;dst=100051" TargetMode = "External"/>
	<Relationship Id="rId117" Type="http://schemas.openxmlformats.org/officeDocument/2006/relationships/hyperlink" Target="https://login.consultant.ru/link/?req=doc&amp;base=LAW&amp;n=39958&amp;dst=100010" TargetMode = "External"/>
	<Relationship Id="rId118" Type="http://schemas.openxmlformats.org/officeDocument/2006/relationships/hyperlink" Target="https://login.consultant.ru/link/?req=doc&amp;base=LAW&amp;n=117797&amp;dst=100008" TargetMode = "External"/>
	<Relationship Id="rId119" Type="http://schemas.openxmlformats.org/officeDocument/2006/relationships/hyperlink" Target="https://login.consultant.ru/link/?req=doc&amp;base=LAW&amp;n=69423&amp;dst=100036" TargetMode = "External"/>
	<Relationship Id="rId120" Type="http://schemas.openxmlformats.org/officeDocument/2006/relationships/hyperlink" Target="https://login.consultant.ru/link/?req=doc&amp;base=LAW&amp;n=52987&amp;dst=100011" TargetMode = "External"/>
	<Relationship Id="rId121" Type="http://schemas.openxmlformats.org/officeDocument/2006/relationships/hyperlink" Target="https://login.consultant.ru/link/?req=doc&amp;base=LAW&amp;n=477405&amp;dst=100083" TargetMode = "External"/>
	<Relationship Id="rId122" Type="http://schemas.openxmlformats.org/officeDocument/2006/relationships/hyperlink" Target="https://login.consultant.ru/link/?req=doc&amp;base=LAW&amp;n=473947&amp;dst=100049" TargetMode = "External"/>
	<Relationship Id="rId123" Type="http://schemas.openxmlformats.org/officeDocument/2006/relationships/hyperlink" Target="https://login.consultant.ru/link/?req=doc&amp;base=LAW&amp;n=340338&amp;dst=100100" TargetMode = "External"/>
	<Relationship Id="rId124" Type="http://schemas.openxmlformats.org/officeDocument/2006/relationships/hyperlink" Target="https://login.consultant.ru/link/?req=doc&amp;base=LAW&amp;n=310107&amp;dst=100059" TargetMode = "External"/>
	<Relationship Id="rId125" Type="http://schemas.openxmlformats.org/officeDocument/2006/relationships/hyperlink" Target="https://login.consultant.ru/link/?req=doc&amp;base=LAW&amp;n=492082&amp;dst=101104" TargetMode = "External"/>
	<Relationship Id="rId126" Type="http://schemas.openxmlformats.org/officeDocument/2006/relationships/hyperlink" Target="https://login.consultant.ru/link/?req=doc&amp;base=LAW&amp;n=111861" TargetMode = "External"/>
	<Relationship Id="rId127" Type="http://schemas.openxmlformats.org/officeDocument/2006/relationships/hyperlink" Target="https://login.consultant.ru/link/?req=doc&amp;base=LAW&amp;n=300837&amp;dst=100146" TargetMode = "External"/>
	<Relationship Id="rId128" Type="http://schemas.openxmlformats.org/officeDocument/2006/relationships/hyperlink" Target="https://login.consultant.ru/link/?req=doc&amp;base=LAW&amp;n=482706&amp;dst=100204" TargetMode = "External"/>
	<Relationship Id="rId129" Type="http://schemas.openxmlformats.org/officeDocument/2006/relationships/hyperlink" Target="https://login.consultant.ru/link/?req=doc&amp;base=LAW&amp;n=454135&amp;dst=100141" TargetMode = "External"/>
	<Relationship Id="rId130" Type="http://schemas.openxmlformats.org/officeDocument/2006/relationships/hyperlink" Target="https://login.consultant.ru/link/?req=doc&amp;base=LAW&amp;n=94110&amp;dst=100008" TargetMode = "External"/>
	<Relationship Id="rId131" Type="http://schemas.openxmlformats.org/officeDocument/2006/relationships/hyperlink" Target="https://login.consultant.ru/link/?req=doc&amp;base=LAW&amp;n=483057&amp;dst=100113" TargetMode = "External"/>
	<Relationship Id="rId132" Type="http://schemas.openxmlformats.org/officeDocument/2006/relationships/hyperlink" Target="https://login.consultant.ru/link/?req=doc&amp;base=LAW&amp;n=481298&amp;dst=301" TargetMode = "External"/>
	<Relationship Id="rId133" Type="http://schemas.openxmlformats.org/officeDocument/2006/relationships/hyperlink" Target="https://login.consultant.ru/link/?req=doc&amp;base=LAW&amp;n=69385&amp;dst=100160" TargetMode = "External"/>
	<Relationship Id="rId134" Type="http://schemas.openxmlformats.org/officeDocument/2006/relationships/hyperlink" Target="https://login.consultant.ru/link/?req=doc&amp;base=LAW&amp;n=52987&amp;dst=100024" TargetMode = "External"/>
	<Relationship Id="rId135" Type="http://schemas.openxmlformats.org/officeDocument/2006/relationships/hyperlink" Target="https://login.consultant.ru/link/?req=doc&amp;base=LAW&amp;n=479085&amp;dst=103373" TargetMode = "External"/>
	<Relationship Id="rId136" Type="http://schemas.openxmlformats.org/officeDocument/2006/relationships/hyperlink" Target="https://login.consultant.ru/link/?req=doc&amp;base=LAW&amp;n=479089&amp;dst=100188" TargetMode = "External"/>
	<Relationship Id="rId137" Type="http://schemas.openxmlformats.org/officeDocument/2006/relationships/hyperlink" Target="https://login.consultant.ru/link/?req=doc&amp;base=LAW&amp;n=454248&amp;dst=100131" TargetMode = "External"/>
	<Relationship Id="rId138" Type="http://schemas.openxmlformats.org/officeDocument/2006/relationships/hyperlink" Target="https://login.consultant.ru/link/?req=doc&amp;base=LAW&amp;n=494877&amp;dst=100144" TargetMode = "External"/>
	<Relationship Id="rId139" Type="http://schemas.openxmlformats.org/officeDocument/2006/relationships/hyperlink" Target="https://login.consultant.ru/link/?req=doc&amp;base=LAW&amp;n=479085&amp;dst=103373" TargetMode = "External"/>
	<Relationship Id="rId140" Type="http://schemas.openxmlformats.org/officeDocument/2006/relationships/hyperlink" Target="https://login.consultant.ru/link/?req=doc&amp;base=LAW&amp;n=300837&amp;dst=100147" TargetMode = "External"/>
	<Relationship Id="rId141" Type="http://schemas.openxmlformats.org/officeDocument/2006/relationships/hyperlink" Target="https://login.consultant.ru/link/?req=doc&amp;base=LAW&amp;n=503695&amp;dst=101617" TargetMode = "External"/>
	<Relationship Id="rId142" Type="http://schemas.openxmlformats.org/officeDocument/2006/relationships/hyperlink" Target="https://login.consultant.ru/link/?req=doc&amp;base=LAW&amp;n=470964&amp;dst=100074" TargetMode = "External"/>
	<Relationship Id="rId143" Type="http://schemas.openxmlformats.org/officeDocument/2006/relationships/hyperlink" Target="https://login.consultant.ru/link/?req=doc&amp;base=LAW&amp;n=479085&amp;dst=103375" TargetMode = "External"/>
	<Relationship Id="rId144" Type="http://schemas.openxmlformats.org/officeDocument/2006/relationships/hyperlink" Target="https://login.consultant.ru/link/?req=doc&amp;base=LAW&amp;n=473947&amp;dst=100043" TargetMode = "External"/>
	<Relationship Id="rId145" Type="http://schemas.openxmlformats.org/officeDocument/2006/relationships/hyperlink" Target="https://login.consultant.ru/link/?req=doc&amp;base=LAW&amp;n=479085&amp;dst=103376" TargetMode = "External"/>
	<Relationship Id="rId146" Type="http://schemas.openxmlformats.org/officeDocument/2006/relationships/hyperlink" Target="https://login.consultant.ru/link/?req=doc&amp;base=LAW&amp;n=52987&amp;dst=100027" TargetMode = "External"/>
	<Relationship Id="rId147" Type="http://schemas.openxmlformats.org/officeDocument/2006/relationships/hyperlink" Target="https://login.consultant.ru/link/?req=doc&amp;base=LAW&amp;n=464211&amp;dst=100179" TargetMode = "External"/>
	<Relationship Id="rId148" Type="http://schemas.openxmlformats.org/officeDocument/2006/relationships/hyperlink" Target="https://login.consultant.ru/link/?req=doc&amp;base=LAW&amp;n=464215&amp;dst=100075" TargetMode = "External"/>
	<Relationship Id="rId149" Type="http://schemas.openxmlformats.org/officeDocument/2006/relationships/hyperlink" Target="https://login.consultant.ru/link/?req=doc&amp;base=LAW&amp;n=201315&amp;dst=100291" TargetMode = "External"/>
	<Relationship Id="rId150" Type="http://schemas.openxmlformats.org/officeDocument/2006/relationships/hyperlink" Target="https://login.consultant.ru/link/?req=doc&amp;base=LAW&amp;n=479085&amp;dst=103377" TargetMode = "External"/>
	<Relationship Id="rId151" Type="http://schemas.openxmlformats.org/officeDocument/2006/relationships/hyperlink" Target="https://login.consultant.ru/link/?req=doc&amp;base=LAW&amp;n=492082&amp;dst=101106" TargetMode = "External"/>
	<Relationship Id="rId152" Type="http://schemas.openxmlformats.org/officeDocument/2006/relationships/hyperlink" Target="https://login.consultant.ru/link/?req=doc&amp;base=LAW&amp;n=449448&amp;dst=100021" TargetMode = "External"/>
	<Relationship Id="rId153" Type="http://schemas.openxmlformats.org/officeDocument/2006/relationships/hyperlink" Target="https://login.consultant.ru/link/?req=doc&amp;base=LAW&amp;n=473947&amp;dst=100045" TargetMode = "External"/>
	<Relationship Id="rId154" Type="http://schemas.openxmlformats.org/officeDocument/2006/relationships/hyperlink" Target="https://login.consultant.ru/link/?req=doc&amp;base=LAW&amp;n=498768&amp;dst=100007" TargetMode = "External"/>
	<Relationship Id="rId155" Type="http://schemas.openxmlformats.org/officeDocument/2006/relationships/hyperlink" Target="https://login.consultant.ru/link/?req=doc&amp;base=LAW&amp;n=52987&amp;dst=100029" TargetMode = "External"/>
	<Relationship Id="rId156" Type="http://schemas.openxmlformats.org/officeDocument/2006/relationships/hyperlink" Target="https://login.consultant.ru/link/?req=doc&amp;base=LAW&amp;n=52987&amp;dst=100031" TargetMode = "External"/>
	<Relationship Id="rId157" Type="http://schemas.openxmlformats.org/officeDocument/2006/relationships/hyperlink" Target="https://login.consultant.ru/link/?req=doc&amp;base=LAW&amp;n=340338&amp;dst=100101" TargetMode = "External"/>
	<Relationship Id="rId158" Type="http://schemas.openxmlformats.org/officeDocument/2006/relationships/hyperlink" Target="https://login.consultant.ru/link/?req=doc&amp;base=LAW&amp;n=310107&amp;dst=100060" TargetMode = "External"/>
	<Relationship Id="rId159" Type="http://schemas.openxmlformats.org/officeDocument/2006/relationships/hyperlink" Target="https://login.consultant.ru/link/?req=doc&amp;base=LAW&amp;n=492082&amp;dst=101107" TargetMode = "External"/>
	<Relationship Id="rId160" Type="http://schemas.openxmlformats.org/officeDocument/2006/relationships/hyperlink" Target="https://login.consultant.ru/link/?req=doc&amp;base=LAW&amp;n=473947&amp;dst=100046" TargetMode = "External"/>
	<Relationship Id="rId161" Type="http://schemas.openxmlformats.org/officeDocument/2006/relationships/hyperlink" Target="https://login.consultant.ru/link/?req=doc&amp;base=LAW&amp;n=498768&amp;dst=100019" TargetMode = "External"/>
	<Relationship Id="rId162" Type="http://schemas.openxmlformats.org/officeDocument/2006/relationships/hyperlink" Target="https://login.consultant.ru/link/?req=doc&amp;base=LAW&amp;n=52987&amp;dst=100032" TargetMode = "External"/>
	<Relationship Id="rId163" Type="http://schemas.openxmlformats.org/officeDocument/2006/relationships/hyperlink" Target="https://login.consultant.ru/link/?req=doc&amp;base=LAW&amp;n=490119&amp;dst=100029" TargetMode = "External"/>
	<Relationship Id="rId164" Type="http://schemas.openxmlformats.org/officeDocument/2006/relationships/hyperlink" Target="https://login.consultant.ru/link/?req=doc&amp;base=LAW&amp;n=52987&amp;dst=100033" TargetMode = "External"/>
	<Relationship Id="rId165" Type="http://schemas.openxmlformats.org/officeDocument/2006/relationships/hyperlink" Target="https://login.consultant.ru/link/?req=doc&amp;base=LAW&amp;n=52987&amp;dst=100034" TargetMode = "External"/>
	<Relationship Id="rId166" Type="http://schemas.openxmlformats.org/officeDocument/2006/relationships/hyperlink" Target="https://login.consultant.ru/link/?req=doc&amp;base=LAW&amp;n=479089&amp;dst=100190" TargetMode = "External"/>
	<Relationship Id="rId167" Type="http://schemas.openxmlformats.org/officeDocument/2006/relationships/hyperlink" Target="https://login.consultant.ru/link/?req=doc&amp;base=LAW&amp;n=52987&amp;dst=100035" TargetMode = "External"/>
	<Relationship Id="rId168" Type="http://schemas.openxmlformats.org/officeDocument/2006/relationships/hyperlink" Target="https://login.consultant.ru/link/?req=doc&amp;base=LAW&amp;n=479085&amp;dst=103378" TargetMode = "External"/>
	<Relationship Id="rId169" Type="http://schemas.openxmlformats.org/officeDocument/2006/relationships/hyperlink" Target="https://login.consultant.ru/link/?req=doc&amp;base=LAW&amp;n=479085&amp;dst=103378" TargetMode = "External"/>
	<Relationship Id="rId170" Type="http://schemas.openxmlformats.org/officeDocument/2006/relationships/hyperlink" Target="https://login.consultant.ru/link/?req=doc&amp;base=LAW&amp;n=421124&amp;dst=100080" TargetMode = "External"/>
	<Relationship Id="rId171" Type="http://schemas.openxmlformats.org/officeDocument/2006/relationships/hyperlink" Target="https://login.consultant.ru/link/?req=doc&amp;base=LAW&amp;n=490119" TargetMode = "External"/>
	<Relationship Id="rId172" Type="http://schemas.openxmlformats.org/officeDocument/2006/relationships/hyperlink" Target="https://login.consultant.ru/link/?req=doc&amp;base=LAW&amp;n=421124&amp;dst=100081" TargetMode = "External"/>
	<Relationship Id="rId173" Type="http://schemas.openxmlformats.org/officeDocument/2006/relationships/hyperlink" Target="https://login.consultant.ru/link/?req=doc&amp;base=LAW&amp;n=479085&amp;dst=103378" TargetMode = "External"/>
	<Relationship Id="rId174" Type="http://schemas.openxmlformats.org/officeDocument/2006/relationships/hyperlink" Target="https://login.consultant.ru/link/?req=doc&amp;base=LAW&amp;n=479085&amp;dst=103378" TargetMode = "External"/>
	<Relationship Id="rId175" Type="http://schemas.openxmlformats.org/officeDocument/2006/relationships/hyperlink" Target="https://login.consultant.ru/link/?req=doc&amp;base=LAW&amp;n=387134&amp;dst=100048" TargetMode = "External"/>
	<Relationship Id="rId176" Type="http://schemas.openxmlformats.org/officeDocument/2006/relationships/hyperlink" Target="https://login.consultant.ru/link/?req=doc&amp;base=LAW&amp;n=479085&amp;dst=103379" TargetMode = "External"/>
	<Relationship Id="rId177" Type="http://schemas.openxmlformats.org/officeDocument/2006/relationships/hyperlink" Target="https://login.consultant.ru/link/?req=doc&amp;base=LAW&amp;n=480999&amp;dst=461" TargetMode = "External"/>
	<Relationship Id="rId178" Type="http://schemas.openxmlformats.org/officeDocument/2006/relationships/hyperlink" Target="https://login.consultant.ru/link/?req=doc&amp;base=LAW&amp;n=172947&amp;dst=100009" TargetMode = "External"/>
	<Relationship Id="rId179" Type="http://schemas.openxmlformats.org/officeDocument/2006/relationships/hyperlink" Target="https://login.consultant.ru/link/?req=doc&amp;base=LAW&amp;n=479085&amp;dst=103382" TargetMode = "External"/>
	<Relationship Id="rId180" Type="http://schemas.openxmlformats.org/officeDocument/2006/relationships/hyperlink" Target="https://login.consultant.ru/link/?req=doc&amp;base=LAW&amp;n=440506&amp;dst=100223" TargetMode = "External"/>
	<Relationship Id="rId181" Type="http://schemas.openxmlformats.org/officeDocument/2006/relationships/hyperlink" Target="https://login.consultant.ru/link/?req=doc&amp;base=LAW&amp;n=479085&amp;dst=103386" TargetMode = "External"/>
	<Relationship Id="rId182" Type="http://schemas.openxmlformats.org/officeDocument/2006/relationships/hyperlink" Target="https://login.consultant.ru/link/?req=doc&amp;base=LAW&amp;n=387134&amp;dst=100049" TargetMode = "External"/>
	<Relationship Id="rId183" Type="http://schemas.openxmlformats.org/officeDocument/2006/relationships/hyperlink" Target="https://login.consultant.ru/link/?req=doc&amp;base=LAW&amp;n=479085&amp;dst=103387" TargetMode = "External"/>
	<Relationship Id="rId184" Type="http://schemas.openxmlformats.org/officeDocument/2006/relationships/hyperlink" Target="https://login.consultant.ru/link/?req=doc&amp;base=LAW&amp;n=387134&amp;dst=100049" TargetMode = "External"/>
	<Relationship Id="rId185" Type="http://schemas.openxmlformats.org/officeDocument/2006/relationships/hyperlink" Target="https://login.consultant.ru/link/?req=doc&amp;base=LAW&amp;n=8313" TargetMode = "External"/>
	<Relationship Id="rId186" Type="http://schemas.openxmlformats.org/officeDocument/2006/relationships/hyperlink" Target="https://login.consultant.ru/link/?req=doc&amp;base=LAW&amp;n=49456&amp;dst=10002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12.01.1996 N 8-ФЗ
(ред. от 06.04.2024)
"О погребении и похоронном деле"
(с изм. и доп., вступ. в силу с 01.01.2025)</dc:title>
  <dcterms:created xsi:type="dcterms:W3CDTF">2025-05-20T09:24:08Z</dcterms:created>
</cp:coreProperties>
</file>