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28" w:rsidRPr="0012403C" w:rsidRDefault="004D2BBE" w:rsidP="00C52F28">
      <w:pPr>
        <w:rPr>
          <w:sz w:val="26"/>
          <w:szCs w:val="26"/>
          <w:lang w:val="en-US"/>
        </w:rPr>
      </w:pPr>
      <w:r>
        <w:rPr>
          <w:sz w:val="26"/>
          <w:szCs w:val="26"/>
        </w:rPr>
        <w:tab/>
      </w:r>
    </w:p>
    <w:p w:rsidR="00C52F28" w:rsidRPr="009B1F4F" w:rsidRDefault="00C52F28" w:rsidP="00C52F28">
      <w:pPr>
        <w:jc w:val="center"/>
        <w:rPr>
          <w:sz w:val="26"/>
          <w:szCs w:val="26"/>
        </w:rPr>
      </w:pPr>
      <w:r w:rsidRPr="009B1F4F">
        <w:rPr>
          <w:sz w:val="26"/>
          <w:szCs w:val="26"/>
        </w:rPr>
        <w:t>ПАСПОРТ</w:t>
      </w:r>
    </w:p>
    <w:p w:rsidR="00C52F28" w:rsidRDefault="00C52F28" w:rsidP="00C52F28">
      <w:pPr>
        <w:jc w:val="center"/>
        <w:rPr>
          <w:sz w:val="26"/>
          <w:szCs w:val="26"/>
        </w:rPr>
      </w:pPr>
      <w:r w:rsidRPr="009B1F4F">
        <w:rPr>
          <w:sz w:val="26"/>
          <w:szCs w:val="26"/>
        </w:rPr>
        <w:t>муниципальной программы</w:t>
      </w:r>
    </w:p>
    <w:p w:rsidR="00C52F28" w:rsidRPr="009B1F4F" w:rsidRDefault="00C52F28" w:rsidP="00C52F28">
      <w:pPr>
        <w:jc w:val="center"/>
        <w:rPr>
          <w:sz w:val="26"/>
          <w:szCs w:val="26"/>
        </w:rPr>
      </w:pPr>
      <w:r w:rsidRPr="009B1F4F">
        <w:rPr>
          <w:sz w:val="26"/>
          <w:szCs w:val="26"/>
        </w:rPr>
        <w:t xml:space="preserve">«Социально-экономическое развитие </w:t>
      </w:r>
      <w:r>
        <w:rPr>
          <w:sz w:val="26"/>
          <w:szCs w:val="26"/>
        </w:rPr>
        <w:t xml:space="preserve">и инвестиции </w:t>
      </w:r>
      <w:r w:rsidRPr="009B1F4F">
        <w:rPr>
          <w:sz w:val="26"/>
          <w:szCs w:val="26"/>
        </w:rPr>
        <w:t xml:space="preserve">муниципального образования город </w:t>
      </w:r>
      <w:proofErr w:type="spellStart"/>
      <w:r w:rsidRPr="009B1F4F">
        <w:rPr>
          <w:sz w:val="26"/>
          <w:szCs w:val="26"/>
        </w:rPr>
        <w:t>Когалым</w:t>
      </w:r>
      <w:proofErr w:type="spellEnd"/>
      <w:r w:rsidRPr="009B1F4F">
        <w:rPr>
          <w:sz w:val="26"/>
          <w:szCs w:val="2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37"/>
        <w:gridCol w:w="5366"/>
      </w:tblGrid>
      <w:tr w:rsidR="00C52F28" w:rsidRPr="009B1F4F" w:rsidTr="00C52F28">
        <w:tc>
          <w:tcPr>
            <w:tcW w:w="2020" w:type="pct"/>
          </w:tcPr>
          <w:p w:rsidR="00C52F28" w:rsidRPr="00207867" w:rsidRDefault="00C52F28" w:rsidP="00C52F28">
            <w:pPr>
              <w:jc w:val="both"/>
              <w:rPr>
                <w:sz w:val="26"/>
                <w:szCs w:val="26"/>
              </w:rPr>
            </w:pPr>
            <w:r w:rsidRPr="00207867">
              <w:rPr>
                <w:sz w:val="26"/>
                <w:szCs w:val="26"/>
              </w:rPr>
              <w:t>Наименование муниципальной программы</w:t>
            </w:r>
          </w:p>
        </w:tc>
        <w:tc>
          <w:tcPr>
            <w:tcW w:w="2980" w:type="pct"/>
          </w:tcPr>
          <w:p w:rsidR="00C52F28" w:rsidRPr="00207867" w:rsidRDefault="00C52F28" w:rsidP="00C52F28">
            <w:pPr>
              <w:jc w:val="both"/>
              <w:rPr>
                <w:sz w:val="26"/>
                <w:szCs w:val="26"/>
              </w:rPr>
            </w:pPr>
            <w:r w:rsidRPr="00207867">
              <w:rPr>
                <w:sz w:val="26"/>
                <w:szCs w:val="26"/>
              </w:rPr>
              <w:t xml:space="preserve">Социально-экономическое развитие и инвестиции муниципального образования город </w:t>
            </w:r>
            <w:proofErr w:type="spellStart"/>
            <w:r w:rsidRPr="00207867">
              <w:rPr>
                <w:sz w:val="26"/>
                <w:szCs w:val="26"/>
              </w:rPr>
              <w:t>Когалым</w:t>
            </w:r>
            <w:proofErr w:type="spellEnd"/>
            <w:r w:rsidRPr="00207867">
              <w:rPr>
                <w:sz w:val="26"/>
                <w:szCs w:val="26"/>
              </w:rPr>
              <w:t xml:space="preserve"> (далее – муниципальная программа)</w:t>
            </w:r>
          </w:p>
        </w:tc>
      </w:tr>
      <w:tr w:rsidR="00C52F28" w:rsidRPr="009B1F4F" w:rsidTr="00C52F28">
        <w:tc>
          <w:tcPr>
            <w:tcW w:w="2020" w:type="pct"/>
          </w:tcPr>
          <w:p w:rsidR="00C52F28" w:rsidRPr="00207867" w:rsidRDefault="00C52F28" w:rsidP="00C52F28">
            <w:pPr>
              <w:jc w:val="both"/>
              <w:rPr>
                <w:sz w:val="26"/>
                <w:szCs w:val="26"/>
              </w:rPr>
            </w:pPr>
            <w:r w:rsidRPr="00207867">
              <w:rPr>
                <w:sz w:val="26"/>
                <w:szCs w:val="26"/>
              </w:rPr>
              <w:t>Дата принятия решения о разработке муниципальной программы</w:t>
            </w:r>
          </w:p>
        </w:tc>
        <w:tc>
          <w:tcPr>
            <w:tcW w:w="2980" w:type="pct"/>
          </w:tcPr>
          <w:p w:rsidR="00C52F28" w:rsidRPr="00207867" w:rsidRDefault="00C52F28" w:rsidP="00C52F28">
            <w:pPr>
              <w:jc w:val="both"/>
              <w:rPr>
                <w:sz w:val="26"/>
                <w:szCs w:val="26"/>
              </w:rPr>
            </w:pPr>
            <w:r w:rsidRPr="00207867">
              <w:rPr>
                <w:sz w:val="26"/>
                <w:szCs w:val="26"/>
              </w:rPr>
              <w:t xml:space="preserve">Распоряжение Администрации города </w:t>
            </w:r>
            <w:proofErr w:type="spellStart"/>
            <w:r w:rsidRPr="00207867">
              <w:rPr>
                <w:sz w:val="26"/>
                <w:szCs w:val="26"/>
              </w:rPr>
              <w:t>Когалыма</w:t>
            </w:r>
            <w:proofErr w:type="spellEnd"/>
            <w:r w:rsidRPr="00207867">
              <w:rPr>
                <w:sz w:val="26"/>
                <w:szCs w:val="26"/>
              </w:rPr>
              <w:t xml:space="preserve"> от 12.09.2013 №219-р «О разработке муниципальной программы «Социально-экономическое развитие и инвестиции муниципального образования город </w:t>
            </w:r>
            <w:proofErr w:type="spellStart"/>
            <w:r w:rsidRPr="00207867">
              <w:rPr>
                <w:sz w:val="26"/>
                <w:szCs w:val="26"/>
              </w:rPr>
              <w:t>Когалым</w:t>
            </w:r>
            <w:proofErr w:type="spellEnd"/>
            <w:r w:rsidRPr="00207867">
              <w:rPr>
                <w:sz w:val="26"/>
                <w:szCs w:val="26"/>
              </w:rPr>
              <w:t xml:space="preserve"> на 2014-2016 годы»</w:t>
            </w:r>
          </w:p>
        </w:tc>
      </w:tr>
      <w:tr w:rsidR="00C52F28" w:rsidRPr="009B1F4F" w:rsidTr="00C52F28">
        <w:tc>
          <w:tcPr>
            <w:tcW w:w="2020" w:type="pct"/>
          </w:tcPr>
          <w:p w:rsidR="00C52F28" w:rsidRPr="00207867" w:rsidRDefault="00C52F28" w:rsidP="00C52F28">
            <w:pPr>
              <w:jc w:val="both"/>
              <w:rPr>
                <w:sz w:val="26"/>
                <w:szCs w:val="26"/>
              </w:rPr>
            </w:pPr>
            <w:r w:rsidRPr="00207867">
              <w:rPr>
                <w:sz w:val="26"/>
                <w:szCs w:val="26"/>
              </w:rPr>
              <w:t>Ответственный исполнитель муниципальной программы</w:t>
            </w:r>
          </w:p>
        </w:tc>
        <w:tc>
          <w:tcPr>
            <w:tcW w:w="2980" w:type="pct"/>
          </w:tcPr>
          <w:p w:rsidR="00C52F28" w:rsidRPr="00207867" w:rsidRDefault="00C52F28" w:rsidP="00C52F28">
            <w:pPr>
              <w:jc w:val="both"/>
              <w:rPr>
                <w:sz w:val="26"/>
                <w:szCs w:val="26"/>
              </w:rPr>
            </w:pPr>
            <w:r w:rsidRPr="00207867">
              <w:rPr>
                <w:sz w:val="26"/>
                <w:szCs w:val="26"/>
              </w:rPr>
              <w:t xml:space="preserve">Управление экономики Администрации города </w:t>
            </w:r>
            <w:proofErr w:type="spellStart"/>
            <w:r w:rsidRPr="00207867">
              <w:rPr>
                <w:sz w:val="26"/>
                <w:szCs w:val="26"/>
              </w:rPr>
              <w:t>Когалыма</w:t>
            </w:r>
            <w:proofErr w:type="spellEnd"/>
          </w:p>
        </w:tc>
      </w:tr>
      <w:tr w:rsidR="00C52F28" w:rsidRPr="009B1F4F" w:rsidTr="00C52F28">
        <w:tc>
          <w:tcPr>
            <w:tcW w:w="2020" w:type="pct"/>
          </w:tcPr>
          <w:p w:rsidR="00C52F28" w:rsidRPr="00207867" w:rsidRDefault="00C52F28" w:rsidP="00C52F28">
            <w:pPr>
              <w:jc w:val="both"/>
              <w:rPr>
                <w:sz w:val="26"/>
                <w:szCs w:val="26"/>
              </w:rPr>
            </w:pPr>
            <w:r w:rsidRPr="00207867">
              <w:rPr>
                <w:sz w:val="26"/>
                <w:szCs w:val="26"/>
              </w:rPr>
              <w:t>Соисполнители муниципальной программы</w:t>
            </w:r>
          </w:p>
        </w:tc>
        <w:tc>
          <w:tcPr>
            <w:tcW w:w="2980" w:type="pct"/>
          </w:tcPr>
          <w:p w:rsidR="00C52F28" w:rsidRPr="00207867" w:rsidRDefault="00C52F28" w:rsidP="00C52F28">
            <w:pPr>
              <w:jc w:val="both"/>
              <w:rPr>
                <w:sz w:val="26"/>
                <w:szCs w:val="26"/>
              </w:rPr>
            </w:pPr>
            <w:r>
              <w:rPr>
                <w:sz w:val="26"/>
                <w:szCs w:val="26"/>
              </w:rPr>
              <w:t xml:space="preserve">Отдел муниципального заказа Администрации города </w:t>
            </w:r>
            <w:proofErr w:type="spellStart"/>
            <w:r>
              <w:rPr>
                <w:sz w:val="26"/>
                <w:szCs w:val="26"/>
              </w:rPr>
              <w:t>Когалыма</w:t>
            </w:r>
            <w:proofErr w:type="spellEnd"/>
          </w:p>
        </w:tc>
      </w:tr>
      <w:tr w:rsidR="00C52F28" w:rsidRPr="009B1F4F" w:rsidTr="00C52F28">
        <w:trPr>
          <w:trHeight w:val="835"/>
        </w:trPr>
        <w:tc>
          <w:tcPr>
            <w:tcW w:w="2020" w:type="pct"/>
          </w:tcPr>
          <w:p w:rsidR="00C52F28" w:rsidRPr="00207867" w:rsidRDefault="00C52F28" w:rsidP="00C52F28">
            <w:pPr>
              <w:jc w:val="both"/>
              <w:rPr>
                <w:sz w:val="26"/>
                <w:szCs w:val="26"/>
              </w:rPr>
            </w:pPr>
            <w:r w:rsidRPr="00207867">
              <w:rPr>
                <w:sz w:val="26"/>
                <w:szCs w:val="26"/>
              </w:rPr>
              <w:t>Цели и задачи муниципальной программы</w:t>
            </w:r>
          </w:p>
        </w:tc>
        <w:tc>
          <w:tcPr>
            <w:tcW w:w="2980" w:type="pct"/>
          </w:tcPr>
          <w:p w:rsidR="00C52F28" w:rsidRPr="00207867" w:rsidRDefault="00C52F28" w:rsidP="00C52F28">
            <w:pPr>
              <w:jc w:val="both"/>
              <w:rPr>
                <w:sz w:val="26"/>
                <w:szCs w:val="26"/>
              </w:rPr>
            </w:pPr>
            <w:r w:rsidRPr="00207867">
              <w:rPr>
                <w:sz w:val="26"/>
                <w:szCs w:val="26"/>
              </w:rPr>
              <w:t>Цели:</w:t>
            </w:r>
          </w:p>
          <w:p w:rsidR="00C52F28" w:rsidRPr="00207867" w:rsidRDefault="00C52F28" w:rsidP="00C52F28">
            <w:pPr>
              <w:jc w:val="both"/>
              <w:rPr>
                <w:sz w:val="26"/>
                <w:szCs w:val="26"/>
              </w:rPr>
            </w:pPr>
            <w:r w:rsidRPr="00207867">
              <w:rPr>
                <w:sz w:val="26"/>
                <w:szCs w:val="26"/>
              </w:rPr>
              <w:t>1. Повышение качества муниципального стратегического планирования и управления, развитие конкуренции.</w:t>
            </w:r>
          </w:p>
          <w:p w:rsidR="00C52F28" w:rsidRPr="00207867" w:rsidRDefault="00C52F28" w:rsidP="00C52F28">
            <w:pPr>
              <w:jc w:val="both"/>
              <w:rPr>
                <w:sz w:val="26"/>
                <w:szCs w:val="26"/>
              </w:rPr>
            </w:pPr>
            <w:r w:rsidRPr="00207867">
              <w:rPr>
                <w:sz w:val="26"/>
                <w:szCs w:val="26"/>
              </w:rPr>
              <w:t>2. Создание благоприятного инвестиционного и предпринимательского климата и условий для ведения бизнеса.</w:t>
            </w:r>
          </w:p>
          <w:p w:rsidR="00C52F28" w:rsidRPr="00207867" w:rsidRDefault="00C52F28" w:rsidP="00C52F28">
            <w:pPr>
              <w:jc w:val="both"/>
              <w:rPr>
                <w:sz w:val="26"/>
                <w:szCs w:val="26"/>
              </w:rPr>
            </w:pPr>
            <w:r w:rsidRPr="00207867">
              <w:rPr>
                <w:sz w:val="26"/>
                <w:szCs w:val="26"/>
              </w:rPr>
              <w:t>Задачи:</w:t>
            </w:r>
          </w:p>
          <w:p w:rsidR="00C52F28" w:rsidRPr="00207867" w:rsidRDefault="00C52F28" w:rsidP="00C52F28">
            <w:pPr>
              <w:jc w:val="both"/>
              <w:rPr>
                <w:sz w:val="26"/>
                <w:szCs w:val="26"/>
              </w:rPr>
            </w:pPr>
            <w:r w:rsidRPr="00207867">
              <w:rPr>
                <w:sz w:val="26"/>
                <w:szCs w:val="26"/>
              </w:rPr>
              <w:t>1. Создание условий для устойчивого экономического роста. Совершенствование нормативной правовой и методологической базы.</w:t>
            </w:r>
          </w:p>
          <w:p w:rsidR="00C52F28" w:rsidRPr="00207867" w:rsidRDefault="00C52F28" w:rsidP="00C52F28">
            <w:pPr>
              <w:jc w:val="both"/>
              <w:rPr>
                <w:sz w:val="26"/>
                <w:szCs w:val="26"/>
              </w:rPr>
            </w:pPr>
            <w:r w:rsidRPr="00207867">
              <w:rPr>
                <w:sz w:val="26"/>
                <w:szCs w:val="26"/>
              </w:rPr>
              <w:t>2. Оптимизация предоставления государственных и муниципальных услуг, в том числе путём организации их предоставления по принципу «одного окна».</w:t>
            </w:r>
          </w:p>
          <w:p w:rsidR="00C52F28" w:rsidRPr="00207867" w:rsidRDefault="00C52F28" w:rsidP="00C52F28">
            <w:pPr>
              <w:jc w:val="both"/>
              <w:rPr>
                <w:sz w:val="26"/>
                <w:szCs w:val="26"/>
              </w:rPr>
            </w:pPr>
            <w:r w:rsidRPr="00207867">
              <w:rPr>
                <w:sz w:val="26"/>
                <w:szCs w:val="26"/>
              </w:rPr>
              <w:t>3. Создание условий для удовлетворения спроса населения на товары и услуги.</w:t>
            </w:r>
          </w:p>
          <w:p w:rsidR="00C52F28" w:rsidRPr="00207867" w:rsidRDefault="00C52F28" w:rsidP="00C52F28">
            <w:pPr>
              <w:jc w:val="both"/>
              <w:rPr>
                <w:sz w:val="26"/>
                <w:szCs w:val="26"/>
              </w:rPr>
            </w:pPr>
            <w:r w:rsidRPr="00207867">
              <w:rPr>
                <w:sz w:val="26"/>
                <w:szCs w:val="26"/>
              </w:rPr>
              <w:t>4.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52F28" w:rsidRPr="009B1F4F" w:rsidTr="00C52F28">
        <w:tc>
          <w:tcPr>
            <w:tcW w:w="2020" w:type="pct"/>
          </w:tcPr>
          <w:p w:rsidR="00C52F28" w:rsidRPr="00207867" w:rsidRDefault="00C52F28" w:rsidP="00C52F28">
            <w:pPr>
              <w:jc w:val="both"/>
              <w:rPr>
                <w:sz w:val="26"/>
                <w:szCs w:val="26"/>
              </w:rPr>
            </w:pPr>
            <w:r w:rsidRPr="00207867">
              <w:rPr>
                <w:sz w:val="26"/>
                <w:szCs w:val="26"/>
              </w:rPr>
              <w:t>Перечень подпрограмм или основных мероприятий</w:t>
            </w:r>
          </w:p>
        </w:tc>
        <w:tc>
          <w:tcPr>
            <w:tcW w:w="2980" w:type="pct"/>
          </w:tcPr>
          <w:p w:rsidR="00C52F28" w:rsidRPr="00207867" w:rsidRDefault="00C52F28" w:rsidP="00C52F28">
            <w:pPr>
              <w:jc w:val="both"/>
              <w:rPr>
                <w:sz w:val="26"/>
                <w:szCs w:val="26"/>
              </w:rPr>
            </w:pPr>
            <w:r w:rsidRPr="00207867">
              <w:rPr>
                <w:sz w:val="26"/>
                <w:szCs w:val="26"/>
              </w:rPr>
              <w:t>1. Совершенствование системы муниципального стратегического управления.</w:t>
            </w:r>
          </w:p>
          <w:p w:rsidR="00C52F28" w:rsidRPr="00207867" w:rsidRDefault="00C52F28" w:rsidP="00C52F28">
            <w:pPr>
              <w:jc w:val="both"/>
              <w:rPr>
                <w:sz w:val="26"/>
                <w:szCs w:val="26"/>
              </w:rPr>
            </w:pPr>
            <w:r w:rsidRPr="00207867">
              <w:rPr>
                <w:sz w:val="26"/>
                <w:szCs w:val="26"/>
              </w:rPr>
              <w:t>2. Совершенствование государственного и муниципального управления.</w:t>
            </w:r>
          </w:p>
          <w:p w:rsidR="00C52F28" w:rsidRPr="00207867" w:rsidRDefault="00C52F28" w:rsidP="00C52F28">
            <w:pPr>
              <w:jc w:val="both"/>
              <w:rPr>
                <w:sz w:val="26"/>
                <w:szCs w:val="26"/>
              </w:rPr>
            </w:pPr>
            <w:r w:rsidRPr="00207867">
              <w:rPr>
                <w:sz w:val="26"/>
                <w:szCs w:val="26"/>
              </w:rPr>
              <w:t xml:space="preserve">3. Развитие малого и среднего предпринимательства в городе </w:t>
            </w:r>
            <w:proofErr w:type="spellStart"/>
            <w:r w:rsidRPr="00207867">
              <w:rPr>
                <w:sz w:val="26"/>
                <w:szCs w:val="26"/>
              </w:rPr>
              <w:t>Когалыме</w:t>
            </w:r>
            <w:proofErr w:type="spellEnd"/>
            <w:r w:rsidRPr="00207867">
              <w:rPr>
                <w:sz w:val="26"/>
                <w:szCs w:val="26"/>
              </w:rPr>
              <w:t>.</w:t>
            </w:r>
          </w:p>
        </w:tc>
      </w:tr>
      <w:tr w:rsidR="00C52F28" w:rsidRPr="009B1F4F" w:rsidTr="00C52F28">
        <w:tc>
          <w:tcPr>
            <w:tcW w:w="2020" w:type="pct"/>
          </w:tcPr>
          <w:p w:rsidR="00C52F28" w:rsidRPr="00207867" w:rsidRDefault="00C52F28" w:rsidP="00C52F28">
            <w:pPr>
              <w:jc w:val="both"/>
              <w:rPr>
                <w:sz w:val="26"/>
                <w:szCs w:val="26"/>
              </w:rPr>
            </w:pPr>
            <w:r w:rsidRPr="00207867">
              <w:rPr>
                <w:sz w:val="26"/>
                <w:szCs w:val="26"/>
              </w:rPr>
              <w:t>Целевые показатели муниципальной программы</w:t>
            </w:r>
          </w:p>
        </w:tc>
        <w:tc>
          <w:tcPr>
            <w:tcW w:w="2980" w:type="pct"/>
          </w:tcPr>
          <w:p w:rsidR="00C52F28" w:rsidRPr="00207867" w:rsidRDefault="00C52F28" w:rsidP="00C52F28">
            <w:pPr>
              <w:jc w:val="both"/>
              <w:rPr>
                <w:sz w:val="26"/>
                <w:szCs w:val="26"/>
              </w:rPr>
            </w:pPr>
            <w:r w:rsidRPr="00207867">
              <w:rPr>
                <w:sz w:val="26"/>
                <w:szCs w:val="26"/>
              </w:rPr>
              <w:t>1. Доля утвержденных административных регламентов предоставления муниципальных услуг.</w:t>
            </w:r>
          </w:p>
          <w:p w:rsidR="00C52F28" w:rsidRPr="00207867" w:rsidRDefault="00C52F28" w:rsidP="00C52F28">
            <w:pPr>
              <w:jc w:val="both"/>
              <w:rPr>
                <w:sz w:val="26"/>
                <w:szCs w:val="26"/>
              </w:rPr>
            </w:pPr>
            <w:r w:rsidRPr="00207867">
              <w:rPr>
                <w:sz w:val="26"/>
                <w:szCs w:val="26"/>
              </w:rPr>
              <w:lastRenderedPageBreak/>
              <w:t xml:space="preserve">2. </w:t>
            </w:r>
            <w:r w:rsidRPr="007200AF">
              <w:rPr>
                <w:color w:val="000000"/>
                <w:sz w:val="26"/>
                <w:szCs w:val="26"/>
              </w:rPr>
              <w:t>Объ</w:t>
            </w:r>
            <w:r>
              <w:rPr>
                <w:color w:val="000000"/>
                <w:sz w:val="26"/>
                <w:szCs w:val="26"/>
              </w:rPr>
              <w:t>ё</w:t>
            </w:r>
            <w:r w:rsidRPr="007200AF">
              <w:rPr>
                <w:color w:val="000000"/>
                <w:sz w:val="26"/>
                <w:szCs w:val="26"/>
              </w:rPr>
              <w:t>м инвестиций в основной капитал (за исключением бюджетных средств) в расч</w:t>
            </w:r>
            <w:r>
              <w:rPr>
                <w:color w:val="000000"/>
                <w:sz w:val="26"/>
                <w:szCs w:val="26"/>
              </w:rPr>
              <w:t>ё</w:t>
            </w:r>
            <w:r w:rsidRPr="007200AF">
              <w:rPr>
                <w:color w:val="000000"/>
                <w:sz w:val="26"/>
                <w:szCs w:val="26"/>
              </w:rPr>
              <w:t>те на одного жителя</w:t>
            </w:r>
            <w:r>
              <w:rPr>
                <w:color w:val="000000"/>
                <w:sz w:val="26"/>
                <w:szCs w:val="26"/>
              </w:rPr>
              <w:t>.</w:t>
            </w:r>
          </w:p>
          <w:p w:rsidR="00C52F28" w:rsidRPr="00207867" w:rsidRDefault="00C52F28" w:rsidP="00C52F28">
            <w:pPr>
              <w:jc w:val="both"/>
              <w:rPr>
                <w:sz w:val="26"/>
                <w:szCs w:val="26"/>
              </w:rPr>
            </w:pPr>
            <w:r w:rsidRPr="00207867">
              <w:rPr>
                <w:sz w:val="26"/>
                <w:szCs w:val="26"/>
              </w:rPr>
              <w:t>3. Рост оборота розничной торговли.</w:t>
            </w:r>
          </w:p>
          <w:p w:rsidR="00C52F28" w:rsidRPr="00207867" w:rsidRDefault="00C52F28" w:rsidP="00C52F28">
            <w:pPr>
              <w:jc w:val="both"/>
              <w:rPr>
                <w:sz w:val="26"/>
                <w:szCs w:val="26"/>
              </w:rPr>
            </w:pPr>
            <w:r w:rsidRPr="00207867">
              <w:rPr>
                <w:sz w:val="26"/>
                <w:szCs w:val="26"/>
              </w:rPr>
              <w:t>4. Уровень удовлетвор</w:t>
            </w:r>
            <w:r>
              <w:rPr>
                <w:sz w:val="26"/>
                <w:szCs w:val="26"/>
              </w:rPr>
              <w:t>ё</w:t>
            </w:r>
            <w:r w:rsidRPr="00207867">
              <w:rPr>
                <w:sz w:val="26"/>
                <w:szCs w:val="26"/>
              </w:rPr>
              <w:t xml:space="preserve">нности населения города </w:t>
            </w:r>
            <w:proofErr w:type="spellStart"/>
            <w:r w:rsidRPr="00207867">
              <w:rPr>
                <w:sz w:val="26"/>
                <w:szCs w:val="26"/>
              </w:rPr>
              <w:t>Когалыма</w:t>
            </w:r>
            <w:proofErr w:type="spellEnd"/>
            <w:r w:rsidRPr="00207867">
              <w:rPr>
                <w:sz w:val="26"/>
                <w:szCs w:val="26"/>
              </w:rPr>
              <w:t xml:space="preserve"> качеством предоставления государственных и муниципальных услуг.</w:t>
            </w:r>
          </w:p>
          <w:p w:rsidR="00C52F28" w:rsidRPr="00207867" w:rsidRDefault="00C52F28" w:rsidP="00C52F28">
            <w:pPr>
              <w:jc w:val="both"/>
              <w:rPr>
                <w:sz w:val="26"/>
                <w:szCs w:val="26"/>
              </w:rPr>
            </w:pPr>
            <w:r w:rsidRPr="00207867">
              <w:rPr>
                <w:sz w:val="26"/>
                <w:szCs w:val="26"/>
              </w:rPr>
              <w:t>5. 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(муниципальных) услуг.</w:t>
            </w:r>
          </w:p>
          <w:p w:rsidR="00C52F28" w:rsidRPr="00207867" w:rsidRDefault="00C52F28" w:rsidP="00C52F28">
            <w:pPr>
              <w:jc w:val="both"/>
              <w:rPr>
                <w:sz w:val="26"/>
                <w:szCs w:val="26"/>
              </w:rPr>
            </w:pPr>
            <w:r w:rsidRPr="00207867">
              <w:rPr>
                <w:sz w:val="26"/>
                <w:szCs w:val="26"/>
              </w:rPr>
              <w:t>6. Среднее количество поставщиков (подрядчиков, исполнителей), подавших заявки на участие в одном конкурсе, аукционе, запросе котировок, запросе предложений, процедура определения поставщиков (подрядчиков, исполнителей), которых завершена на конец отчетного периода.</w:t>
            </w:r>
          </w:p>
          <w:p w:rsidR="00C52F28" w:rsidRPr="00207867" w:rsidRDefault="00C52F28" w:rsidP="00C52F28">
            <w:pPr>
              <w:jc w:val="both"/>
              <w:rPr>
                <w:sz w:val="26"/>
                <w:szCs w:val="26"/>
              </w:rPr>
            </w:pPr>
            <w:r w:rsidRPr="00207867">
              <w:rPr>
                <w:sz w:val="26"/>
                <w:szCs w:val="26"/>
              </w:rPr>
              <w:t>7.</w:t>
            </w:r>
            <w:r w:rsidRPr="007200AF">
              <w:rPr>
                <w:color w:val="000000"/>
                <w:sz w:val="26"/>
                <w:szCs w:val="26"/>
              </w:rPr>
              <w:t xml:space="preserve"> Число субъектов малого и среднего предпринимательства в расч</w:t>
            </w:r>
            <w:r>
              <w:rPr>
                <w:color w:val="000000"/>
                <w:sz w:val="26"/>
                <w:szCs w:val="26"/>
              </w:rPr>
              <w:t>ё</w:t>
            </w:r>
            <w:r w:rsidRPr="007200AF">
              <w:rPr>
                <w:color w:val="000000"/>
                <w:sz w:val="26"/>
                <w:szCs w:val="26"/>
              </w:rPr>
              <w:t>те на 10 тыс. населения</w:t>
            </w:r>
            <w:r w:rsidRPr="00207867">
              <w:rPr>
                <w:sz w:val="26"/>
                <w:szCs w:val="26"/>
              </w:rPr>
              <w:t>.</w:t>
            </w:r>
          </w:p>
          <w:p w:rsidR="00C52F28" w:rsidRDefault="00C52F28" w:rsidP="00C52F28">
            <w:pPr>
              <w:jc w:val="both"/>
              <w:rPr>
                <w:sz w:val="26"/>
                <w:szCs w:val="26"/>
              </w:rPr>
            </w:pPr>
            <w:r w:rsidRPr="00207867">
              <w:rPr>
                <w:sz w:val="26"/>
                <w:szCs w:val="26"/>
              </w:rPr>
              <w:t xml:space="preserve">8. </w:t>
            </w:r>
            <w:r w:rsidRPr="007200AF">
              <w:rPr>
                <w:color w:val="000000"/>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color w:val="000000"/>
                <w:sz w:val="26"/>
                <w:szCs w:val="26"/>
              </w:rPr>
              <w:t>.</w:t>
            </w:r>
          </w:p>
          <w:p w:rsidR="00C52F28" w:rsidRDefault="00C52F28" w:rsidP="00C52F28">
            <w:pPr>
              <w:jc w:val="both"/>
              <w:rPr>
                <w:sz w:val="26"/>
                <w:szCs w:val="26"/>
              </w:rPr>
            </w:pPr>
            <w:r w:rsidRPr="00207867">
              <w:rPr>
                <w:sz w:val="26"/>
                <w:szCs w:val="26"/>
              </w:rPr>
              <w:t>9. Количество индивидуальных предпринимателей.</w:t>
            </w:r>
          </w:p>
          <w:p w:rsidR="00C52F28" w:rsidRDefault="00C52F28" w:rsidP="00C52F28">
            <w:pPr>
              <w:jc w:val="both"/>
              <w:rPr>
                <w:sz w:val="26"/>
                <w:szCs w:val="26"/>
              </w:rPr>
            </w:pPr>
            <w:r>
              <w:rPr>
                <w:sz w:val="26"/>
                <w:szCs w:val="26"/>
              </w:rPr>
              <w:t xml:space="preserve">10. </w:t>
            </w:r>
            <w:r w:rsidRPr="004B5479">
              <w:rPr>
                <w:sz w:val="26"/>
                <w:szCs w:val="26"/>
              </w:rPr>
              <w:t>Количество субъектов малого и среднего предпринимательства, получивших поддержку</w:t>
            </w:r>
            <w:r>
              <w:rPr>
                <w:sz w:val="26"/>
                <w:szCs w:val="26"/>
              </w:rPr>
              <w:t>.</w:t>
            </w:r>
          </w:p>
          <w:p w:rsidR="00C52F28" w:rsidRDefault="00C52F28" w:rsidP="00C52F28">
            <w:pPr>
              <w:jc w:val="both"/>
              <w:rPr>
                <w:color w:val="000000"/>
                <w:sz w:val="26"/>
                <w:szCs w:val="26"/>
              </w:rPr>
            </w:pPr>
            <w:r>
              <w:rPr>
                <w:sz w:val="26"/>
                <w:szCs w:val="26"/>
              </w:rPr>
              <w:t xml:space="preserve">11. </w:t>
            </w:r>
            <w:r w:rsidRPr="004B5479">
              <w:rPr>
                <w:color w:val="000000"/>
                <w:sz w:val="26"/>
                <w:szCs w:val="26"/>
              </w:rPr>
              <w:t>Количество созданных рабочих мест субъектами, получившими поддержку</w:t>
            </w:r>
            <w:r>
              <w:rPr>
                <w:color w:val="000000"/>
                <w:sz w:val="26"/>
                <w:szCs w:val="26"/>
              </w:rPr>
              <w:t>.</w:t>
            </w:r>
          </w:p>
          <w:p w:rsidR="00C52F28" w:rsidRPr="00207867" w:rsidRDefault="00C52F28" w:rsidP="00C52F28">
            <w:pPr>
              <w:jc w:val="both"/>
              <w:rPr>
                <w:sz w:val="26"/>
                <w:szCs w:val="26"/>
              </w:rPr>
            </w:pPr>
            <w:r>
              <w:rPr>
                <w:color w:val="000000"/>
                <w:sz w:val="26"/>
                <w:szCs w:val="26"/>
              </w:rPr>
              <w:t xml:space="preserve">12. Прирост поступлений доходов в бюджет города </w:t>
            </w:r>
            <w:proofErr w:type="spellStart"/>
            <w:r>
              <w:rPr>
                <w:color w:val="000000"/>
                <w:sz w:val="26"/>
                <w:szCs w:val="26"/>
              </w:rPr>
              <w:t>Когалыма</w:t>
            </w:r>
            <w:proofErr w:type="spellEnd"/>
            <w:r>
              <w:rPr>
                <w:color w:val="000000"/>
                <w:sz w:val="26"/>
                <w:szCs w:val="26"/>
              </w:rPr>
              <w:t xml:space="preserve"> от налогов на совокупный доход.</w:t>
            </w:r>
          </w:p>
        </w:tc>
      </w:tr>
      <w:tr w:rsidR="00C52F28" w:rsidRPr="009B1F4F" w:rsidTr="00C52F28">
        <w:tc>
          <w:tcPr>
            <w:tcW w:w="2020" w:type="pct"/>
          </w:tcPr>
          <w:p w:rsidR="00C52F28" w:rsidRPr="00207867" w:rsidRDefault="00C52F28" w:rsidP="00C52F28">
            <w:pPr>
              <w:jc w:val="both"/>
              <w:rPr>
                <w:sz w:val="26"/>
                <w:szCs w:val="26"/>
              </w:rPr>
            </w:pPr>
            <w:r w:rsidRPr="00207867">
              <w:rPr>
                <w:sz w:val="26"/>
                <w:szCs w:val="26"/>
              </w:rPr>
              <w:lastRenderedPageBreak/>
              <w:t>Сроки реализации муниципальной программы</w:t>
            </w:r>
          </w:p>
        </w:tc>
        <w:tc>
          <w:tcPr>
            <w:tcW w:w="2980" w:type="pct"/>
          </w:tcPr>
          <w:p w:rsidR="00C52F28" w:rsidRPr="00FD613B" w:rsidRDefault="00C52F28" w:rsidP="00C52F28">
            <w:pPr>
              <w:jc w:val="both"/>
              <w:rPr>
                <w:sz w:val="26"/>
                <w:szCs w:val="26"/>
              </w:rPr>
            </w:pPr>
            <w:r w:rsidRPr="00FD613B">
              <w:rPr>
                <w:sz w:val="26"/>
                <w:szCs w:val="26"/>
              </w:rPr>
              <w:t>2016 – 2019 годы</w:t>
            </w:r>
          </w:p>
        </w:tc>
      </w:tr>
      <w:tr w:rsidR="00C52F28" w:rsidRPr="009B1F4F" w:rsidTr="00C52F28">
        <w:tc>
          <w:tcPr>
            <w:tcW w:w="2020" w:type="pct"/>
          </w:tcPr>
          <w:p w:rsidR="00C52F28" w:rsidRPr="006A7523" w:rsidRDefault="00C52F28" w:rsidP="00C52F28">
            <w:pPr>
              <w:jc w:val="both"/>
              <w:rPr>
                <w:sz w:val="26"/>
                <w:szCs w:val="26"/>
              </w:rPr>
            </w:pPr>
            <w:r w:rsidRPr="006A7523">
              <w:rPr>
                <w:sz w:val="26"/>
                <w:szCs w:val="26"/>
              </w:rPr>
              <w:t>Финансовое обеспечение муниципальной программы</w:t>
            </w:r>
          </w:p>
        </w:tc>
        <w:tc>
          <w:tcPr>
            <w:tcW w:w="2980" w:type="pct"/>
          </w:tcPr>
          <w:p w:rsidR="00C52F28" w:rsidRPr="006A7523" w:rsidRDefault="00C52F28" w:rsidP="00C52F28">
            <w:pPr>
              <w:jc w:val="both"/>
              <w:rPr>
                <w:sz w:val="26"/>
                <w:szCs w:val="26"/>
              </w:rPr>
            </w:pPr>
            <w:r w:rsidRPr="006A7523">
              <w:rPr>
                <w:sz w:val="26"/>
                <w:szCs w:val="26"/>
              </w:rPr>
              <w:t>Объём финансирования мун</w:t>
            </w:r>
            <w:r>
              <w:rPr>
                <w:sz w:val="26"/>
                <w:szCs w:val="26"/>
              </w:rPr>
              <w:t>иципальной программы в 2016-2019</w:t>
            </w:r>
            <w:r w:rsidRPr="006A7523">
              <w:rPr>
                <w:sz w:val="26"/>
                <w:szCs w:val="26"/>
              </w:rPr>
              <w:t xml:space="preserve"> годах составит </w:t>
            </w:r>
            <w:r>
              <w:rPr>
                <w:sz w:val="26"/>
                <w:szCs w:val="26"/>
              </w:rPr>
              <w:t>308 019,1</w:t>
            </w:r>
            <w:r w:rsidRPr="006A7523">
              <w:rPr>
                <w:sz w:val="26"/>
                <w:szCs w:val="26"/>
              </w:rPr>
              <w:t xml:space="preserve"> тыс. рублей, в том числе:</w:t>
            </w:r>
          </w:p>
          <w:p w:rsidR="00C52F28" w:rsidRPr="006A7523" w:rsidRDefault="00C52F28" w:rsidP="00C52F28">
            <w:pPr>
              <w:jc w:val="both"/>
              <w:rPr>
                <w:sz w:val="26"/>
                <w:szCs w:val="26"/>
              </w:rPr>
            </w:pPr>
            <w:r w:rsidRPr="006A7523">
              <w:rPr>
                <w:sz w:val="26"/>
                <w:szCs w:val="26"/>
              </w:rPr>
              <w:t xml:space="preserve">2016 год – </w:t>
            </w:r>
            <w:r>
              <w:rPr>
                <w:sz w:val="26"/>
                <w:szCs w:val="26"/>
              </w:rPr>
              <w:t>77 130,6</w:t>
            </w:r>
            <w:r w:rsidRPr="006A7523">
              <w:rPr>
                <w:sz w:val="26"/>
                <w:szCs w:val="26"/>
              </w:rPr>
              <w:t xml:space="preserve"> тыс. рублей;</w:t>
            </w:r>
          </w:p>
          <w:p w:rsidR="00C52F28" w:rsidRPr="006A7523" w:rsidRDefault="00C52F28" w:rsidP="00C52F28">
            <w:pPr>
              <w:jc w:val="both"/>
              <w:rPr>
                <w:sz w:val="26"/>
                <w:szCs w:val="26"/>
              </w:rPr>
            </w:pPr>
            <w:r w:rsidRPr="006A7523">
              <w:rPr>
                <w:sz w:val="26"/>
                <w:szCs w:val="26"/>
              </w:rPr>
              <w:t xml:space="preserve">2017 год – </w:t>
            </w:r>
            <w:r>
              <w:rPr>
                <w:sz w:val="26"/>
                <w:szCs w:val="26"/>
              </w:rPr>
              <w:t>78 157,9</w:t>
            </w:r>
            <w:r w:rsidRPr="006A7523">
              <w:rPr>
                <w:sz w:val="26"/>
                <w:szCs w:val="26"/>
              </w:rPr>
              <w:t xml:space="preserve"> тыс. рублей;</w:t>
            </w:r>
          </w:p>
          <w:p w:rsidR="00C52F28" w:rsidRDefault="00C52F28" w:rsidP="00C52F28">
            <w:pPr>
              <w:jc w:val="both"/>
              <w:rPr>
                <w:sz w:val="26"/>
                <w:szCs w:val="26"/>
              </w:rPr>
            </w:pPr>
            <w:r>
              <w:rPr>
                <w:sz w:val="26"/>
                <w:szCs w:val="26"/>
              </w:rPr>
              <w:t>2018 год – 76 379,6</w:t>
            </w:r>
            <w:r w:rsidRPr="006A7523">
              <w:rPr>
                <w:sz w:val="26"/>
                <w:szCs w:val="26"/>
              </w:rPr>
              <w:t xml:space="preserve"> тыс. рублей</w:t>
            </w:r>
          </w:p>
          <w:p w:rsidR="00C52F28" w:rsidRDefault="00C52F28" w:rsidP="00C52F28">
            <w:pPr>
              <w:jc w:val="both"/>
              <w:rPr>
                <w:sz w:val="26"/>
                <w:szCs w:val="26"/>
              </w:rPr>
            </w:pPr>
            <w:r>
              <w:rPr>
                <w:sz w:val="26"/>
                <w:szCs w:val="26"/>
              </w:rPr>
              <w:t>2019 год – 76 351,0 тыс. рублей</w:t>
            </w:r>
          </w:p>
          <w:p w:rsidR="00C52F28" w:rsidRPr="00FA304A" w:rsidRDefault="00C52F28" w:rsidP="00C52F28">
            <w:pPr>
              <w:jc w:val="both"/>
              <w:rPr>
                <w:sz w:val="26"/>
                <w:szCs w:val="26"/>
              </w:rPr>
            </w:pPr>
            <w:r w:rsidRPr="00FA304A">
              <w:rPr>
                <w:sz w:val="26"/>
                <w:szCs w:val="26"/>
              </w:rPr>
              <w:t>Источники финансирования:</w:t>
            </w:r>
          </w:p>
          <w:p w:rsidR="00C52F28" w:rsidRPr="00FA304A" w:rsidRDefault="00C52F28" w:rsidP="00C52F28">
            <w:pPr>
              <w:jc w:val="both"/>
              <w:rPr>
                <w:sz w:val="26"/>
                <w:szCs w:val="26"/>
              </w:rPr>
            </w:pPr>
            <w:r w:rsidRPr="00FA304A">
              <w:rPr>
                <w:sz w:val="26"/>
                <w:szCs w:val="26"/>
              </w:rPr>
              <w:t xml:space="preserve">- бюджет Ханты-Мансийского автономного </w:t>
            </w:r>
            <w:r w:rsidRPr="00FA304A">
              <w:rPr>
                <w:sz w:val="26"/>
                <w:szCs w:val="26"/>
              </w:rPr>
              <w:lastRenderedPageBreak/>
              <w:t xml:space="preserve">округа – </w:t>
            </w:r>
            <w:proofErr w:type="spellStart"/>
            <w:r w:rsidRPr="00FA304A">
              <w:rPr>
                <w:sz w:val="26"/>
                <w:szCs w:val="26"/>
              </w:rPr>
              <w:t>Югры</w:t>
            </w:r>
            <w:proofErr w:type="spellEnd"/>
            <w:r w:rsidRPr="00FA304A">
              <w:rPr>
                <w:sz w:val="26"/>
                <w:szCs w:val="26"/>
              </w:rPr>
              <w:t>;</w:t>
            </w:r>
          </w:p>
          <w:p w:rsidR="00C52F28" w:rsidRPr="006A7523" w:rsidRDefault="00C52F28" w:rsidP="00C52F28">
            <w:pPr>
              <w:jc w:val="both"/>
              <w:rPr>
                <w:sz w:val="26"/>
                <w:szCs w:val="26"/>
              </w:rPr>
            </w:pPr>
            <w:r w:rsidRPr="00FA304A">
              <w:rPr>
                <w:sz w:val="26"/>
                <w:szCs w:val="26"/>
              </w:rPr>
              <w:t xml:space="preserve">- бюджет города </w:t>
            </w:r>
            <w:proofErr w:type="spellStart"/>
            <w:r w:rsidRPr="00FA304A">
              <w:rPr>
                <w:sz w:val="26"/>
                <w:szCs w:val="26"/>
              </w:rPr>
              <w:t>Когалыма</w:t>
            </w:r>
            <w:proofErr w:type="spellEnd"/>
            <w:r w:rsidRPr="00FA304A">
              <w:rPr>
                <w:sz w:val="26"/>
                <w:szCs w:val="26"/>
              </w:rPr>
              <w:t>;</w:t>
            </w:r>
          </w:p>
        </w:tc>
      </w:tr>
    </w:tbl>
    <w:p w:rsidR="00C52F28" w:rsidRDefault="00C52F28" w:rsidP="00C52F28">
      <w:pPr>
        <w:rPr>
          <w:sz w:val="26"/>
          <w:szCs w:val="26"/>
        </w:rPr>
      </w:pPr>
    </w:p>
    <w:p w:rsidR="00C52F28" w:rsidRDefault="00C52F28" w:rsidP="00C52F28">
      <w:pPr>
        <w:rPr>
          <w:sz w:val="26"/>
          <w:szCs w:val="26"/>
        </w:rPr>
      </w:pPr>
    </w:p>
    <w:p w:rsidR="00C52F28" w:rsidRPr="009B1F4F" w:rsidRDefault="00C52F28" w:rsidP="00C52F28">
      <w:pPr>
        <w:ind w:firstLine="709"/>
        <w:jc w:val="center"/>
        <w:rPr>
          <w:sz w:val="26"/>
          <w:szCs w:val="26"/>
        </w:rPr>
      </w:pPr>
      <w:r>
        <w:rPr>
          <w:sz w:val="26"/>
          <w:szCs w:val="26"/>
        </w:rPr>
        <w:t>1</w:t>
      </w:r>
      <w:r w:rsidRPr="009B1F4F">
        <w:rPr>
          <w:sz w:val="26"/>
          <w:szCs w:val="26"/>
        </w:rPr>
        <w:t xml:space="preserve">. </w:t>
      </w:r>
      <w:r>
        <w:rPr>
          <w:sz w:val="26"/>
          <w:szCs w:val="26"/>
        </w:rPr>
        <w:t>Краткая х</w:t>
      </w:r>
      <w:r w:rsidRPr="009B1F4F">
        <w:rPr>
          <w:sz w:val="26"/>
          <w:szCs w:val="26"/>
        </w:rPr>
        <w:t xml:space="preserve">арактеристика текущего состояния социально-экономического развития города </w:t>
      </w:r>
      <w:proofErr w:type="spellStart"/>
      <w:r w:rsidRPr="009B1F4F">
        <w:rPr>
          <w:sz w:val="26"/>
          <w:szCs w:val="26"/>
        </w:rPr>
        <w:t>Когалыма</w:t>
      </w:r>
      <w:proofErr w:type="spellEnd"/>
    </w:p>
    <w:p w:rsidR="00C52F28" w:rsidRPr="009B1F4F" w:rsidRDefault="00C52F28" w:rsidP="00C52F28">
      <w:pPr>
        <w:ind w:firstLine="709"/>
        <w:jc w:val="center"/>
        <w:rPr>
          <w:sz w:val="26"/>
          <w:szCs w:val="26"/>
        </w:rPr>
      </w:pPr>
    </w:p>
    <w:p w:rsidR="00C52F28" w:rsidRPr="00207867" w:rsidRDefault="00C52F28" w:rsidP="00C52F28">
      <w:pPr>
        <w:ind w:firstLine="709"/>
        <w:jc w:val="both"/>
        <w:rPr>
          <w:sz w:val="26"/>
          <w:szCs w:val="26"/>
        </w:rPr>
      </w:pPr>
      <w:r w:rsidRPr="00207867">
        <w:rPr>
          <w:sz w:val="26"/>
          <w:szCs w:val="26"/>
        </w:rPr>
        <w:t xml:space="preserve">Одним из главных направлений Администрации города </w:t>
      </w:r>
      <w:proofErr w:type="spellStart"/>
      <w:r w:rsidRPr="00207867">
        <w:rPr>
          <w:sz w:val="26"/>
          <w:szCs w:val="26"/>
        </w:rPr>
        <w:t>Когалыма</w:t>
      </w:r>
      <w:proofErr w:type="spellEnd"/>
      <w:r w:rsidRPr="00207867">
        <w:rPr>
          <w:sz w:val="26"/>
          <w:szCs w:val="26"/>
        </w:rPr>
        <w:t xml:space="preserve"> является устойчивое развитие города и повышение уровня и качества жизни его жителей.</w:t>
      </w:r>
    </w:p>
    <w:p w:rsidR="00C52F28" w:rsidRPr="00207867" w:rsidRDefault="00C52F28" w:rsidP="00C52F28">
      <w:pPr>
        <w:ind w:firstLine="709"/>
        <w:jc w:val="both"/>
        <w:rPr>
          <w:sz w:val="26"/>
          <w:szCs w:val="26"/>
        </w:rPr>
      </w:pPr>
      <w:r w:rsidRPr="00207867">
        <w:rPr>
          <w:sz w:val="26"/>
          <w:szCs w:val="26"/>
        </w:rPr>
        <w:t>Полноценного развития можно добиться в результате системной деятельности, позволяющей определить «точки роста», правильно распределить силы, рационально расходовать ограниченные ресурсы. Формой реализации такого подхода является планирование социально-экономического развития муниципального образования и регламентация процессов муниципального управления.</w:t>
      </w:r>
    </w:p>
    <w:p w:rsidR="00C52F28" w:rsidRPr="00207867" w:rsidRDefault="00C52F28" w:rsidP="00C52F28">
      <w:pPr>
        <w:ind w:firstLine="709"/>
        <w:jc w:val="both"/>
        <w:rPr>
          <w:sz w:val="26"/>
          <w:szCs w:val="26"/>
        </w:rPr>
      </w:pPr>
      <w:r w:rsidRPr="00207867">
        <w:rPr>
          <w:sz w:val="26"/>
          <w:szCs w:val="26"/>
        </w:rPr>
        <w:t>В систему муниципального управления входят действующие целеполагающие документы:</w:t>
      </w:r>
    </w:p>
    <w:p w:rsidR="00C52F28" w:rsidRPr="00207867" w:rsidRDefault="00C52F28" w:rsidP="00C52F28">
      <w:pPr>
        <w:pStyle w:val="a7"/>
        <w:ind w:left="0" w:firstLine="709"/>
        <w:jc w:val="both"/>
        <w:rPr>
          <w:sz w:val="26"/>
          <w:szCs w:val="26"/>
        </w:rPr>
      </w:pPr>
      <w:r>
        <w:rPr>
          <w:sz w:val="26"/>
          <w:szCs w:val="26"/>
        </w:rPr>
        <w:t xml:space="preserve">1. </w:t>
      </w:r>
      <w:proofErr w:type="gramStart"/>
      <w:r w:rsidRPr="00207867">
        <w:rPr>
          <w:sz w:val="26"/>
          <w:szCs w:val="26"/>
        </w:rPr>
        <w:t xml:space="preserve">Стратегия социально-экономического развития городского округа города </w:t>
      </w:r>
      <w:proofErr w:type="spellStart"/>
      <w:r w:rsidRPr="00207867">
        <w:rPr>
          <w:sz w:val="26"/>
          <w:szCs w:val="26"/>
        </w:rPr>
        <w:t>Когалыма</w:t>
      </w:r>
      <w:proofErr w:type="spellEnd"/>
      <w:r w:rsidRPr="00207867">
        <w:rPr>
          <w:sz w:val="26"/>
          <w:szCs w:val="26"/>
        </w:rPr>
        <w:t xml:space="preserve"> до 2020 года и на период до 2030 года, утвержденная решением Думы города </w:t>
      </w:r>
      <w:proofErr w:type="spellStart"/>
      <w:r w:rsidRPr="00207867">
        <w:rPr>
          <w:sz w:val="26"/>
          <w:szCs w:val="26"/>
        </w:rPr>
        <w:t>Когалыма</w:t>
      </w:r>
      <w:proofErr w:type="spellEnd"/>
      <w:r w:rsidRPr="00207867">
        <w:rPr>
          <w:sz w:val="26"/>
          <w:szCs w:val="26"/>
        </w:rPr>
        <w:t xml:space="preserve"> от 23.12.2014 №</w:t>
      </w:r>
      <w:r>
        <w:rPr>
          <w:sz w:val="26"/>
          <w:szCs w:val="26"/>
        </w:rPr>
        <w:t> </w:t>
      </w:r>
      <w:r w:rsidRPr="00207867">
        <w:rPr>
          <w:sz w:val="26"/>
          <w:szCs w:val="26"/>
        </w:rPr>
        <w:t xml:space="preserve">494-ГД, которая закрепляет систему мер муниципального управления, опирается на долгосрочные приоритеты и направлена на развитие человеческого капитала и повышение качества жизни населения города </w:t>
      </w:r>
      <w:proofErr w:type="spellStart"/>
      <w:r w:rsidRPr="00207867">
        <w:rPr>
          <w:sz w:val="26"/>
          <w:szCs w:val="26"/>
        </w:rPr>
        <w:t>Когалыма</w:t>
      </w:r>
      <w:proofErr w:type="spellEnd"/>
      <w:r w:rsidRPr="00207867">
        <w:rPr>
          <w:sz w:val="26"/>
          <w:szCs w:val="26"/>
        </w:rPr>
        <w:t xml:space="preserve"> в результате осуществления позитивных структурных изменений в экономике города </w:t>
      </w:r>
      <w:proofErr w:type="spellStart"/>
      <w:r w:rsidRPr="00207867">
        <w:rPr>
          <w:sz w:val="26"/>
          <w:szCs w:val="26"/>
        </w:rPr>
        <w:t>Когалыма</w:t>
      </w:r>
      <w:proofErr w:type="spellEnd"/>
      <w:r w:rsidRPr="00207867">
        <w:rPr>
          <w:sz w:val="26"/>
          <w:szCs w:val="26"/>
        </w:rPr>
        <w:t xml:space="preserve">. </w:t>
      </w:r>
      <w:proofErr w:type="gramEnd"/>
    </w:p>
    <w:p w:rsidR="00C52F28" w:rsidRPr="00207867" w:rsidRDefault="00C52F28" w:rsidP="00C52F28">
      <w:pPr>
        <w:pStyle w:val="a7"/>
        <w:ind w:left="0" w:firstLine="709"/>
        <w:jc w:val="both"/>
        <w:rPr>
          <w:sz w:val="26"/>
          <w:szCs w:val="26"/>
        </w:rPr>
      </w:pPr>
      <w:r>
        <w:rPr>
          <w:sz w:val="26"/>
          <w:szCs w:val="26"/>
        </w:rPr>
        <w:t xml:space="preserve">2. </w:t>
      </w:r>
      <w:r w:rsidRPr="00207867">
        <w:rPr>
          <w:sz w:val="26"/>
          <w:szCs w:val="26"/>
        </w:rPr>
        <w:t xml:space="preserve">Прогноз социально-экономического развития города </w:t>
      </w:r>
      <w:proofErr w:type="spellStart"/>
      <w:r w:rsidRPr="00207867">
        <w:rPr>
          <w:sz w:val="26"/>
          <w:szCs w:val="26"/>
        </w:rPr>
        <w:t>Когалыма</w:t>
      </w:r>
      <w:proofErr w:type="spellEnd"/>
      <w:r w:rsidRPr="00207867">
        <w:rPr>
          <w:sz w:val="26"/>
          <w:szCs w:val="26"/>
        </w:rPr>
        <w:t xml:space="preserve"> на текущий год и плановый период.</w:t>
      </w:r>
    </w:p>
    <w:p w:rsidR="00C52F28" w:rsidRPr="00207867" w:rsidRDefault="00C52F28" w:rsidP="00C52F28">
      <w:pPr>
        <w:ind w:firstLine="709"/>
        <w:jc w:val="both"/>
        <w:rPr>
          <w:sz w:val="26"/>
          <w:szCs w:val="26"/>
        </w:rPr>
      </w:pPr>
      <w:r w:rsidRPr="00207867">
        <w:rPr>
          <w:sz w:val="26"/>
          <w:szCs w:val="26"/>
        </w:rPr>
        <w:t xml:space="preserve">3. Муниципальные программы города </w:t>
      </w:r>
      <w:proofErr w:type="spellStart"/>
      <w:r w:rsidRPr="00207867">
        <w:rPr>
          <w:sz w:val="26"/>
          <w:szCs w:val="26"/>
        </w:rPr>
        <w:t>Когалыма</w:t>
      </w:r>
      <w:proofErr w:type="spellEnd"/>
      <w:r w:rsidRPr="00207867">
        <w:rPr>
          <w:sz w:val="26"/>
          <w:szCs w:val="26"/>
        </w:rPr>
        <w:t xml:space="preserve">, определяющие ключевые муниципальные функции. </w:t>
      </w:r>
    </w:p>
    <w:p w:rsidR="00C52F28" w:rsidRPr="00207867" w:rsidRDefault="00C52F28" w:rsidP="00C52F28">
      <w:pPr>
        <w:ind w:firstLine="709"/>
        <w:jc w:val="both"/>
        <w:rPr>
          <w:sz w:val="26"/>
          <w:szCs w:val="26"/>
        </w:rPr>
      </w:pPr>
      <w:r w:rsidRPr="00207867">
        <w:rPr>
          <w:sz w:val="26"/>
          <w:szCs w:val="26"/>
        </w:rPr>
        <w:t xml:space="preserve">4. Доклады и отчёты ответственных структурных подразделений Администрации города </w:t>
      </w:r>
      <w:proofErr w:type="spellStart"/>
      <w:r w:rsidRPr="00207867">
        <w:rPr>
          <w:sz w:val="26"/>
          <w:szCs w:val="26"/>
        </w:rPr>
        <w:t>Когалыма</w:t>
      </w:r>
      <w:proofErr w:type="spellEnd"/>
      <w:r w:rsidRPr="00207867">
        <w:rPr>
          <w:sz w:val="26"/>
          <w:szCs w:val="26"/>
        </w:rPr>
        <w:t xml:space="preserve"> по направлениям и видам деятельности о результатах и основных направлениях деятельности субъектов бюджетного планирования. </w:t>
      </w:r>
    </w:p>
    <w:p w:rsidR="00C52F28" w:rsidRPr="00207867" w:rsidRDefault="00C52F28" w:rsidP="00C52F28">
      <w:pPr>
        <w:ind w:firstLine="709"/>
        <w:jc w:val="both"/>
        <w:rPr>
          <w:sz w:val="26"/>
          <w:szCs w:val="26"/>
        </w:rPr>
      </w:pPr>
      <w:r w:rsidRPr="00207867">
        <w:rPr>
          <w:sz w:val="26"/>
          <w:szCs w:val="26"/>
        </w:rPr>
        <w:t xml:space="preserve">В основе системы стратегического управления лежит оценка фактического состояния социально-экономического положения города </w:t>
      </w:r>
      <w:proofErr w:type="spellStart"/>
      <w:r w:rsidRPr="00207867">
        <w:rPr>
          <w:sz w:val="26"/>
          <w:szCs w:val="26"/>
        </w:rPr>
        <w:t>Когалыма</w:t>
      </w:r>
      <w:proofErr w:type="spellEnd"/>
      <w:r w:rsidRPr="00207867">
        <w:rPr>
          <w:sz w:val="26"/>
          <w:szCs w:val="26"/>
        </w:rPr>
        <w:t>.</w:t>
      </w:r>
    </w:p>
    <w:p w:rsidR="00C52F28" w:rsidRPr="00207867" w:rsidRDefault="00C52F28" w:rsidP="00C52F28">
      <w:pPr>
        <w:ind w:firstLine="709"/>
        <w:jc w:val="both"/>
        <w:rPr>
          <w:sz w:val="26"/>
          <w:szCs w:val="26"/>
        </w:rPr>
      </w:pPr>
      <w:r w:rsidRPr="00207867">
        <w:rPr>
          <w:sz w:val="26"/>
          <w:szCs w:val="26"/>
        </w:rPr>
        <w:t xml:space="preserve">В целом динамика социально-экономического развития города </w:t>
      </w:r>
      <w:proofErr w:type="spellStart"/>
      <w:r w:rsidRPr="00207867">
        <w:rPr>
          <w:sz w:val="26"/>
          <w:szCs w:val="26"/>
        </w:rPr>
        <w:t>Когалыма</w:t>
      </w:r>
      <w:proofErr w:type="spellEnd"/>
      <w:r w:rsidRPr="00207867">
        <w:rPr>
          <w:sz w:val="26"/>
          <w:szCs w:val="26"/>
        </w:rPr>
        <w:t xml:space="preserve"> характеризуется стабильным темпом роста основных экономических показателей.</w:t>
      </w:r>
    </w:p>
    <w:p w:rsidR="00C52F28" w:rsidRPr="006A7523" w:rsidRDefault="00C52F28" w:rsidP="00C52F28">
      <w:pPr>
        <w:ind w:firstLine="709"/>
        <w:jc w:val="both"/>
        <w:rPr>
          <w:sz w:val="26"/>
          <w:szCs w:val="26"/>
        </w:rPr>
      </w:pPr>
      <w:r w:rsidRPr="006A7523">
        <w:rPr>
          <w:sz w:val="26"/>
          <w:szCs w:val="26"/>
        </w:rPr>
        <w:t>Так, среднемесячная начисленная заработная плата в расчете на одного работника на 01.01.2016 достигла 60 369,4 рубля, снизившись с уч</w:t>
      </w:r>
      <w:r>
        <w:rPr>
          <w:sz w:val="26"/>
          <w:szCs w:val="26"/>
        </w:rPr>
        <w:t>ё</w:t>
      </w:r>
      <w:r w:rsidRPr="006A7523">
        <w:rPr>
          <w:sz w:val="26"/>
          <w:szCs w:val="26"/>
        </w:rPr>
        <w:t xml:space="preserve">том инфляции по отношению к аналогичному периоду прошлого года на 10,2%. </w:t>
      </w:r>
    </w:p>
    <w:p w:rsidR="00C52F28" w:rsidRPr="006A7523" w:rsidRDefault="00C52F28" w:rsidP="00C52F28">
      <w:pPr>
        <w:ind w:firstLine="709"/>
        <w:jc w:val="both"/>
        <w:rPr>
          <w:sz w:val="26"/>
          <w:szCs w:val="26"/>
        </w:rPr>
      </w:pPr>
      <w:r w:rsidRPr="006A7523">
        <w:rPr>
          <w:sz w:val="26"/>
          <w:szCs w:val="26"/>
        </w:rPr>
        <w:t>Снизились также и денежные доходы на душу населения, в 2015 году денежные доходы составили 39 159,0 рублей, или 96,6% по отношению к 2014 году.</w:t>
      </w:r>
    </w:p>
    <w:p w:rsidR="00C52F28" w:rsidRPr="006A7523" w:rsidRDefault="00C52F28" w:rsidP="00C52F28">
      <w:pPr>
        <w:ind w:firstLine="709"/>
        <w:jc w:val="both"/>
        <w:rPr>
          <w:sz w:val="26"/>
          <w:szCs w:val="26"/>
        </w:rPr>
      </w:pPr>
      <w:r w:rsidRPr="006A7523">
        <w:rPr>
          <w:sz w:val="26"/>
          <w:szCs w:val="26"/>
        </w:rPr>
        <w:t xml:space="preserve">Средний размер дохода пенсионера по городу </w:t>
      </w:r>
      <w:proofErr w:type="spellStart"/>
      <w:r w:rsidRPr="006A7523">
        <w:rPr>
          <w:sz w:val="26"/>
          <w:szCs w:val="26"/>
        </w:rPr>
        <w:t>Когалыму</w:t>
      </w:r>
      <w:proofErr w:type="spellEnd"/>
      <w:r w:rsidRPr="006A7523">
        <w:rPr>
          <w:sz w:val="26"/>
          <w:szCs w:val="26"/>
        </w:rPr>
        <w:t xml:space="preserve"> увеличился, и на </w:t>
      </w:r>
      <w:r>
        <w:rPr>
          <w:sz w:val="26"/>
          <w:szCs w:val="26"/>
        </w:rPr>
        <w:t>01.01.</w:t>
      </w:r>
      <w:r w:rsidRPr="006A7523">
        <w:rPr>
          <w:sz w:val="26"/>
          <w:szCs w:val="26"/>
        </w:rPr>
        <w:t>2016 составил 18 860,2 рубля. Рост по сравнению с соответствующим периодом прошлого года составил 11,0%, и в 1,7 раза превысил бюджет прожиточного минимума пенсионера.</w:t>
      </w:r>
    </w:p>
    <w:p w:rsidR="00C52F28" w:rsidRPr="00207867" w:rsidRDefault="00C52F28" w:rsidP="00C52F28">
      <w:pPr>
        <w:ind w:firstLine="709"/>
        <w:jc w:val="both"/>
        <w:rPr>
          <w:sz w:val="26"/>
          <w:szCs w:val="26"/>
        </w:rPr>
      </w:pPr>
      <w:r w:rsidRPr="006A7523">
        <w:rPr>
          <w:sz w:val="26"/>
          <w:szCs w:val="26"/>
        </w:rPr>
        <w:lastRenderedPageBreak/>
        <w:t xml:space="preserve">Достижение устойчивого развития города </w:t>
      </w:r>
      <w:proofErr w:type="spellStart"/>
      <w:r w:rsidRPr="006A7523">
        <w:rPr>
          <w:sz w:val="26"/>
          <w:szCs w:val="26"/>
        </w:rPr>
        <w:t>Когалыма</w:t>
      </w:r>
      <w:proofErr w:type="spellEnd"/>
      <w:r w:rsidRPr="006A7523">
        <w:rPr>
          <w:sz w:val="26"/>
          <w:szCs w:val="26"/>
        </w:rPr>
        <w:t xml:space="preserve"> невозможно без значительного привлечения инвестиций в экономику города, создания благоприятного инвестиционного климата и роста инвестиционной активности. Кроме того, формирование благоприятного инвестиционного климата является обязательным условием устойчивого развития Ханты-Мансийского автономного округа – </w:t>
      </w:r>
      <w:proofErr w:type="spellStart"/>
      <w:r w:rsidRPr="006A7523">
        <w:rPr>
          <w:sz w:val="26"/>
          <w:szCs w:val="26"/>
        </w:rPr>
        <w:t>Югры</w:t>
      </w:r>
      <w:proofErr w:type="spellEnd"/>
      <w:r w:rsidRPr="006A7523">
        <w:rPr>
          <w:sz w:val="26"/>
          <w:szCs w:val="26"/>
        </w:rPr>
        <w:t xml:space="preserve">, определенным Стратегией социально-экономического развития Ханты-Мансийского автономного округа – </w:t>
      </w:r>
      <w:proofErr w:type="spellStart"/>
      <w:r w:rsidRPr="006A7523">
        <w:rPr>
          <w:sz w:val="26"/>
          <w:szCs w:val="26"/>
        </w:rPr>
        <w:t>Югры</w:t>
      </w:r>
      <w:proofErr w:type="spellEnd"/>
      <w:r w:rsidRPr="006A7523">
        <w:rPr>
          <w:sz w:val="26"/>
          <w:szCs w:val="26"/>
        </w:rPr>
        <w:t xml:space="preserve"> до 2020 года и на период до 2030 года, утвержденной</w:t>
      </w:r>
      <w:r w:rsidRPr="00207867">
        <w:rPr>
          <w:sz w:val="26"/>
          <w:szCs w:val="26"/>
        </w:rPr>
        <w:t xml:space="preserve"> распоряжением Правительства Ханты-Мансийского автономного округа – </w:t>
      </w:r>
      <w:proofErr w:type="spellStart"/>
      <w:r w:rsidRPr="00207867">
        <w:rPr>
          <w:sz w:val="26"/>
          <w:szCs w:val="26"/>
        </w:rPr>
        <w:t>Югры</w:t>
      </w:r>
      <w:proofErr w:type="spellEnd"/>
      <w:r w:rsidRPr="00207867">
        <w:rPr>
          <w:sz w:val="26"/>
          <w:szCs w:val="26"/>
        </w:rPr>
        <w:t xml:space="preserve"> от 22.03.2013 </w:t>
      </w:r>
      <w:r>
        <w:rPr>
          <w:sz w:val="26"/>
          <w:szCs w:val="26"/>
        </w:rPr>
        <w:t>№101-рп</w:t>
      </w:r>
      <w:r w:rsidRPr="00207867">
        <w:rPr>
          <w:sz w:val="26"/>
          <w:szCs w:val="26"/>
        </w:rPr>
        <w:t>.</w:t>
      </w:r>
    </w:p>
    <w:p w:rsidR="00C52F28" w:rsidRPr="00207867" w:rsidRDefault="00C52F28" w:rsidP="00C52F28">
      <w:pPr>
        <w:ind w:firstLine="709"/>
        <w:jc w:val="both"/>
        <w:rPr>
          <w:sz w:val="26"/>
          <w:szCs w:val="26"/>
        </w:rPr>
      </w:pPr>
      <w:r w:rsidRPr="00207867">
        <w:rPr>
          <w:sz w:val="26"/>
          <w:szCs w:val="26"/>
        </w:rPr>
        <w:t>Привлечение инвестиций является решающим фактором подъёма производства, развития транспортной инфраструктуры, решения проблемы изношенности основных фондов и инженерной инфраструктуры города.</w:t>
      </w:r>
    </w:p>
    <w:p w:rsidR="00C52F28" w:rsidRPr="00207867" w:rsidRDefault="00C52F28" w:rsidP="00C52F28">
      <w:pPr>
        <w:ind w:firstLine="709"/>
        <w:jc w:val="both"/>
        <w:rPr>
          <w:sz w:val="26"/>
          <w:szCs w:val="26"/>
        </w:rPr>
      </w:pPr>
      <w:r w:rsidRPr="00207867">
        <w:rPr>
          <w:sz w:val="26"/>
          <w:szCs w:val="26"/>
        </w:rPr>
        <w:t xml:space="preserve">В рамках муниципальной программы планируется разработать и внедрить наиболее эффективные механизмы и инструменты воздействия органов местного самоуправления города </w:t>
      </w:r>
      <w:proofErr w:type="spellStart"/>
      <w:r w:rsidRPr="00207867">
        <w:rPr>
          <w:sz w:val="26"/>
          <w:szCs w:val="26"/>
        </w:rPr>
        <w:t>Когалыма</w:t>
      </w:r>
      <w:proofErr w:type="spellEnd"/>
      <w:r w:rsidRPr="00207867">
        <w:rPr>
          <w:sz w:val="26"/>
          <w:szCs w:val="26"/>
        </w:rPr>
        <w:t xml:space="preserve"> на процессы привлечения инвестиций в экономику города и повышения результативности городской инвестиционной политики.</w:t>
      </w:r>
    </w:p>
    <w:p w:rsidR="00C52F28" w:rsidRPr="00207867" w:rsidRDefault="00C52F28" w:rsidP="00C52F28">
      <w:pPr>
        <w:ind w:firstLine="709"/>
        <w:jc w:val="both"/>
        <w:rPr>
          <w:sz w:val="26"/>
          <w:szCs w:val="26"/>
        </w:rPr>
      </w:pPr>
      <w:r>
        <w:rPr>
          <w:sz w:val="26"/>
          <w:szCs w:val="26"/>
        </w:rPr>
        <w:t>Так, в 2015</w:t>
      </w:r>
      <w:r w:rsidRPr="00207867">
        <w:rPr>
          <w:sz w:val="26"/>
          <w:szCs w:val="26"/>
        </w:rPr>
        <w:t xml:space="preserve"> году выполнен ряд поставленных муниципальной программой задач.</w:t>
      </w:r>
    </w:p>
    <w:p w:rsidR="00C52F28" w:rsidRPr="00207867" w:rsidRDefault="00C52F28" w:rsidP="00C52F28">
      <w:pPr>
        <w:ind w:firstLine="709"/>
        <w:jc w:val="both"/>
        <w:rPr>
          <w:sz w:val="26"/>
          <w:szCs w:val="26"/>
        </w:rPr>
      </w:pPr>
      <w:r w:rsidRPr="00207867">
        <w:rPr>
          <w:sz w:val="26"/>
          <w:szCs w:val="26"/>
        </w:rPr>
        <w:t xml:space="preserve">В целях полного доступа к информации о развитии инвестиционной деятельности в городе </w:t>
      </w:r>
      <w:proofErr w:type="spellStart"/>
      <w:r w:rsidRPr="00207867">
        <w:rPr>
          <w:sz w:val="26"/>
          <w:szCs w:val="26"/>
        </w:rPr>
        <w:t>Когалыме</w:t>
      </w:r>
      <w:proofErr w:type="spellEnd"/>
      <w:r w:rsidRPr="00207867">
        <w:rPr>
          <w:sz w:val="26"/>
          <w:szCs w:val="26"/>
        </w:rPr>
        <w:t xml:space="preserve">, на официальном сайте Администрации города </w:t>
      </w:r>
      <w:proofErr w:type="spellStart"/>
      <w:r w:rsidRPr="00207867">
        <w:rPr>
          <w:sz w:val="26"/>
          <w:szCs w:val="26"/>
        </w:rPr>
        <w:t>Когалыма</w:t>
      </w:r>
      <w:proofErr w:type="spellEnd"/>
      <w:r w:rsidRPr="00207867">
        <w:rPr>
          <w:sz w:val="26"/>
          <w:szCs w:val="26"/>
        </w:rPr>
        <w:t xml:space="preserve"> в</w:t>
      </w:r>
      <w:r>
        <w:rPr>
          <w:sz w:val="26"/>
          <w:szCs w:val="26"/>
        </w:rPr>
        <w:t xml:space="preserve"> информационно-телекоммуникационной </w:t>
      </w:r>
      <w:r w:rsidRPr="00207867">
        <w:rPr>
          <w:sz w:val="26"/>
          <w:szCs w:val="26"/>
        </w:rPr>
        <w:t xml:space="preserve"> сети «Интернет» </w:t>
      </w:r>
      <w:r w:rsidRPr="00453005">
        <w:rPr>
          <w:sz w:val="26"/>
          <w:szCs w:val="26"/>
        </w:rPr>
        <w:t>(</w:t>
      </w:r>
      <w:hyperlink r:id="rId7" w:history="1">
        <w:r w:rsidRPr="00453005">
          <w:rPr>
            <w:rStyle w:val="a8"/>
            <w:color w:val="auto"/>
            <w:sz w:val="26"/>
            <w:szCs w:val="26"/>
            <w:u w:val="none"/>
          </w:rPr>
          <w:t>www.admkogalym.ru</w:t>
        </w:r>
      </w:hyperlink>
      <w:r w:rsidRPr="00453005">
        <w:rPr>
          <w:sz w:val="26"/>
          <w:szCs w:val="26"/>
        </w:rPr>
        <w:t>)</w:t>
      </w:r>
      <w:r w:rsidRPr="00207867">
        <w:rPr>
          <w:sz w:val="26"/>
          <w:szCs w:val="26"/>
        </w:rPr>
        <w:t xml:space="preserve"> создан раздел «Инвестиционная деятельность, формирование благоприятных условий ведения предпринимательской деятельности». В данном разделе размещена вся информация о проводимой работе по формированию инвестиционного климата в городе </w:t>
      </w:r>
      <w:proofErr w:type="spellStart"/>
      <w:r w:rsidRPr="00207867">
        <w:rPr>
          <w:sz w:val="26"/>
          <w:szCs w:val="26"/>
        </w:rPr>
        <w:t>Когалыме</w:t>
      </w:r>
      <w:proofErr w:type="spellEnd"/>
      <w:r w:rsidRPr="00207867">
        <w:rPr>
          <w:sz w:val="26"/>
          <w:szCs w:val="26"/>
        </w:rPr>
        <w:t xml:space="preserve">, а также необходимая инвесторам информация. Раздел постоянно обновляется и пополняется, вся размещенная в нём информация находится в актуальном состоянии. </w:t>
      </w:r>
    </w:p>
    <w:p w:rsidR="00C52F28" w:rsidRPr="00207867" w:rsidRDefault="00C52F28" w:rsidP="00C52F28">
      <w:pPr>
        <w:ind w:firstLine="709"/>
        <w:jc w:val="both"/>
        <w:rPr>
          <w:sz w:val="26"/>
          <w:szCs w:val="26"/>
        </w:rPr>
      </w:pPr>
      <w:r w:rsidRPr="00207867">
        <w:rPr>
          <w:sz w:val="26"/>
          <w:szCs w:val="26"/>
        </w:rPr>
        <w:t xml:space="preserve">В целях создания благоприятных условий для инвестиционной деятельности в городе </w:t>
      </w:r>
      <w:proofErr w:type="spellStart"/>
      <w:r w:rsidRPr="00207867">
        <w:rPr>
          <w:sz w:val="26"/>
          <w:szCs w:val="26"/>
        </w:rPr>
        <w:t>Когалыме</w:t>
      </w:r>
      <w:proofErr w:type="spellEnd"/>
      <w:r w:rsidRPr="00207867">
        <w:rPr>
          <w:sz w:val="26"/>
          <w:szCs w:val="26"/>
        </w:rPr>
        <w:t xml:space="preserve"> сформирована нормативная правовая база.</w:t>
      </w:r>
    </w:p>
    <w:p w:rsidR="00C52F28" w:rsidRPr="00207867" w:rsidRDefault="00C52F28" w:rsidP="00C52F28">
      <w:pPr>
        <w:ind w:firstLine="709"/>
        <w:jc w:val="both"/>
        <w:rPr>
          <w:sz w:val="26"/>
          <w:szCs w:val="26"/>
        </w:rPr>
      </w:pPr>
      <w:r w:rsidRPr="00207867">
        <w:rPr>
          <w:sz w:val="26"/>
          <w:szCs w:val="26"/>
        </w:rPr>
        <w:t xml:space="preserve">Решением Думы города </w:t>
      </w:r>
      <w:proofErr w:type="spellStart"/>
      <w:r w:rsidRPr="00207867">
        <w:rPr>
          <w:sz w:val="26"/>
          <w:szCs w:val="26"/>
        </w:rPr>
        <w:t>Когалыма</w:t>
      </w:r>
      <w:proofErr w:type="spellEnd"/>
      <w:r w:rsidRPr="00207867">
        <w:rPr>
          <w:sz w:val="26"/>
          <w:szCs w:val="26"/>
        </w:rPr>
        <w:t xml:space="preserve"> от 23.05.2014 №</w:t>
      </w:r>
      <w:r>
        <w:rPr>
          <w:sz w:val="26"/>
          <w:szCs w:val="26"/>
        </w:rPr>
        <w:t> </w:t>
      </w:r>
      <w:r w:rsidRPr="00207867">
        <w:rPr>
          <w:sz w:val="26"/>
          <w:szCs w:val="26"/>
        </w:rPr>
        <w:t xml:space="preserve">426-ГД утверждён Порядок предоставления муниципальных гарантий города </w:t>
      </w:r>
      <w:proofErr w:type="spellStart"/>
      <w:r w:rsidRPr="00207867">
        <w:rPr>
          <w:sz w:val="26"/>
          <w:szCs w:val="26"/>
        </w:rPr>
        <w:t>Когалыма</w:t>
      </w:r>
      <w:proofErr w:type="spellEnd"/>
      <w:r w:rsidRPr="00207867">
        <w:rPr>
          <w:sz w:val="26"/>
          <w:szCs w:val="26"/>
        </w:rPr>
        <w:t xml:space="preserve">. </w:t>
      </w:r>
    </w:p>
    <w:p w:rsidR="00C52F28" w:rsidRPr="00207867" w:rsidRDefault="00C52F28" w:rsidP="00C52F28">
      <w:pPr>
        <w:ind w:firstLine="709"/>
        <w:jc w:val="both"/>
        <w:rPr>
          <w:sz w:val="26"/>
          <w:szCs w:val="26"/>
        </w:rPr>
      </w:pPr>
      <w:r w:rsidRPr="00207867">
        <w:rPr>
          <w:sz w:val="26"/>
          <w:szCs w:val="26"/>
        </w:rPr>
        <w:t xml:space="preserve">Утверждён состав и положение о Совете по вопросам развития инвестиционной деятельности в городе </w:t>
      </w:r>
      <w:proofErr w:type="spellStart"/>
      <w:r w:rsidRPr="00207867">
        <w:rPr>
          <w:sz w:val="26"/>
          <w:szCs w:val="26"/>
        </w:rPr>
        <w:t>Когалыме</w:t>
      </w:r>
      <w:proofErr w:type="spellEnd"/>
      <w:r w:rsidRPr="00207867">
        <w:rPr>
          <w:sz w:val="26"/>
          <w:szCs w:val="26"/>
        </w:rPr>
        <w:t xml:space="preserve"> (далее – Совет).</w:t>
      </w:r>
    </w:p>
    <w:p w:rsidR="00C52F28" w:rsidRPr="006A7523" w:rsidRDefault="00C52F28" w:rsidP="00C52F28">
      <w:pPr>
        <w:ind w:firstLine="709"/>
        <w:jc w:val="both"/>
        <w:rPr>
          <w:sz w:val="26"/>
          <w:szCs w:val="26"/>
        </w:rPr>
      </w:pPr>
      <w:r w:rsidRPr="00207867">
        <w:rPr>
          <w:sz w:val="26"/>
          <w:szCs w:val="26"/>
        </w:rPr>
        <w:t xml:space="preserve">Разработана и размещена на официальном сайте Администрации города </w:t>
      </w:r>
      <w:proofErr w:type="spellStart"/>
      <w:r w:rsidRPr="00207867">
        <w:rPr>
          <w:sz w:val="26"/>
          <w:szCs w:val="26"/>
        </w:rPr>
        <w:t>Когалыма</w:t>
      </w:r>
      <w:proofErr w:type="spellEnd"/>
      <w:r w:rsidRPr="00207867">
        <w:rPr>
          <w:sz w:val="26"/>
          <w:szCs w:val="26"/>
        </w:rPr>
        <w:t xml:space="preserve"> </w:t>
      </w:r>
      <w:r w:rsidRPr="006A7523">
        <w:rPr>
          <w:sz w:val="26"/>
          <w:szCs w:val="26"/>
        </w:rPr>
        <w:t>в</w:t>
      </w:r>
      <w:r>
        <w:rPr>
          <w:sz w:val="26"/>
          <w:szCs w:val="26"/>
        </w:rPr>
        <w:t xml:space="preserve"> информационно-телекоммуникационной сети «Интернет» (</w:t>
      </w:r>
      <w:proofErr w:type="spellStart"/>
      <w:r w:rsidRPr="006A7523">
        <w:rPr>
          <w:sz w:val="26"/>
          <w:szCs w:val="26"/>
        </w:rPr>
        <w:t>www.admkogalym.ru</w:t>
      </w:r>
      <w:proofErr w:type="spellEnd"/>
      <w:r w:rsidRPr="006A7523">
        <w:rPr>
          <w:sz w:val="26"/>
          <w:szCs w:val="26"/>
        </w:rPr>
        <w:t xml:space="preserve">) схема реализации инвестиционных проектов в городе </w:t>
      </w:r>
      <w:proofErr w:type="spellStart"/>
      <w:r w:rsidRPr="006A7523">
        <w:rPr>
          <w:sz w:val="26"/>
          <w:szCs w:val="26"/>
        </w:rPr>
        <w:t>Когалыме</w:t>
      </w:r>
      <w:proofErr w:type="spellEnd"/>
      <w:r w:rsidRPr="006A7523">
        <w:rPr>
          <w:sz w:val="26"/>
          <w:szCs w:val="26"/>
        </w:rPr>
        <w:t>.</w:t>
      </w:r>
    </w:p>
    <w:p w:rsidR="00C52F28" w:rsidRPr="006A7523" w:rsidRDefault="00C52F28" w:rsidP="00C52F28">
      <w:pPr>
        <w:ind w:firstLine="709"/>
        <w:jc w:val="both"/>
        <w:rPr>
          <w:sz w:val="26"/>
          <w:szCs w:val="26"/>
        </w:rPr>
      </w:pPr>
      <w:r w:rsidRPr="006A7523">
        <w:rPr>
          <w:sz w:val="26"/>
          <w:szCs w:val="26"/>
        </w:rPr>
        <w:t xml:space="preserve">Постановлением Администрации города </w:t>
      </w:r>
      <w:proofErr w:type="spellStart"/>
      <w:r w:rsidRPr="006A7523">
        <w:rPr>
          <w:sz w:val="26"/>
          <w:szCs w:val="26"/>
        </w:rPr>
        <w:t>Когалыма</w:t>
      </w:r>
      <w:proofErr w:type="spellEnd"/>
      <w:r w:rsidRPr="006A7523">
        <w:rPr>
          <w:sz w:val="26"/>
          <w:szCs w:val="26"/>
        </w:rPr>
        <w:t xml:space="preserve"> от 15.04.2016 №</w:t>
      </w:r>
      <w:r>
        <w:rPr>
          <w:sz w:val="26"/>
          <w:szCs w:val="26"/>
        </w:rPr>
        <w:t> </w:t>
      </w:r>
      <w:r w:rsidRPr="006A7523">
        <w:rPr>
          <w:sz w:val="26"/>
          <w:szCs w:val="26"/>
        </w:rPr>
        <w:t xml:space="preserve">1052 «Об утверждении Инвестиционного паспорта города </w:t>
      </w:r>
      <w:proofErr w:type="spellStart"/>
      <w:r w:rsidRPr="006A7523">
        <w:rPr>
          <w:sz w:val="26"/>
          <w:szCs w:val="26"/>
        </w:rPr>
        <w:t>Когалыма</w:t>
      </w:r>
      <w:proofErr w:type="spellEnd"/>
      <w:r w:rsidRPr="006A7523">
        <w:rPr>
          <w:sz w:val="26"/>
          <w:szCs w:val="26"/>
        </w:rPr>
        <w:t xml:space="preserve">» утверждён Инвестиционный паспорт города </w:t>
      </w:r>
      <w:proofErr w:type="spellStart"/>
      <w:r w:rsidRPr="006A7523">
        <w:rPr>
          <w:sz w:val="26"/>
          <w:szCs w:val="26"/>
        </w:rPr>
        <w:t>Когалыма</w:t>
      </w:r>
      <w:proofErr w:type="spellEnd"/>
      <w:r w:rsidRPr="006A7523">
        <w:rPr>
          <w:sz w:val="26"/>
          <w:szCs w:val="26"/>
        </w:rPr>
        <w:t xml:space="preserve">. </w:t>
      </w:r>
    </w:p>
    <w:p w:rsidR="00C52F28" w:rsidRPr="006A7523" w:rsidRDefault="00C52F28" w:rsidP="00C52F28">
      <w:pPr>
        <w:ind w:firstLine="709"/>
        <w:jc w:val="both"/>
        <w:rPr>
          <w:sz w:val="26"/>
          <w:szCs w:val="26"/>
        </w:rPr>
      </w:pPr>
      <w:r w:rsidRPr="006A7523">
        <w:rPr>
          <w:sz w:val="26"/>
          <w:szCs w:val="26"/>
        </w:rPr>
        <w:t xml:space="preserve">С целью информирования участников инвестиционного процесса о достигнутых результатах инвестиционной деятельности, проводимой инвестиционной политике и определение основных направлений деятельности по формированию благоприятного инвестиционного климата в нашем городе глава города </w:t>
      </w:r>
      <w:proofErr w:type="spellStart"/>
      <w:r w:rsidRPr="006A7523">
        <w:rPr>
          <w:sz w:val="26"/>
          <w:szCs w:val="26"/>
        </w:rPr>
        <w:t>Когалыма</w:t>
      </w:r>
      <w:proofErr w:type="spellEnd"/>
      <w:r w:rsidRPr="006A7523">
        <w:rPr>
          <w:sz w:val="26"/>
          <w:szCs w:val="26"/>
        </w:rPr>
        <w:t xml:space="preserve"> обратился к потенциальным инвесторам и предпринимателям с Инвестиционным посланием. Полный текст инвестиционного послания также размещ</w:t>
      </w:r>
      <w:r>
        <w:rPr>
          <w:sz w:val="26"/>
          <w:szCs w:val="26"/>
        </w:rPr>
        <w:t>ё</w:t>
      </w:r>
      <w:r w:rsidRPr="006A7523">
        <w:rPr>
          <w:sz w:val="26"/>
          <w:szCs w:val="26"/>
        </w:rPr>
        <w:t xml:space="preserve">н на официальном сайте </w:t>
      </w:r>
      <w:r w:rsidRPr="006A7523">
        <w:rPr>
          <w:sz w:val="26"/>
          <w:szCs w:val="26"/>
        </w:rPr>
        <w:lastRenderedPageBreak/>
        <w:t xml:space="preserve">Администрации города </w:t>
      </w:r>
      <w:proofErr w:type="spellStart"/>
      <w:r w:rsidRPr="006A7523">
        <w:rPr>
          <w:sz w:val="26"/>
          <w:szCs w:val="26"/>
        </w:rPr>
        <w:t>Когалыма</w:t>
      </w:r>
      <w:proofErr w:type="spellEnd"/>
      <w:r w:rsidRPr="006A7523">
        <w:rPr>
          <w:sz w:val="26"/>
          <w:szCs w:val="26"/>
        </w:rPr>
        <w:t xml:space="preserve"> в</w:t>
      </w:r>
      <w:r>
        <w:rPr>
          <w:sz w:val="26"/>
          <w:szCs w:val="26"/>
        </w:rPr>
        <w:t xml:space="preserve"> информационно-телекоммуникационной</w:t>
      </w:r>
      <w:r w:rsidRPr="006A7523">
        <w:rPr>
          <w:sz w:val="26"/>
          <w:szCs w:val="26"/>
        </w:rPr>
        <w:t xml:space="preserve"> сети «Интернет» (</w:t>
      </w:r>
      <w:proofErr w:type="spellStart"/>
      <w:r>
        <w:rPr>
          <w:sz w:val="26"/>
          <w:szCs w:val="26"/>
        </w:rPr>
        <w:t>www.admkogalym.ru</w:t>
      </w:r>
      <w:proofErr w:type="spellEnd"/>
      <w:r w:rsidRPr="006A7523">
        <w:rPr>
          <w:rStyle w:val="a8"/>
          <w:color w:val="auto"/>
          <w:sz w:val="26"/>
          <w:szCs w:val="26"/>
          <w:u w:val="none"/>
        </w:rPr>
        <w:t>).</w:t>
      </w:r>
    </w:p>
    <w:p w:rsidR="00C52F28" w:rsidRPr="006A7523" w:rsidRDefault="00C52F28" w:rsidP="00C52F28">
      <w:pPr>
        <w:ind w:firstLine="709"/>
        <w:jc w:val="both"/>
        <w:rPr>
          <w:sz w:val="26"/>
          <w:szCs w:val="26"/>
        </w:rPr>
      </w:pPr>
      <w:r w:rsidRPr="006A7523">
        <w:rPr>
          <w:sz w:val="26"/>
          <w:szCs w:val="26"/>
        </w:rPr>
        <w:t xml:space="preserve">По данным Территориального органа Федеральной службы государственной статистики по Ханты-Мансийскому автономному              округу – </w:t>
      </w:r>
      <w:proofErr w:type="spellStart"/>
      <w:r w:rsidRPr="006A7523">
        <w:rPr>
          <w:sz w:val="26"/>
          <w:szCs w:val="26"/>
        </w:rPr>
        <w:t>Югре</w:t>
      </w:r>
      <w:proofErr w:type="spellEnd"/>
      <w:r w:rsidRPr="006A7523">
        <w:rPr>
          <w:sz w:val="26"/>
          <w:szCs w:val="26"/>
        </w:rPr>
        <w:t xml:space="preserve"> в 2015 году на развитие экономики и социальной сферы города </w:t>
      </w:r>
      <w:proofErr w:type="spellStart"/>
      <w:r w:rsidRPr="006A7523">
        <w:rPr>
          <w:sz w:val="26"/>
          <w:szCs w:val="26"/>
        </w:rPr>
        <w:t>Когалыма</w:t>
      </w:r>
      <w:proofErr w:type="spellEnd"/>
      <w:r w:rsidRPr="006A7523">
        <w:rPr>
          <w:sz w:val="26"/>
          <w:szCs w:val="26"/>
        </w:rPr>
        <w:t xml:space="preserve"> было направлено 19 634,67 рублей инвестиций в основной капитал, что на 10,2% выше уровня 2014 года в действующих ценах.</w:t>
      </w:r>
    </w:p>
    <w:p w:rsidR="00C52F28" w:rsidRPr="006A7523" w:rsidRDefault="00C52F28" w:rsidP="00C52F28">
      <w:pPr>
        <w:ind w:firstLine="709"/>
        <w:jc w:val="both"/>
        <w:rPr>
          <w:sz w:val="26"/>
          <w:szCs w:val="26"/>
        </w:rPr>
      </w:pPr>
      <w:r w:rsidRPr="006A7523">
        <w:rPr>
          <w:sz w:val="26"/>
          <w:szCs w:val="26"/>
        </w:rPr>
        <w:t>Наибольший объём инвестиций был направлен в сферу добычи нефти и природного газа (52,0% от общего объёма инвестиций по крупным и средним предприятиям), 28,3% инвестиций направлено в финансовую деятельность.</w:t>
      </w:r>
    </w:p>
    <w:p w:rsidR="00C52F28" w:rsidRPr="006A7523" w:rsidRDefault="00C52F28" w:rsidP="00C52F28">
      <w:pPr>
        <w:ind w:firstLine="709"/>
        <w:jc w:val="both"/>
        <w:rPr>
          <w:sz w:val="26"/>
          <w:szCs w:val="26"/>
        </w:rPr>
      </w:pPr>
      <w:r w:rsidRPr="006A7523">
        <w:rPr>
          <w:sz w:val="26"/>
          <w:szCs w:val="26"/>
        </w:rPr>
        <w:t>Открытость – один из важнейших факторов инвестиционной привлекательности города. Любому инвестору требуется целостная и комплексная информация, которая аккумулирует в себе всё необходимое, чтобы принять правильное решение, в связи с чем, работа по обеспечению доступа инвесторов к имущественным ресурсам и инженерной инфраструктуре, повышению информационной открытости будет продолжена.</w:t>
      </w:r>
    </w:p>
    <w:p w:rsidR="00C52F28" w:rsidRPr="006A7523" w:rsidRDefault="00C52F28" w:rsidP="00C52F28">
      <w:pPr>
        <w:ind w:firstLine="709"/>
        <w:jc w:val="both"/>
        <w:rPr>
          <w:sz w:val="26"/>
          <w:szCs w:val="26"/>
        </w:rPr>
      </w:pPr>
      <w:r w:rsidRPr="006A7523">
        <w:rPr>
          <w:sz w:val="26"/>
          <w:szCs w:val="26"/>
        </w:rPr>
        <w:t xml:space="preserve">В основу повышения качества и доступности государственных и муниципальных услуг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 городе </w:t>
      </w:r>
      <w:proofErr w:type="spellStart"/>
      <w:r w:rsidRPr="006A7523">
        <w:rPr>
          <w:sz w:val="26"/>
          <w:szCs w:val="26"/>
        </w:rPr>
        <w:t>Когалыме</w:t>
      </w:r>
      <w:proofErr w:type="spellEnd"/>
      <w:r w:rsidRPr="006A7523">
        <w:rPr>
          <w:sz w:val="26"/>
          <w:szCs w:val="26"/>
        </w:rPr>
        <w:t>,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C52F28" w:rsidRPr="006A7523" w:rsidRDefault="00C52F28" w:rsidP="00C52F28">
      <w:pPr>
        <w:ind w:firstLine="709"/>
        <w:jc w:val="both"/>
        <w:rPr>
          <w:sz w:val="26"/>
          <w:szCs w:val="26"/>
        </w:rPr>
      </w:pPr>
      <w:r w:rsidRPr="006A7523">
        <w:rPr>
          <w:sz w:val="26"/>
          <w:szCs w:val="26"/>
        </w:rPr>
        <w:t>В свою очередь, повышение качества жизни населения неразрывно связано с качеством и доступностью государственных и муниципальных услуг.</w:t>
      </w:r>
    </w:p>
    <w:p w:rsidR="00C52F28" w:rsidRPr="006A7523" w:rsidRDefault="00C52F28" w:rsidP="00C52F28">
      <w:pPr>
        <w:ind w:firstLine="709"/>
        <w:jc w:val="both"/>
        <w:rPr>
          <w:sz w:val="26"/>
          <w:szCs w:val="26"/>
        </w:rPr>
      </w:pPr>
      <w:r w:rsidRPr="006A7523">
        <w:rPr>
          <w:sz w:val="26"/>
          <w:szCs w:val="26"/>
        </w:rPr>
        <w:t>Одной из наиболее успешных и перспективных форм обслуживания населения является предоставление государственных и муниципальных услуг по принципу «одного окна».</w:t>
      </w:r>
    </w:p>
    <w:p w:rsidR="00C52F28" w:rsidRPr="006A7523" w:rsidRDefault="00C52F28" w:rsidP="00C52F28">
      <w:pPr>
        <w:ind w:firstLine="709"/>
        <w:jc w:val="both"/>
        <w:rPr>
          <w:sz w:val="26"/>
          <w:szCs w:val="26"/>
        </w:rPr>
      </w:pPr>
      <w:r w:rsidRPr="006A7523">
        <w:rPr>
          <w:sz w:val="26"/>
          <w:szCs w:val="26"/>
        </w:rPr>
        <w:t xml:space="preserve">В марте 2014 года в городе </w:t>
      </w:r>
      <w:proofErr w:type="spellStart"/>
      <w:r w:rsidRPr="006A7523">
        <w:rPr>
          <w:sz w:val="26"/>
          <w:szCs w:val="26"/>
        </w:rPr>
        <w:t>Когалыме</w:t>
      </w:r>
      <w:proofErr w:type="spellEnd"/>
      <w:r w:rsidRPr="006A7523">
        <w:rPr>
          <w:sz w:val="26"/>
          <w:szCs w:val="26"/>
        </w:rPr>
        <w:t xml:space="preserve"> было открыто муниципальное автономное учреждение «Многофункциональный центр предоставления государственных и муниципальных услуг» (далее – МАУ «МФЦ», учреждение).</w:t>
      </w:r>
    </w:p>
    <w:p w:rsidR="00C52F28" w:rsidRPr="006A7523" w:rsidRDefault="00C52F28" w:rsidP="00C52F28">
      <w:pPr>
        <w:ind w:firstLine="709"/>
        <w:jc w:val="both"/>
        <w:rPr>
          <w:sz w:val="26"/>
          <w:szCs w:val="26"/>
        </w:rPr>
      </w:pPr>
      <w:r w:rsidRPr="006A7523">
        <w:rPr>
          <w:sz w:val="26"/>
          <w:szCs w:val="26"/>
        </w:rPr>
        <w:t>Учреждение было создано в соответствии с Федеральным законом              от 27.07.2010 №</w:t>
      </w:r>
      <w:r>
        <w:t> </w:t>
      </w:r>
      <w:r w:rsidRPr="006A7523">
        <w:rPr>
          <w:sz w:val="26"/>
          <w:szCs w:val="26"/>
        </w:rPr>
        <w:t>210-ФЗ «Об организации предоставления государственных и муниципальных услуг»; Указом Президента Российской Федерации                      от 07.05.2012 №</w:t>
      </w:r>
      <w:r>
        <w:rPr>
          <w:sz w:val="26"/>
          <w:szCs w:val="26"/>
        </w:rPr>
        <w:t> </w:t>
      </w:r>
      <w:r w:rsidRPr="006A7523">
        <w:rPr>
          <w:sz w:val="26"/>
          <w:szCs w:val="26"/>
        </w:rPr>
        <w:t xml:space="preserve">601 «Об основных направлениях совершенствования системы государственного управления»; распоряжением Правительства                Ханты-Мансийского автономного округа – </w:t>
      </w:r>
      <w:proofErr w:type="spellStart"/>
      <w:r w:rsidRPr="006A7523">
        <w:rPr>
          <w:sz w:val="26"/>
          <w:szCs w:val="26"/>
        </w:rPr>
        <w:t>Югры</w:t>
      </w:r>
      <w:proofErr w:type="spellEnd"/>
      <w:r w:rsidRPr="006A7523">
        <w:rPr>
          <w:sz w:val="26"/>
          <w:szCs w:val="26"/>
        </w:rPr>
        <w:t xml:space="preserve"> от 01.12.2012 №</w:t>
      </w:r>
      <w:r>
        <w:rPr>
          <w:sz w:val="26"/>
          <w:szCs w:val="26"/>
        </w:rPr>
        <w:t> </w:t>
      </w:r>
      <w:r w:rsidRPr="006A7523">
        <w:rPr>
          <w:sz w:val="26"/>
          <w:szCs w:val="26"/>
        </w:rPr>
        <w:t xml:space="preserve">718-рп               «О плане мероприятий по организации предоставления государственных и муниципальных услуг по принципу «одного окна» </w:t>
      </w:r>
      <w:proofErr w:type="gramStart"/>
      <w:r w:rsidRPr="006A7523">
        <w:rPr>
          <w:sz w:val="26"/>
          <w:szCs w:val="26"/>
        </w:rPr>
        <w:t>в</w:t>
      </w:r>
      <w:proofErr w:type="gramEnd"/>
      <w:r>
        <w:rPr>
          <w:sz w:val="26"/>
          <w:szCs w:val="26"/>
        </w:rPr>
        <w:t xml:space="preserve"> </w:t>
      </w:r>
      <w:proofErr w:type="gramStart"/>
      <w:r w:rsidRPr="006A7523">
        <w:rPr>
          <w:sz w:val="26"/>
          <w:szCs w:val="26"/>
        </w:rPr>
        <w:t>Ханты-Мансийском</w:t>
      </w:r>
      <w:proofErr w:type="gramEnd"/>
      <w:r w:rsidRPr="006A7523">
        <w:rPr>
          <w:sz w:val="26"/>
          <w:szCs w:val="26"/>
        </w:rPr>
        <w:t xml:space="preserve"> автономном округе – </w:t>
      </w:r>
      <w:proofErr w:type="spellStart"/>
      <w:r w:rsidRPr="006A7523">
        <w:rPr>
          <w:sz w:val="26"/>
          <w:szCs w:val="26"/>
        </w:rPr>
        <w:t>Югре</w:t>
      </w:r>
      <w:proofErr w:type="spellEnd"/>
      <w:r w:rsidRPr="006A7523">
        <w:rPr>
          <w:sz w:val="26"/>
          <w:szCs w:val="26"/>
        </w:rPr>
        <w:t xml:space="preserve">»; постановлением Администрации города </w:t>
      </w:r>
      <w:proofErr w:type="spellStart"/>
      <w:r w:rsidRPr="006A7523">
        <w:rPr>
          <w:sz w:val="26"/>
          <w:szCs w:val="26"/>
        </w:rPr>
        <w:t>Когалыма</w:t>
      </w:r>
      <w:proofErr w:type="spellEnd"/>
      <w:r w:rsidRPr="006A7523">
        <w:rPr>
          <w:sz w:val="26"/>
          <w:szCs w:val="26"/>
        </w:rPr>
        <w:t xml:space="preserve"> от 17.12.2012 №</w:t>
      </w:r>
      <w:r>
        <w:rPr>
          <w:sz w:val="26"/>
          <w:szCs w:val="26"/>
        </w:rPr>
        <w:t> </w:t>
      </w:r>
      <w:r w:rsidRPr="006A7523">
        <w:rPr>
          <w:sz w:val="26"/>
          <w:szCs w:val="26"/>
        </w:rPr>
        <w:t>3000 «О создании муниципального автономного учреждения «Многофункциональный центр предоставления государственных и муниципальных услуг».</w:t>
      </w:r>
    </w:p>
    <w:p w:rsidR="00C52F28" w:rsidRPr="006A7523" w:rsidRDefault="00C52F28" w:rsidP="00C52F28">
      <w:pPr>
        <w:ind w:firstLine="709"/>
        <w:jc w:val="both"/>
        <w:rPr>
          <w:sz w:val="26"/>
          <w:szCs w:val="26"/>
        </w:rPr>
      </w:pPr>
      <w:r w:rsidRPr="006A7523">
        <w:rPr>
          <w:sz w:val="26"/>
          <w:szCs w:val="26"/>
        </w:rPr>
        <w:t xml:space="preserve">Целями учреждения являются: развитие и совершенствование форм межведомственного взаимодействия, упрощение процедуры получения государственных и муниципальных услуг, а также повышение комфортности, качества, удовлетворенности получателей государственных и муниципальных услуг. </w:t>
      </w:r>
    </w:p>
    <w:p w:rsidR="00C52F28" w:rsidRPr="006A7523" w:rsidRDefault="00C52F28" w:rsidP="00C52F28">
      <w:pPr>
        <w:ind w:firstLine="709"/>
        <w:jc w:val="both"/>
        <w:rPr>
          <w:sz w:val="26"/>
          <w:szCs w:val="26"/>
        </w:rPr>
      </w:pPr>
      <w:r w:rsidRPr="006A7523">
        <w:rPr>
          <w:sz w:val="26"/>
          <w:szCs w:val="26"/>
        </w:rPr>
        <w:lastRenderedPageBreak/>
        <w:t>В МАУ «МФЦ» функционирует система электронной очереди «</w:t>
      </w:r>
      <w:proofErr w:type="spellStart"/>
      <w:r w:rsidRPr="006A7523">
        <w:rPr>
          <w:sz w:val="26"/>
          <w:szCs w:val="26"/>
        </w:rPr>
        <w:t>Энтер</w:t>
      </w:r>
      <w:proofErr w:type="spellEnd"/>
      <w:r w:rsidRPr="006A7523">
        <w:rPr>
          <w:sz w:val="26"/>
          <w:szCs w:val="26"/>
        </w:rPr>
        <w:t xml:space="preserve">», имеется информационный киоск для обеспечения доступа к Порталу государственных услуг, платежный терминал Сбербанка для оплаты государственной пошлины и налогов, услуг связи, жилищно-коммунальных услуг, банкомат открытого акционерного общества Банк «Открытие», детский уголок. Для обеспечения доступности услуг </w:t>
      </w:r>
      <w:proofErr w:type="spellStart"/>
      <w:r w:rsidRPr="006A7523">
        <w:rPr>
          <w:sz w:val="26"/>
          <w:szCs w:val="26"/>
        </w:rPr>
        <w:t>маломобильным</w:t>
      </w:r>
      <w:proofErr w:type="spellEnd"/>
      <w:r w:rsidRPr="006A7523">
        <w:rPr>
          <w:sz w:val="26"/>
          <w:szCs w:val="26"/>
        </w:rPr>
        <w:t xml:space="preserve"> группам населения предусмотрен специальный подъёмник для инвалидов, входная группа оборудована пандусом, специальные туалетные комнаты. </w:t>
      </w:r>
    </w:p>
    <w:p w:rsidR="00C52F28" w:rsidRPr="006A7523" w:rsidRDefault="00C52F28" w:rsidP="00C52F28">
      <w:pPr>
        <w:ind w:firstLine="709"/>
        <w:jc w:val="both"/>
        <w:rPr>
          <w:sz w:val="26"/>
          <w:szCs w:val="26"/>
        </w:rPr>
      </w:pPr>
      <w:proofErr w:type="gramStart"/>
      <w:r w:rsidRPr="006A7523">
        <w:rPr>
          <w:sz w:val="26"/>
          <w:szCs w:val="26"/>
        </w:rPr>
        <w:t xml:space="preserve">Учреждение предоставляет государственные и муниципальные услуги гражданам и юридическим лицам города </w:t>
      </w:r>
      <w:proofErr w:type="spellStart"/>
      <w:r w:rsidRPr="006A7523">
        <w:rPr>
          <w:sz w:val="26"/>
          <w:szCs w:val="26"/>
        </w:rPr>
        <w:t>Когалыма</w:t>
      </w:r>
      <w:proofErr w:type="spellEnd"/>
      <w:r w:rsidRPr="006A7523">
        <w:rPr>
          <w:sz w:val="26"/>
          <w:szCs w:val="26"/>
        </w:rPr>
        <w:t xml:space="preserve"> по принципу «одного окна», в том числе в электронной форме, организовывает выдачу универсальных электронных карт в городе </w:t>
      </w:r>
      <w:proofErr w:type="spellStart"/>
      <w:r w:rsidRPr="006A7523">
        <w:rPr>
          <w:sz w:val="26"/>
          <w:szCs w:val="26"/>
        </w:rPr>
        <w:t>Когалыме</w:t>
      </w:r>
      <w:proofErr w:type="spellEnd"/>
      <w:r w:rsidRPr="006A7523">
        <w:rPr>
          <w:sz w:val="26"/>
          <w:szCs w:val="26"/>
        </w:rPr>
        <w:t xml:space="preserve">, регистрирует, активирует и восстанавливает учётные записи заявителей в Единой системе идентификации и аутентификации на портале государственных услуг </w:t>
      </w:r>
      <w:r>
        <w:rPr>
          <w:sz w:val="26"/>
          <w:szCs w:val="26"/>
        </w:rPr>
        <w:t>(</w:t>
      </w:r>
      <w:proofErr w:type="spellStart"/>
      <w:r w:rsidRPr="006A7523">
        <w:rPr>
          <w:sz w:val="26"/>
          <w:szCs w:val="26"/>
        </w:rPr>
        <w:t>www.gosuslugi.ru</w:t>
      </w:r>
      <w:proofErr w:type="spellEnd"/>
      <w:r>
        <w:rPr>
          <w:sz w:val="26"/>
          <w:szCs w:val="26"/>
        </w:rPr>
        <w:t>)</w:t>
      </w:r>
      <w:r w:rsidRPr="006A7523">
        <w:rPr>
          <w:sz w:val="26"/>
          <w:szCs w:val="26"/>
        </w:rPr>
        <w:t>, а также исследует общественное мнение в сфере предоставления государственных и</w:t>
      </w:r>
      <w:proofErr w:type="gramEnd"/>
      <w:r w:rsidRPr="006A7523">
        <w:rPr>
          <w:sz w:val="26"/>
          <w:szCs w:val="26"/>
        </w:rPr>
        <w:t xml:space="preserve"> муниципальных услуг.</w:t>
      </w:r>
    </w:p>
    <w:p w:rsidR="00C52F28" w:rsidRPr="006A7523" w:rsidRDefault="00C52F28" w:rsidP="00C52F28">
      <w:pPr>
        <w:tabs>
          <w:tab w:val="left" w:pos="4253"/>
        </w:tabs>
        <w:ind w:right="-2" w:firstLine="709"/>
        <w:contextualSpacing/>
        <w:jc w:val="both"/>
        <w:rPr>
          <w:sz w:val="26"/>
          <w:szCs w:val="26"/>
        </w:rPr>
      </w:pPr>
      <w:r w:rsidRPr="006A7523">
        <w:rPr>
          <w:sz w:val="26"/>
          <w:szCs w:val="26"/>
        </w:rPr>
        <w:t xml:space="preserve">С 01.07.2015 МАУ «МФЦ» сменило свое название на новый общероссийский бренд – центр государственных и муниципальных услуг «Мои документы». Всего учреждением в 2015 году было оказано 32 925 услуг, что превысило плановый показатель в 2,7 раза, проведено 9 785 консультаций, увеличение в 2,9 раза к плану на год. </w:t>
      </w:r>
    </w:p>
    <w:p w:rsidR="00C52F28" w:rsidRPr="006A7523" w:rsidRDefault="00C52F28" w:rsidP="00C52F28">
      <w:pPr>
        <w:shd w:val="clear" w:color="auto" w:fill="FFFFFF"/>
        <w:ind w:firstLine="709"/>
        <w:jc w:val="both"/>
        <w:rPr>
          <w:sz w:val="26"/>
          <w:szCs w:val="26"/>
        </w:rPr>
      </w:pPr>
      <w:r w:rsidRPr="006A7523">
        <w:rPr>
          <w:sz w:val="26"/>
          <w:szCs w:val="26"/>
        </w:rPr>
        <w:t xml:space="preserve">В 2015 году МАУ «МФЦ» оказывало 202 услуги, в том числе: федеральные – 65, региональные - 95, муниципальные – 42 (из них на полном исполнении – 6 муниципальных услуг, предоставляемых по принципу «одного окна» - 36 муниципальных услуг). </w:t>
      </w:r>
    </w:p>
    <w:p w:rsidR="00C52F28" w:rsidRPr="006A7523" w:rsidRDefault="00C52F28" w:rsidP="00C52F28">
      <w:pPr>
        <w:shd w:val="clear" w:color="auto" w:fill="FFFFFF"/>
        <w:ind w:firstLine="709"/>
        <w:jc w:val="both"/>
        <w:rPr>
          <w:sz w:val="26"/>
          <w:szCs w:val="26"/>
        </w:rPr>
      </w:pPr>
      <w:r w:rsidRPr="006A7523">
        <w:rPr>
          <w:sz w:val="26"/>
          <w:szCs w:val="26"/>
        </w:rPr>
        <w:t>Объём услуг, фактически предоставленных работниками МАУ «МФЦ» за 2015 год: федеральные – 19 636, региональные – 12 297, муниципальные – 992.</w:t>
      </w:r>
    </w:p>
    <w:p w:rsidR="00C52F28" w:rsidRPr="006A7523" w:rsidRDefault="00C52F28" w:rsidP="00C52F28">
      <w:pPr>
        <w:shd w:val="clear" w:color="auto" w:fill="FFFFFF"/>
        <w:ind w:firstLine="709"/>
        <w:jc w:val="both"/>
        <w:rPr>
          <w:sz w:val="26"/>
          <w:szCs w:val="26"/>
        </w:rPr>
      </w:pPr>
      <w:r w:rsidRPr="006A7523">
        <w:rPr>
          <w:sz w:val="26"/>
          <w:szCs w:val="26"/>
        </w:rPr>
        <w:t xml:space="preserve">В общем количестве работниками учреждения было оказано 32 925 услуг, что превысило утвержденный плановый показатель в количестве 12 000 услуг в 2,7 раза. </w:t>
      </w:r>
    </w:p>
    <w:p w:rsidR="00C52F28" w:rsidRPr="006A7523" w:rsidRDefault="00C52F28" w:rsidP="00C52F28">
      <w:pPr>
        <w:shd w:val="clear" w:color="auto" w:fill="FFFFFF"/>
        <w:ind w:firstLine="709"/>
        <w:jc w:val="both"/>
        <w:rPr>
          <w:sz w:val="26"/>
          <w:szCs w:val="26"/>
        </w:rPr>
      </w:pPr>
      <w:r w:rsidRPr="006A7523">
        <w:rPr>
          <w:sz w:val="26"/>
          <w:szCs w:val="26"/>
        </w:rPr>
        <w:t>Количество консультаций (услуг информирования и консультирования), предоставленных работниками МАУ «МФЦ»: федеральные – 4 856, региональные – 4 752, муниципальные - 177.</w:t>
      </w:r>
    </w:p>
    <w:p w:rsidR="00C52F28" w:rsidRPr="006A7523" w:rsidRDefault="00C52F28" w:rsidP="00C52F28">
      <w:pPr>
        <w:shd w:val="clear" w:color="auto" w:fill="FFFFFF"/>
        <w:ind w:firstLine="709"/>
        <w:jc w:val="both"/>
        <w:rPr>
          <w:sz w:val="26"/>
          <w:szCs w:val="26"/>
        </w:rPr>
      </w:pPr>
      <w:r w:rsidRPr="006A7523">
        <w:rPr>
          <w:sz w:val="26"/>
          <w:szCs w:val="26"/>
        </w:rPr>
        <w:t>В общем количестве работниками учреждения было оказано 9 785 консультаций, что превысило утвержденный плановый показатель в количестве 3 400 консультаций в 2,9 раза.</w:t>
      </w:r>
    </w:p>
    <w:p w:rsidR="00C52F28" w:rsidRPr="006A7523" w:rsidRDefault="00C52F28" w:rsidP="00C52F28">
      <w:pPr>
        <w:shd w:val="clear" w:color="auto" w:fill="FFFFFF"/>
        <w:ind w:firstLine="709"/>
        <w:jc w:val="both"/>
        <w:rPr>
          <w:sz w:val="26"/>
          <w:szCs w:val="26"/>
        </w:rPr>
      </w:pPr>
      <w:r w:rsidRPr="006A7523">
        <w:rPr>
          <w:sz w:val="26"/>
          <w:szCs w:val="26"/>
        </w:rPr>
        <w:t xml:space="preserve">Было принято 458 заявлений на оформление универсальной электронной карты, что превысило утвержденный плановый показатель в количестве 300 заявлений в 1,5 раза. </w:t>
      </w:r>
    </w:p>
    <w:p w:rsidR="00C52F28" w:rsidRPr="006A7523" w:rsidRDefault="00C52F28" w:rsidP="00C52F28">
      <w:pPr>
        <w:shd w:val="clear" w:color="auto" w:fill="FFFFFF"/>
        <w:ind w:firstLine="709"/>
        <w:jc w:val="both"/>
        <w:rPr>
          <w:sz w:val="26"/>
          <w:szCs w:val="26"/>
        </w:rPr>
      </w:pPr>
      <w:r w:rsidRPr="006A7523">
        <w:rPr>
          <w:sz w:val="26"/>
          <w:szCs w:val="26"/>
        </w:rPr>
        <w:t>Среднее время ожидания в очереди для получения информации (консультации) в 2015 году - 2 минуты.</w:t>
      </w:r>
    </w:p>
    <w:p w:rsidR="00C52F28" w:rsidRPr="006A7523" w:rsidRDefault="00C52F28" w:rsidP="00C52F28">
      <w:pPr>
        <w:shd w:val="clear" w:color="auto" w:fill="FFFFFF"/>
        <w:ind w:firstLine="709"/>
        <w:jc w:val="both"/>
        <w:rPr>
          <w:sz w:val="26"/>
          <w:szCs w:val="26"/>
        </w:rPr>
      </w:pPr>
      <w:r w:rsidRPr="006A7523">
        <w:rPr>
          <w:sz w:val="26"/>
          <w:szCs w:val="26"/>
        </w:rPr>
        <w:t>Среднее время ожидания в очереди для подачи и получения документов в 2015 году – 2 минуты.</w:t>
      </w:r>
    </w:p>
    <w:p w:rsidR="00C52F28" w:rsidRPr="006A7523" w:rsidRDefault="00C52F28" w:rsidP="00C52F28">
      <w:pPr>
        <w:ind w:firstLine="709"/>
        <w:jc w:val="both"/>
        <w:rPr>
          <w:sz w:val="26"/>
          <w:szCs w:val="26"/>
        </w:rPr>
      </w:pPr>
      <w:r w:rsidRPr="006A7523">
        <w:rPr>
          <w:sz w:val="26"/>
          <w:szCs w:val="26"/>
        </w:rPr>
        <w:t>Уровень удовлетвор</w:t>
      </w:r>
      <w:r>
        <w:rPr>
          <w:sz w:val="26"/>
          <w:szCs w:val="26"/>
        </w:rPr>
        <w:t>ё</w:t>
      </w:r>
      <w:r w:rsidRPr="006A7523">
        <w:rPr>
          <w:sz w:val="26"/>
          <w:szCs w:val="26"/>
        </w:rPr>
        <w:t xml:space="preserve">нности граждан качеством предоставления государственных и муниципальных услуг - 99%, что превысило утвержденный плановый показатель на 4,2%. </w:t>
      </w:r>
    </w:p>
    <w:p w:rsidR="00C52F28" w:rsidRPr="006A7523" w:rsidRDefault="00C52F28" w:rsidP="00C52F28">
      <w:pPr>
        <w:ind w:firstLine="709"/>
        <w:jc w:val="both"/>
        <w:rPr>
          <w:sz w:val="26"/>
          <w:szCs w:val="26"/>
        </w:rPr>
      </w:pPr>
      <w:r w:rsidRPr="006A7523">
        <w:rPr>
          <w:sz w:val="26"/>
          <w:szCs w:val="26"/>
        </w:rPr>
        <w:t xml:space="preserve">В связи с закрытием приема граждан </w:t>
      </w:r>
      <w:proofErr w:type="spellStart"/>
      <w:r w:rsidRPr="006A7523">
        <w:rPr>
          <w:sz w:val="26"/>
          <w:szCs w:val="26"/>
        </w:rPr>
        <w:t>Когалымским</w:t>
      </w:r>
      <w:proofErr w:type="spellEnd"/>
      <w:r w:rsidRPr="006A7523">
        <w:rPr>
          <w:sz w:val="26"/>
          <w:szCs w:val="26"/>
        </w:rPr>
        <w:t xml:space="preserve"> филиалом Центра социальных выплат прием документов на предоставление социальных пособий, субсидий, а также ин</w:t>
      </w:r>
      <w:r>
        <w:rPr>
          <w:sz w:val="26"/>
          <w:szCs w:val="26"/>
        </w:rPr>
        <w:t>ых мер социальной поддержки с 01.01.2015</w:t>
      </w:r>
      <w:r w:rsidRPr="006A7523">
        <w:rPr>
          <w:sz w:val="26"/>
          <w:szCs w:val="26"/>
        </w:rPr>
        <w:t xml:space="preserve"> осуществляет МАУ «МФЦ». С января 2015 года началась выдача </w:t>
      </w:r>
      <w:r w:rsidRPr="006A7523">
        <w:rPr>
          <w:sz w:val="26"/>
          <w:szCs w:val="26"/>
        </w:rPr>
        <w:lastRenderedPageBreak/>
        <w:t>универсальных электронных карт по заявлениям заявителей, принятых в 2014 году.</w:t>
      </w:r>
    </w:p>
    <w:p w:rsidR="00C52F28" w:rsidRPr="006A7523" w:rsidRDefault="00C52F28" w:rsidP="00C52F28">
      <w:pPr>
        <w:ind w:firstLine="709"/>
        <w:jc w:val="both"/>
        <w:rPr>
          <w:sz w:val="26"/>
          <w:szCs w:val="26"/>
        </w:rPr>
      </w:pPr>
      <w:r w:rsidRPr="006A7523">
        <w:rPr>
          <w:sz w:val="26"/>
          <w:szCs w:val="26"/>
        </w:rPr>
        <w:t>В МАУ «МФЦ» в 2015 году осуществлён переход на оказание государственных и муниципальных услуг в рамках жизненных ситуаций («Рождение ребёнка», «Утрата документов», «Выход на пенсию», «Смена места жительства», «Перемена имени», «</w:t>
      </w:r>
      <w:proofErr w:type="gramStart"/>
      <w:r w:rsidRPr="006A7523">
        <w:rPr>
          <w:sz w:val="26"/>
          <w:szCs w:val="26"/>
        </w:rPr>
        <w:t>Утрата</w:t>
      </w:r>
      <w:proofErr w:type="gramEnd"/>
      <w:r w:rsidRPr="006A7523">
        <w:rPr>
          <w:sz w:val="26"/>
          <w:szCs w:val="26"/>
        </w:rPr>
        <w:t xml:space="preserve"> близкого человека», «Индивидуальное жилищное строительство», «Открытие своего дела», «Приобретение жилого помещения»). </w:t>
      </w:r>
    </w:p>
    <w:p w:rsidR="00C52F28" w:rsidRPr="006A7523" w:rsidRDefault="00C52F28" w:rsidP="00C52F28">
      <w:pPr>
        <w:ind w:firstLine="709"/>
        <w:jc w:val="both"/>
        <w:rPr>
          <w:sz w:val="26"/>
          <w:szCs w:val="26"/>
        </w:rPr>
      </w:pPr>
      <w:r w:rsidRPr="006A7523">
        <w:rPr>
          <w:sz w:val="26"/>
          <w:szCs w:val="26"/>
        </w:rPr>
        <w:t xml:space="preserve">В целях реализации мер по повышению информированности граждан в учреждении внедрена информационная система «Информационно-аналитическая система мониторинга качества государственных услуг», позволяющая заявителям принять участие в опросе по оценке качества предоставления государственных услуг, полученных непосредственно в МАУ «МФЦ». </w:t>
      </w:r>
    </w:p>
    <w:p w:rsidR="00C52F28" w:rsidRPr="006A7523" w:rsidRDefault="00C52F28" w:rsidP="00C52F28">
      <w:pPr>
        <w:ind w:firstLine="709"/>
        <w:jc w:val="both"/>
        <w:rPr>
          <w:sz w:val="26"/>
          <w:szCs w:val="26"/>
        </w:rPr>
      </w:pPr>
      <w:r w:rsidRPr="006A7523">
        <w:rPr>
          <w:sz w:val="26"/>
          <w:szCs w:val="26"/>
        </w:rPr>
        <w:t>С 12</w:t>
      </w:r>
      <w:r>
        <w:rPr>
          <w:sz w:val="26"/>
          <w:szCs w:val="26"/>
        </w:rPr>
        <w:t>.10.2</w:t>
      </w:r>
      <w:r w:rsidRPr="006A7523">
        <w:rPr>
          <w:sz w:val="26"/>
          <w:szCs w:val="26"/>
        </w:rPr>
        <w:t xml:space="preserve">015 в учреждении для организаций и жителей города стали доступны услуги в рамках сотрудничества с автономным учреждением Ханты-Мансийского автономного округа - </w:t>
      </w:r>
      <w:proofErr w:type="spellStart"/>
      <w:r w:rsidRPr="006A7523">
        <w:rPr>
          <w:sz w:val="26"/>
          <w:szCs w:val="26"/>
        </w:rPr>
        <w:t>Югры</w:t>
      </w:r>
      <w:proofErr w:type="spellEnd"/>
      <w:r w:rsidRPr="006A7523">
        <w:rPr>
          <w:sz w:val="26"/>
          <w:szCs w:val="26"/>
        </w:rPr>
        <w:t xml:space="preserve"> «Югорский научно-исследовательский институт информационных технологий» по изготовлению сертификатов ключей электронной подписи и услуги по передаче неисключительных прав на использование и воспроизведение ПО СКЗИ «</w:t>
      </w:r>
      <w:proofErr w:type="spellStart"/>
      <w:r w:rsidRPr="006A7523">
        <w:rPr>
          <w:sz w:val="26"/>
          <w:szCs w:val="26"/>
        </w:rPr>
        <w:t>КриптоПро</w:t>
      </w:r>
      <w:proofErr w:type="spellEnd"/>
      <w:r w:rsidRPr="006A7523">
        <w:rPr>
          <w:sz w:val="26"/>
          <w:szCs w:val="26"/>
        </w:rPr>
        <w:t xml:space="preserve"> CSP».</w:t>
      </w:r>
    </w:p>
    <w:p w:rsidR="00C52F28" w:rsidRPr="006A7523" w:rsidRDefault="00C52F28" w:rsidP="00C52F28">
      <w:pPr>
        <w:ind w:firstLine="709"/>
        <w:jc w:val="both"/>
        <w:rPr>
          <w:sz w:val="26"/>
          <w:szCs w:val="26"/>
        </w:rPr>
      </w:pPr>
      <w:r w:rsidRPr="006A7523">
        <w:rPr>
          <w:sz w:val="26"/>
          <w:szCs w:val="26"/>
        </w:rPr>
        <w:t>С 26</w:t>
      </w:r>
      <w:r>
        <w:rPr>
          <w:sz w:val="26"/>
          <w:szCs w:val="26"/>
        </w:rPr>
        <w:t>.10.2015</w:t>
      </w:r>
      <w:r w:rsidRPr="006A7523">
        <w:rPr>
          <w:sz w:val="26"/>
          <w:szCs w:val="26"/>
        </w:rPr>
        <w:t xml:space="preserve"> в МАУ «МФЦ на портале сети МФЦ Ханты-Мансийского автономного округа - </w:t>
      </w:r>
      <w:proofErr w:type="spellStart"/>
      <w:r w:rsidRPr="006A7523">
        <w:rPr>
          <w:sz w:val="26"/>
          <w:szCs w:val="26"/>
        </w:rPr>
        <w:t>Югры</w:t>
      </w:r>
      <w:proofErr w:type="spellEnd"/>
      <w:r w:rsidRPr="006A7523">
        <w:rPr>
          <w:sz w:val="26"/>
          <w:szCs w:val="26"/>
        </w:rPr>
        <w:t xml:space="preserve"> по адресу http://mfc.admhmao.ru/ в разделе «Муниципальные образования», выбрав МФЦ г. </w:t>
      </w:r>
      <w:proofErr w:type="spellStart"/>
      <w:r w:rsidRPr="006A7523">
        <w:rPr>
          <w:sz w:val="26"/>
          <w:szCs w:val="26"/>
        </w:rPr>
        <w:t>Когалыма</w:t>
      </w:r>
      <w:proofErr w:type="spellEnd"/>
      <w:r w:rsidRPr="006A7523">
        <w:rPr>
          <w:sz w:val="26"/>
          <w:szCs w:val="26"/>
        </w:rPr>
        <w:t xml:space="preserve">, появилась возможность отслеживания в режиме </w:t>
      </w:r>
      <w:proofErr w:type="spellStart"/>
      <w:r w:rsidRPr="006A7523">
        <w:rPr>
          <w:sz w:val="26"/>
          <w:szCs w:val="26"/>
        </w:rPr>
        <w:t>онлайн</w:t>
      </w:r>
      <w:proofErr w:type="spellEnd"/>
      <w:r w:rsidRPr="006A7523">
        <w:rPr>
          <w:sz w:val="26"/>
          <w:szCs w:val="26"/>
        </w:rPr>
        <w:t xml:space="preserve"> состояния электронной очереди и записи в выбранное время на получение услуг.</w:t>
      </w:r>
    </w:p>
    <w:p w:rsidR="00C52F28" w:rsidRPr="006A7523" w:rsidRDefault="00C52F28" w:rsidP="00C52F28">
      <w:pPr>
        <w:ind w:firstLine="709"/>
        <w:jc w:val="both"/>
        <w:rPr>
          <w:sz w:val="26"/>
          <w:szCs w:val="26"/>
        </w:rPr>
      </w:pPr>
      <w:bookmarkStart w:id="0" w:name="_Toc352163270"/>
      <w:proofErr w:type="gramStart"/>
      <w:r w:rsidRPr="006A7523">
        <w:rPr>
          <w:sz w:val="26"/>
          <w:szCs w:val="26"/>
        </w:rPr>
        <w:t xml:space="preserve">Уполномоченный орган по определению поставщиков (подрядчиков, исполнителей) для органов местного самоуправления, муниципальных учреждений, муниципальных унитарных предприятий города </w:t>
      </w:r>
      <w:proofErr w:type="spellStart"/>
      <w:r w:rsidRPr="006A7523">
        <w:rPr>
          <w:sz w:val="26"/>
          <w:szCs w:val="26"/>
        </w:rPr>
        <w:t>Когалыма</w:t>
      </w:r>
      <w:proofErr w:type="spellEnd"/>
      <w:r w:rsidRPr="006A7523">
        <w:rPr>
          <w:sz w:val="26"/>
          <w:szCs w:val="26"/>
        </w:rPr>
        <w:t xml:space="preserve"> и иных юридических лиц, не являющихся муниципальными учреждениями и муниципальными унитарными предприятиями города </w:t>
      </w:r>
      <w:proofErr w:type="spellStart"/>
      <w:r w:rsidRPr="006A7523">
        <w:rPr>
          <w:sz w:val="26"/>
          <w:szCs w:val="26"/>
        </w:rPr>
        <w:t>Когалыма</w:t>
      </w:r>
      <w:proofErr w:type="spellEnd"/>
      <w:r w:rsidRPr="006A7523">
        <w:rPr>
          <w:sz w:val="26"/>
          <w:szCs w:val="26"/>
        </w:rPr>
        <w:t xml:space="preserve"> в условиях централизованных закупок (далее – Уполномоченный орган города </w:t>
      </w:r>
      <w:proofErr w:type="spellStart"/>
      <w:r w:rsidRPr="006A7523">
        <w:rPr>
          <w:sz w:val="26"/>
          <w:szCs w:val="26"/>
        </w:rPr>
        <w:t>Когалыма</w:t>
      </w:r>
      <w:proofErr w:type="spellEnd"/>
      <w:r w:rsidRPr="006A7523">
        <w:rPr>
          <w:sz w:val="26"/>
          <w:szCs w:val="26"/>
        </w:rPr>
        <w:t>) в соответствии с Федеральным законом от 05.04.2013 №</w:t>
      </w:r>
      <w:r>
        <w:rPr>
          <w:sz w:val="26"/>
          <w:szCs w:val="26"/>
        </w:rPr>
        <w:t> </w:t>
      </w:r>
      <w:r w:rsidRPr="006A7523">
        <w:rPr>
          <w:sz w:val="26"/>
          <w:szCs w:val="26"/>
        </w:rPr>
        <w:t>44-ФЗ «О контрактной системе в сфере закупок товаров, работ, услуг для обеспечения</w:t>
      </w:r>
      <w:proofErr w:type="gramEnd"/>
      <w:r w:rsidRPr="006A7523">
        <w:rPr>
          <w:sz w:val="26"/>
          <w:szCs w:val="26"/>
        </w:rPr>
        <w:t xml:space="preserve"> государственных и муниципальных нужд» (далее - Закон о контрактной системе) и иными нормативными правовыми актами в сфере закупок выполняет следующие функции:</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осуществляет подготовку и проведение процедуры определения поставщика (подрядчика, исполнителя);</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 обеспечивает работу </w:t>
      </w:r>
      <w:proofErr w:type="gramStart"/>
      <w:r w:rsidRPr="006A7523">
        <w:rPr>
          <w:sz w:val="26"/>
          <w:szCs w:val="26"/>
        </w:rPr>
        <w:t>Единой</w:t>
      </w:r>
      <w:proofErr w:type="gramEnd"/>
      <w:r w:rsidRPr="006A7523">
        <w:rPr>
          <w:sz w:val="26"/>
          <w:szCs w:val="26"/>
        </w:rPr>
        <w:t xml:space="preserve"> комиссий по осуществлению закупок.</w:t>
      </w:r>
    </w:p>
    <w:p w:rsidR="00C52F28" w:rsidRPr="006A7523" w:rsidRDefault="00C52F28" w:rsidP="00C52F28">
      <w:pPr>
        <w:pStyle w:val="af9"/>
        <w:shd w:val="clear" w:color="auto" w:fill="FFFFFF"/>
        <w:spacing w:before="0" w:beforeAutospacing="0" w:after="0" w:afterAutospacing="0"/>
        <w:ind w:firstLine="709"/>
        <w:jc w:val="both"/>
        <w:rPr>
          <w:sz w:val="26"/>
          <w:szCs w:val="26"/>
        </w:rPr>
      </w:pPr>
      <w:r w:rsidRPr="006A7523">
        <w:rPr>
          <w:sz w:val="26"/>
          <w:szCs w:val="26"/>
        </w:rPr>
        <w:t xml:space="preserve">Всего в 2015 году Уполномоченным органом города </w:t>
      </w:r>
      <w:proofErr w:type="spellStart"/>
      <w:r w:rsidRPr="006A7523">
        <w:rPr>
          <w:sz w:val="26"/>
          <w:szCs w:val="26"/>
        </w:rPr>
        <w:t>Когалыма</w:t>
      </w:r>
      <w:proofErr w:type="spellEnd"/>
      <w:r w:rsidRPr="006A7523">
        <w:rPr>
          <w:sz w:val="26"/>
          <w:szCs w:val="26"/>
        </w:rPr>
        <w:t xml:space="preserve"> на определение поставщиков (подрядчиков, исполнителей) для заказчиков города </w:t>
      </w:r>
      <w:proofErr w:type="spellStart"/>
      <w:r w:rsidRPr="006A7523">
        <w:rPr>
          <w:sz w:val="26"/>
          <w:szCs w:val="26"/>
        </w:rPr>
        <w:t>Когалыма</w:t>
      </w:r>
      <w:proofErr w:type="spellEnd"/>
      <w:r w:rsidRPr="006A7523">
        <w:rPr>
          <w:sz w:val="26"/>
          <w:szCs w:val="26"/>
        </w:rPr>
        <w:t xml:space="preserve"> было размещено 355 закупок на сумму 688,7 млн. рублей по сравнению с аналогичным периодом прошлого года это на 106 закупок и на сумму 181,6 млн. рублей меньше.</w:t>
      </w:r>
    </w:p>
    <w:p w:rsidR="00C52F28" w:rsidRPr="006A7523" w:rsidRDefault="00C52F28" w:rsidP="00C52F28">
      <w:pPr>
        <w:pStyle w:val="af9"/>
        <w:shd w:val="clear" w:color="auto" w:fill="FFFFFF"/>
        <w:spacing w:before="0" w:beforeAutospacing="0" w:after="0" w:afterAutospacing="0"/>
        <w:ind w:firstLine="709"/>
        <w:jc w:val="both"/>
        <w:rPr>
          <w:sz w:val="26"/>
          <w:szCs w:val="26"/>
        </w:rPr>
      </w:pPr>
      <w:r w:rsidRPr="006A7523">
        <w:rPr>
          <w:sz w:val="26"/>
          <w:szCs w:val="26"/>
        </w:rPr>
        <w:t>Анализ размещ</w:t>
      </w:r>
      <w:r>
        <w:rPr>
          <w:sz w:val="26"/>
          <w:szCs w:val="26"/>
        </w:rPr>
        <w:t>ё</w:t>
      </w:r>
      <w:r w:rsidRPr="006A7523">
        <w:rPr>
          <w:sz w:val="26"/>
          <w:szCs w:val="26"/>
        </w:rPr>
        <w:t xml:space="preserve">нных закупок в 2015 году показывает снижение активности бизнеса в муниципальных закупках – уровень конкуренции на торгах понизился по отношению к прошлому году с 2,23 до 1,98 заявок на процедуру. </w:t>
      </w:r>
    </w:p>
    <w:bookmarkEnd w:id="0"/>
    <w:p w:rsidR="00C52F28" w:rsidRPr="006A7523" w:rsidRDefault="00C52F28" w:rsidP="00C52F28">
      <w:pPr>
        <w:ind w:firstLine="709"/>
        <w:jc w:val="both"/>
        <w:rPr>
          <w:sz w:val="26"/>
          <w:szCs w:val="26"/>
        </w:rPr>
      </w:pPr>
      <w:r w:rsidRPr="006A7523">
        <w:rPr>
          <w:sz w:val="26"/>
          <w:szCs w:val="26"/>
        </w:rPr>
        <w:lastRenderedPageBreak/>
        <w:t xml:space="preserve">Потребительский рынок, наиболее гибкая сфера городского хозяйства, реагирующая на изменение всех социальных факторов и являющаяся важным индикатором социально-экономического развития города </w:t>
      </w:r>
      <w:proofErr w:type="spellStart"/>
      <w:r w:rsidRPr="006A7523">
        <w:rPr>
          <w:sz w:val="26"/>
          <w:szCs w:val="26"/>
        </w:rPr>
        <w:t>Когалыма</w:t>
      </w:r>
      <w:proofErr w:type="spellEnd"/>
      <w:r w:rsidRPr="006A7523">
        <w:rPr>
          <w:sz w:val="26"/>
          <w:szCs w:val="26"/>
        </w:rPr>
        <w:t xml:space="preserve">. </w:t>
      </w:r>
    </w:p>
    <w:p w:rsidR="00C52F28" w:rsidRPr="006A7523" w:rsidRDefault="00C52F28" w:rsidP="00C52F28">
      <w:pPr>
        <w:ind w:firstLine="709"/>
        <w:jc w:val="both"/>
        <w:rPr>
          <w:sz w:val="26"/>
          <w:szCs w:val="26"/>
        </w:rPr>
      </w:pPr>
      <w:r w:rsidRPr="006A7523">
        <w:rPr>
          <w:sz w:val="26"/>
          <w:szCs w:val="26"/>
        </w:rPr>
        <w:t xml:space="preserve">На </w:t>
      </w:r>
      <w:r>
        <w:rPr>
          <w:sz w:val="26"/>
          <w:szCs w:val="26"/>
        </w:rPr>
        <w:t>01.01.2016</w:t>
      </w:r>
      <w:r w:rsidRPr="006A7523">
        <w:rPr>
          <w:sz w:val="26"/>
          <w:szCs w:val="26"/>
        </w:rPr>
        <w:t xml:space="preserve"> торговую сеть составляют: 103 стационарных предприятия розничной торговли, 11 мелкорозничных торговых предприятий, 17 аптек и 1 торговый комплекс. Сеть общественного питания представлена 114 предприятиями, общим количеством посадочных мест 5 613.</w:t>
      </w:r>
    </w:p>
    <w:p w:rsidR="00C52F28" w:rsidRPr="006A7523" w:rsidRDefault="00C52F28" w:rsidP="00C52F28">
      <w:pPr>
        <w:ind w:firstLine="709"/>
        <w:jc w:val="both"/>
        <w:rPr>
          <w:sz w:val="26"/>
          <w:szCs w:val="26"/>
        </w:rPr>
      </w:pPr>
      <w:r w:rsidRPr="006A7523">
        <w:rPr>
          <w:sz w:val="26"/>
          <w:szCs w:val="26"/>
        </w:rPr>
        <w:t xml:space="preserve">В городе действует 1 предприятие оптовой торговли площадью 6,2 тыс. кв. м, которое специализируются на продовольственной группе товаров. Оптовая торговля в городе </w:t>
      </w:r>
      <w:proofErr w:type="spellStart"/>
      <w:r w:rsidRPr="006A7523">
        <w:rPr>
          <w:sz w:val="26"/>
          <w:szCs w:val="26"/>
        </w:rPr>
        <w:t>Когалыме</w:t>
      </w:r>
      <w:proofErr w:type="spellEnd"/>
      <w:r w:rsidRPr="006A7523">
        <w:rPr>
          <w:sz w:val="26"/>
          <w:szCs w:val="26"/>
        </w:rPr>
        <w:t xml:space="preserve"> не развивается. Сказывается близость крупных городов, таких как Сургут и Нижневартовск, где, прежде всего большую роль играет удобная транспортная «развязка» и «развитая» материально-техническая база.</w:t>
      </w:r>
    </w:p>
    <w:p w:rsidR="00C52F28" w:rsidRPr="006A7523" w:rsidRDefault="00C52F28" w:rsidP="00C52F28">
      <w:pPr>
        <w:ind w:firstLine="709"/>
        <w:jc w:val="both"/>
        <w:rPr>
          <w:sz w:val="26"/>
          <w:szCs w:val="26"/>
        </w:rPr>
      </w:pPr>
      <w:r w:rsidRPr="006A7523">
        <w:rPr>
          <w:sz w:val="26"/>
          <w:szCs w:val="26"/>
        </w:rPr>
        <w:t>Основные проблемы потребительского рынка:</w:t>
      </w:r>
    </w:p>
    <w:p w:rsidR="00C52F28" w:rsidRPr="006A7523" w:rsidRDefault="00C52F28" w:rsidP="00C52F28">
      <w:pPr>
        <w:ind w:firstLine="709"/>
        <w:jc w:val="both"/>
        <w:rPr>
          <w:sz w:val="26"/>
          <w:szCs w:val="26"/>
        </w:rPr>
      </w:pPr>
      <w:r w:rsidRPr="006A7523">
        <w:rPr>
          <w:sz w:val="26"/>
          <w:szCs w:val="26"/>
        </w:rPr>
        <w:t>- низкая обеспеченность населения торговыми объектами;</w:t>
      </w:r>
    </w:p>
    <w:p w:rsidR="00C52F28" w:rsidRPr="006A7523" w:rsidRDefault="00C52F28" w:rsidP="00C52F28">
      <w:pPr>
        <w:ind w:firstLine="709"/>
        <w:jc w:val="both"/>
        <w:rPr>
          <w:sz w:val="26"/>
          <w:szCs w:val="26"/>
        </w:rPr>
      </w:pPr>
      <w:r w:rsidRPr="006A7523">
        <w:rPr>
          <w:sz w:val="26"/>
          <w:szCs w:val="26"/>
        </w:rPr>
        <w:t>- высокая арендная плата торговых площадей;</w:t>
      </w:r>
    </w:p>
    <w:p w:rsidR="00C52F28" w:rsidRPr="006A7523" w:rsidRDefault="00C52F28" w:rsidP="00C52F28">
      <w:pPr>
        <w:ind w:firstLine="709"/>
        <w:jc w:val="both"/>
        <w:rPr>
          <w:sz w:val="26"/>
          <w:szCs w:val="26"/>
        </w:rPr>
      </w:pPr>
      <w:r w:rsidRPr="006A7523">
        <w:rPr>
          <w:sz w:val="26"/>
          <w:szCs w:val="26"/>
        </w:rPr>
        <w:t>- низкое качество имеющейся материально-технической базы торговой деятельности.</w:t>
      </w:r>
    </w:p>
    <w:p w:rsidR="00C52F28" w:rsidRPr="006A7523" w:rsidRDefault="00C52F28" w:rsidP="00C52F28">
      <w:pPr>
        <w:ind w:firstLine="709"/>
        <w:jc w:val="both"/>
        <w:rPr>
          <w:sz w:val="26"/>
          <w:szCs w:val="26"/>
        </w:rPr>
      </w:pPr>
      <w:proofErr w:type="gramStart"/>
      <w:r w:rsidRPr="006A7523">
        <w:rPr>
          <w:sz w:val="26"/>
          <w:szCs w:val="26"/>
        </w:rPr>
        <w:t xml:space="preserve">На 01.01.2016 обеспеченность населения площадью торговых объектов в городе </w:t>
      </w:r>
      <w:proofErr w:type="spellStart"/>
      <w:r w:rsidRPr="006A7523">
        <w:rPr>
          <w:sz w:val="26"/>
          <w:szCs w:val="26"/>
        </w:rPr>
        <w:t>Когалыме</w:t>
      </w:r>
      <w:proofErr w:type="spellEnd"/>
      <w:r w:rsidRPr="006A7523">
        <w:rPr>
          <w:sz w:val="26"/>
          <w:szCs w:val="26"/>
        </w:rPr>
        <w:t xml:space="preserve"> составила 455 кв. м на 1 000 жителей, что на 29% ниже норматива (641 кв. метр на 1000 жителей), установленного постановлением</w:t>
      </w:r>
      <w:r>
        <w:rPr>
          <w:sz w:val="26"/>
          <w:szCs w:val="26"/>
        </w:rPr>
        <w:t xml:space="preserve"> Правительства Ханты-Мансийского округа - </w:t>
      </w:r>
      <w:proofErr w:type="spellStart"/>
      <w:r>
        <w:rPr>
          <w:sz w:val="26"/>
          <w:szCs w:val="26"/>
        </w:rPr>
        <w:t>Югры</w:t>
      </w:r>
      <w:proofErr w:type="spellEnd"/>
      <w:r w:rsidRPr="006A7523">
        <w:rPr>
          <w:sz w:val="26"/>
          <w:szCs w:val="26"/>
        </w:rPr>
        <w:t xml:space="preserve"> от 14.01.2011 №</w:t>
      </w:r>
      <w:r>
        <w:rPr>
          <w:sz w:val="26"/>
          <w:szCs w:val="26"/>
        </w:rPr>
        <w:t> </w:t>
      </w:r>
      <w:r w:rsidRPr="006A7523">
        <w:rPr>
          <w:sz w:val="26"/>
          <w:szCs w:val="26"/>
        </w:rPr>
        <w:t xml:space="preserve">8-п «О нормативах минимальной обеспеченности населения площадью торговых объектов в Ханты-Мансийском автономном округе – </w:t>
      </w:r>
      <w:proofErr w:type="spellStart"/>
      <w:r w:rsidRPr="006A7523">
        <w:rPr>
          <w:sz w:val="26"/>
          <w:szCs w:val="26"/>
        </w:rPr>
        <w:t>Югре</w:t>
      </w:r>
      <w:proofErr w:type="spellEnd"/>
      <w:r w:rsidRPr="006A7523">
        <w:rPr>
          <w:sz w:val="26"/>
          <w:szCs w:val="26"/>
        </w:rPr>
        <w:t>».</w:t>
      </w:r>
      <w:proofErr w:type="gramEnd"/>
    </w:p>
    <w:p w:rsidR="00C52F28" w:rsidRPr="006A7523" w:rsidRDefault="00C52F28" w:rsidP="00C52F28">
      <w:pPr>
        <w:ind w:firstLine="709"/>
        <w:jc w:val="both"/>
        <w:rPr>
          <w:sz w:val="26"/>
          <w:szCs w:val="26"/>
        </w:rPr>
      </w:pPr>
      <w:r w:rsidRPr="006A7523">
        <w:rPr>
          <w:sz w:val="26"/>
          <w:szCs w:val="26"/>
        </w:rPr>
        <w:t>Недостаток стационарных торговых объектов обуславливает наличие некапитальной мелкой розницы (палатки, павильоны, киоски), где не обеспечивается необходимое качество предоставления услуг. Эта проблема может быть решена путем создания условий для появления стационарных, крупных, в том числе сетевых торговых объектов.</w:t>
      </w:r>
    </w:p>
    <w:p w:rsidR="00C52F28" w:rsidRPr="006A7523" w:rsidRDefault="00C52F28" w:rsidP="00C52F28">
      <w:pPr>
        <w:ind w:firstLine="709"/>
        <w:jc w:val="both"/>
        <w:rPr>
          <w:sz w:val="26"/>
          <w:szCs w:val="26"/>
        </w:rPr>
      </w:pPr>
      <w:r w:rsidRPr="006A7523">
        <w:rPr>
          <w:sz w:val="26"/>
          <w:szCs w:val="26"/>
        </w:rPr>
        <w:t>В 2015 году открылись кафе «</w:t>
      </w:r>
      <w:r w:rsidRPr="006A7523">
        <w:rPr>
          <w:sz w:val="26"/>
          <w:szCs w:val="26"/>
          <w:lang w:val="en-US"/>
        </w:rPr>
        <w:t>Friends</w:t>
      </w:r>
      <w:r w:rsidRPr="006A7523">
        <w:rPr>
          <w:sz w:val="26"/>
          <w:szCs w:val="26"/>
        </w:rPr>
        <w:t>» на 48 посадочных мест и торговый центр «Лайм».</w:t>
      </w:r>
    </w:p>
    <w:p w:rsidR="00C52F28" w:rsidRPr="006A7523" w:rsidRDefault="00C52F28" w:rsidP="00C52F28">
      <w:pPr>
        <w:ind w:firstLine="709"/>
        <w:jc w:val="both"/>
        <w:rPr>
          <w:sz w:val="26"/>
          <w:szCs w:val="26"/>
        </w:rPr>
      </w:pPr>
      <w:r w:rsidRPr="006A7523">
        <w:rPr>
          <w:sz w:val="26"/>
          <w:szCs w:val="26"/>
        </w:rPr>
        <w:t xml:space="preserve">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7 торговых точках по 26 наименованиям для определения уровня изменения цен. Все данные направляются для формирования Регионального информационного мониторинга в Департамент экономического развития Ханты-Мансийского автономного округа - </w:t>
      </w:r>
      <w:proofErr w:type="spellStart"/>
      <w:r w:rsidRPr="006A7523">
        <w:rPr>
          <w:sz w:val="26"/>
          <w:szCs w:val="26"/>
        </w:rPr>
        <w:t>Югры</w:t>
      </w:r>
      <w:proofErr w:type="spellEnd"/>
      <w:r w:rsidRPr="006A7523">
        <w:rPr>
          <w:sz w:val="26"/>
          <w:szCs w:val="26"/>
        </w:rPr>
        <w:t xml:space="preserve">. </w:t>
      </w:r>
    </w:p>
    <w:p w:rsidR="00C52F28" w:rsidRPr="006A7523" w:rsidRDefault="00C52F28" w:rsidP="00C52F28">
      <w:pPr>
        <w:shd w:val="clear" w:color="auto" w:fill="FFFFFF"/>
        <w:ind w:firstLine="709"/>
        <w:jc w:val="both"/>
        <w:rPr>
          <w:sz w:val="26"/>
          <w:szCs w:val="26"/>
        </w:rPr>
      </w:pPr>
      <w:r w:rsidRPr="006A7523">
        <w:rPr>
          <w:sz w:val="26"/>
          <w:szCs w:val="26"/>
        </w:rPr>
        <w:t xml:space="preserve">В целях расширения межрегиональных партнерских отношений и развития торгово-экономического сотрудничества Администрацией города </w:t>
      </w:r>
      <w:proofErr w:type="spellStart"/>
      <w:r w:rsidRPr="006A7523">
        <w:rPr>
          <w:sz w:val="26"/>
          <w:szCs w:val="26"/>
        </w:rPr>
        <w:t>Когалыма</w:t>
      </w:r>
      <w:proofErr w:type="spellEnd"/>
      <w:r w:rsidRPr="006A7523">
        <w:rPr>
          <w:sz w:val="26"/>
          <w:szCs w:val="26"/>
        </w:rPr>
        <w:t xml:space="preserve">, при содействии </w:t>
      </w:r>
      <w:r w:rsidRPr="006A7523">
        <w:rPr>
          <w:spacing w:val="-2"/>
          <w:sz w:val="26"/>
          <w:szCs w:val="26"/>
        </w:rPr>
        <w:t xml:space="preserve">Департамента агропромышленного комплекса </w:t>
      </w:r>
      <w:r w:rsidRPr="006A7523">
        <w:rPr>
          <w:spacing w:val="2"/>
          <w:sz w:val="26"/>
          <w:szCs w:val="26"/>
        </w:rPr>
        <w:t xml:space="preserve">Тюменской области, </w:t>
      </w:r>
      <w:r w:rsidRPr="006A7523">
        <w:rPr>
          <w:sz w:val="26"/>
          <w:szCs w:val="26"/>
        </w:rPr>
        <w:t>организованы и успешно проведены 4 большие сельскохозяйственные ярмарки. Жителям города было предложено свежее мясо птицы, свинины, говядины, рыба, молочная и кисломолочная продукция, яйцо и дикоросы от лучших производителей юга Тюменской области. Всего в рамках данных ярмарок было реализовано 167,5 тонн продукции на сумму 8 268,1 тыс. рублей.</w:t>
      </w:r>
    </w:p>
    <w:p w:rsidR="00C52F28" w:rsidRPr="006A7523" w:rsidRDefault="00C52F28" w:rsidP="00C52F28">
      <w:pPr>
        <w:ind w:firstLine="709"/>
        <w:jc w:val="both"/>
        <w:rPr>
          <w:sz w:val="26"/>
          <w:szCs w:val="26"/>
        </w:rPr>
      </w:pPr>
      <w:r w:rsidRPr="006A7523">
        <w:rPr>
          <w:sz w:val="26"/>
          <w:szCs w:val="26"/>
        </w:rPr>
        <w:t xml:space="preserve">Для полноценного развития здоровой конкуренции на территории города </w:t>
      </w:r>
      <w:proofErr w:type="spellStart"/>
      <w:r w:rsidRPr="006A7523">
        <w:rPr>
          <w:sz w:val="26"/>
          <w:szCs w:val="26"/>
        </w:rPr>
        <w:t>Когалыма</w:t>
      </w:r>
      <w:proofErr w:type="spellEnd"/>
      <w:r w:rsidRPr="006A7523">
        <w:rPr>
          <w:sz w:val="26"/>
          <w:szCs w:val="26"/>
        </w:rPr>
        <w:t xml:space="preserve"> необходимо наличие максимального количества форматов розничной торговли.</w:t>
      </w:r>
    </w:p>
    <w:p w:rsidR="00C52F28" w:rsidRPr="006A7523" w:rsidRDefault="00C52F28" w:rsidP="00C52F28">
      <w:pPr>
        <w:ind w:firstLine="709"/>
        <w:jc w:val="both"/>
        <w:rPr>
          <w:sz w:val="26"/>
          <w:szCs w:val="26"/>
        </w:rPr>
      </w:pPr>
      <w:r w:rsidRPr="006A7523">
        <w:rPr>
          <w:sz w:val="26"/>
          <w:szCs w:val="26"/>
        </w:rPr>
        <w:lastRenderedPageBreak/>
        <w:t>Указом Президента Российской Федерации от 07.05.2012 №</w:t>
      </w:r>
      <w:r>
        <w:rPr>
          <w:sz w:val="26"/>
          <w:szCs w:val="26"/>
        </w:rPr>
        <w:t> </w:t>
      </w:r>
      <w:r w:rsidRPr="006A7523">
        <w:rPr>
          <w:sz w:val="26"/>
          <w:szCs w:val="26"/>
        </w:rPr>
        <w:t>596 «О долгосрочной государственной экономической политике» поставлена задача по улучшению условий ведения предпринимательской деятельности.</w:t>
      </w:r>
    </w:p>
    <w:p w:rsidR="00C52F28" w:rsidRPr="006A7523" w:rsidRDefault="00C52F28" w:rsidP="00C52F28">
      <w:pPr>
        <w:ind w:firstLine="709"/>
        <w:jc w:val="both"/>
        <w:rPr>
          <w:sz w:val="26"/>
          <w:szCs w:val="26"/>
        </w:rPr>
      </w:pPr>
      <w:r w:rsidRPr="006A7523">
        <w:rPr>
          <w:sz w:val="26"/>
          <w:szCs w:val="26"/>
        </w:rPr>
        <w:t>Сегодня малый и средний бизнес характеризуется высокой степенью риска, значительной зависимостью от инициативы и способностей руководителя, финансовой и коммерческой неустойчивостью, низким уровнем финансовых резервов, ограниченностью основных фондов, сравнительно небольшим перечнем развитых сфер хозяйственной деятельности, небольшой численностью работников и ограниченным числом квалифицированного управленческого персонала.</w:t>
      </w:r>
    </w:p>
    <w:p w:rsidR="00C52F28" w:rsidRPr="006A7523" w:rsidRDefault="00C52F28" w:rsidP="00C52F28">
      <w:pPr>
        <w:ind w:firstLine="709"/>
        <w:jc w:val="both"/>
        <w:rPr>
          <w:sz w:val="26"/>
          <w:szCs w:val="26"/>
        </w:rPr>
      </w:pPr>
      <w:r w:rsidRPr="006A7523">
        <w:rPr>
          <w:sz w:val="26"/>
          <w:szCs w:val="26"/>
        </w:rPr>
        <w:t xml:space="preserve">Малый и средний бизнес в городе </w:t>
      </w:r>
      <w:proofErr w:type="spellStart"/>
      <w:r w:rsidRPr="006A7523">
        <w:rPr>
          <w:sz w:val="26"/>
          <w:szCs w:val="26"/>
        </w:rPr>
        <w:t>Когалыме</w:t>
      </w:r>
      <w:proofErr w:type="spellEnd"/>
      <w:r w:rsidRPr="006A7523">
        <w:rPr>
          <w:sz w:val="26"/>
          <w:szCs w:val="26"/>
        </w:rPr>
        <w:t xml:space="preserve"> в 2015 году был представлен 1 986 субъектами малого и среднего предпринимательства, из них 499 субъектов малого и среднего предпринимательства и 1 487 индивидуальных предпринимателей. Количество субъектов малого и среднего предпринимательства по сравнению с аналогичным периодом 2014 года увеличилось на 0,4% (2014 год – 1 979 субъекта). В сфере малого и среднего предпринимательства занято около 9 тысяч человек или 25% от общего числа занятых в экономике города. Оборот малых и средних предприятий, отражающий отгруженную продукцию собственного производства, выполнение работ и услуг собственными силами предприятий, а также реализацию товаров несобственного производства в 2015 году составил более 16-ти миллиардов рублей.</w:t>
      </w:r>
    </w:p>
    <w:p w:rsidR="00C52F28" w:rsidRPr="006A7523" w:rsidRDefault="00C52F28" w:rsidP="00C52F28">
      <w:pPr>
        <w:ind w:firstLine="709"/>
        <w:jc w:val="both"/>
        <w:rPr>
          <w:sz w:val="26"/>
          <w:szCs w:val="26"/>
        </w:rPr>
      </w:pPr>
      <w:r w:rsidRPr="006A7523">
        <w:rPr>
          <w:sz w:val="26"/>
          <w:szCs w:val="26"/>
        </w:rPr>
        <w:t>Структура малых предприятий по видам экономической деятельности в течение ряда лет оста</w:t>
      </w:r>
      <w:r>
        <w:rPr>
          <w:sz w:val="26"/>
          <w:szCs w:val="26"/>
        </w:rPr>
        <w:t>ё</w:t>
      </w:r>
      <w:r w:rsidRPr="006A7523">
        <w:rPr>
          <w:sz w:val="26"/>
          <w:szCs w:val="26"/>
        </w:rPr>
        <w:t>тся практически неизменной.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w:t>
      </w:r>
    </w:p>
    <w:p w:rsidR="00C52F28" w:rsidRPr="006A7523" w:rsidRDefault="00C52F28" w:rsidP="00C52F28">
      <w:pPr>
        <w:ind w:firstLine="709"/>
        <w:jc w:val="both"/>
        <w:rPr>
          <w:sz w:val="26"/>
          <w:szCs w:val="26"/>
        </w:rPr>
      </w:pPr>
      <w:r w:rsidRPr="006A7523">
        <w:rPr>
          <w:sz w:val="26"/>
          <w:szCs w:val="26"/>
        </w:rPr>
        <w:t>Всего в 2015 году на развитие малого и среднего предпринимательства выделено 7 759,2 тыс. рублей. Освоение составило 7 703,4 тыс. рублей (99,3%).</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Ведётся совместная работа по оказанию консультационной, финансовой, информационной поддержки малому и среднему предпринимательству города </w:t>
      </w:r>
      <w:proofErr w:type="spellStart"/>
      <w:r w:rsidRPr="006A7523">
        <w:rPr>
          <w:sz w:val="26"/>
          <w:szCs w:val="26"/>
        </w:rPr>
        <w:t>Когалыма</w:t>
      </w:r>
      <w:proofErr w:type="spellEnd"/>
      <w:r w:rsidRPr="006A7523">
        <w:rPr>
          <w:sz w:val="26"/>
          <w:szCs w:val="26"/>
        </w:rPr>
        <w:t>.</w:t>
      </w:r>
    </w:p>
    <w:p w:rsidR="00C52F28" w:rsidRPr="006A7523" w:rsidRDefault="00C52F28" w:rsidP="00C52F28">
      <w:pPr>
        <w:ind w:firstLine="709"/>
        <w:jc w:val="both"/>
        <w:rPr>
          <w:sz w:val="26"/>
          <w:szCs w:val="26"/>
        </w:rPr>
      </w:pPr>
      <w:proofErr w:type="gramStart"/>
      <w:r w:rsidRPr="006A7523">
        <w:rPr>
          <w:sz w:val="26"/>
          <w:szCs w:val="26"/>
        </w:rPr>
        <w:t>Финансовая</w:t>
      </w:r>
      <w:proofErr w:type="gramEnd"/>
      <w:r w:rsidRPr="006A7523">
        <w:rPr>
          <w:sz w:val="26"/>
          <w:szCs w:val="26"/>
        </w:rPr>
        <w:t xml:space="preserve"> поддержка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города </w:t>
      </w:r>
      <w:proofErr w:type="spellStart"/>
      <w:r w:rsidRPr="006A7523">
        <w:rPr>
          <w:sz w:val="26"/>
          <w:szCs w:val="26"/>
        </w:rPr>
        <w:t>Когалыма</w:t>
      </w:r>
      <w:proofErr w:type="spellEnd"/>
      <w:r w:rsidRPr="006A7523">
        <w:rPr>
          <w:sz w:val="26"/>
          <w:szCs w:val="26"/>
        </w:rPr>
        <w:t xml:space="preserve"> осуществляется путём предоставления субсидий. </w:t>
      </w:r>
    </w:p>
    <w:p w:rsidR="00C52F28" w:rsidRPr="006A7523" w:rsidRDefault="00C52F28" w:rsidP="00C52F28">
      <w:pPr>
        <w:pStyle w:val="ConsPlusNormal"/>
        <w:ind w:firstLine="708"/>
        <w:jc w:val="both"/>
        <w:rPr>
          <w:rFonts w:ascii="Times New Roman" w:hAnsi="Times New Roman" w:cs="Times New Roman"/>
          <w:sz w:val="26"/>
          <w:szCs w:val="26"/>
        </w:rPr>
      </w:pPr>
      <w:r w:rsidRPr="006A7523">
        <w:rPr>
          <w:rFonts w:ascii="Times New Roman" w:hAnsi="Times New Roman" w:cs="Times New Roman"/>
          <w:sz w:val="26"/>
          <w:szCs w:val="26"/>
        </w:rPr>
        <w:t>В 2015 году финансовая поддержка была предоставлена 23 субъектам малого и среднего предпринимательства (далее - Субъект</w:t>
      </w:r>
      <w:r>
        <w:rPr>
          <w:rFonts w:ascii="Times New Roman" w:hAnsi="Times New Roman" w:cs="Times New Roman"/>
          <w:sz w:val="26"/>
          <w:szCs w:val="26"/>
        </w:rPr>
        <w:t>ы</w:t>
      </w:r>
      <w:r w:rsidRPr="006A7523">
        <w:rPr>
          <w:rFonts w:ascii="Times New Roman" w:hAnsi="Times New Roman" w:cs="Times New Roman"/>
          <w:sz w:val="26"/>
          <w:szCs w:val="26"/>
        </w:rPr>
        <w:t>) на общую сумму 7 443,5 тыс. рублей (в 2014 году 17 Субъектам на общую сумму 4 515,0 тыс. рублей).</w:t>
      </w:r>
    </w:p>
    <w:p w:rsidR="00C52F28" w:rsidRPr="006A7523" w:rsidRDefault="00C52F28" w:rsidP="00C52F28">
      <w:pPr>
        <w:ind w:firstLine="709"/>
        <w:jc w:val="both"/>
        <w:rPr>
          <w:sz w:val="26"/>
          <w:szCs w:val="26"/>
        </w:rPr>
      </w:pPr>
      <w:proofErr w:type="gramStart"/>
      <w:r w:rsidRPr="006A7523">
        <w:rPr>
          <w:sz w:val="26"/>
          <w:szCs w:val="26"/>
        </w:rPr>
        <w:t>Информационная</w:t>
      </w:r>
      <w:proofErr w:type="gramEnd"/>
      <w:r w:rsidRPr="006A7523">
        <w:rPr>
          <w:sz w:val="26"/>
          <w:szCs w:val="26"/>
        </w:rPr>
        <w:t xml:space="preserve"> поддержка также оказывается в виде консультаций. В отч</w:t>
      </w:r>
      <w:r>
        <w:rPr>
          <w:sz w:val="26"/>
          <w:szCs w:val="26"/>
        </w:rPr>
        <w:t>ё</w:t>
      </w:r>
      <w:r w:rsidRPr="006A7523">
        <w:rPr>
          <w:sz w:val="26"/>
          <w:szCs w:val="26"/>
        </w:rPr>
        <w:t xml:space="preserve">тном периоде консультационными услугами специалистов отдела потребительского рынка и развития </w:t>
      </w:r>
      <w:proofErr w:type="gramStart"/>
      <w:r w:rsidRPr="006A7523">
        <w:rPr>
          <w:sz w:val="26"/>
          <w:szCs w:val="26"/>
        </w:rPr>
        <w:t>предпринимательства управления экономики Администрации города</w:t>
      </w:r>
      <w:proofErr w:type="gramEnd"/>
      <w:r w:rsidRPr="006A7523">
        <w:rPr>
          <w:sz w:val="26"/>
          <w:szCs w:val="26"/>
        </w:rPr>
        <w:t xml:space="preserve"> </w:t>
      </w:r>
      <w:proofErr w:type="spellStart"/>
      <w:r w:rsidRPr="006A7523">
        <w:rPr>
          <w:sz w:val="26"/>
          <w:szCs w:val="26"/>
        </w:rPr>
        <w:t>Когалыма</w:t>
      </w:r>
      <w:proofErr w:type="spellEnd"/>
      <w:r w:rsidRPr="006A7523">
        <w:rPr>
          <w:sz w:val="26"/>
          <w:szCs w:val="26"/>
        </w:rPr>
        <w:t xml:space="preserve"> воспользовалось 124 человека.</w:t>
      </w:r>
    </w:p>
    <w:p w:rsidR="00C52F28" w:rsidRPr="006A7523" w:rsidRDefault="00C52F28" w:rsidP="00C52F28">
      <w:pPr>
        <w:ind w:firstLine="748"/>
        <w:jc w:val="both"/>
        <w:rPr>
          <w:sz w:val="26"/>
          <w:szCs w:val="26"/>
        </w:rPr>
      </w:pPr>
      <w:r w:rsidRPr="006A7523">
        <w:rPr>
          <w:sz w:val="26"/>
          <w:szCs w:val="26"/>
        </w:rPr>
        <w:t xml:space="preserve">В целях оказания информационной поддержки Администрацией города </w:t>
      </w:r>
      <w:proofErr w:type="spellStart"/>
      <w:r w:rsidRPr="006A7523">
        <w:rPr>
          <w:sz w:val="26"/>
          <w:szCs w:val="26"/>
        </w:rPr>
        <w:t>Когалыма</w:t>
      </w:r>
      <w:proofErr w:type="spellEnd"/>
      <w:r w:rsidRPr="006A7523">
        <w:rPr>
          <w:sz w:val="26"/>
          <w:szCs w:val="26"/>
        </w:rPr>
        <w:t xml:space="preserve"> размещаются в средствах массовой информации материалы о проводимой деятельности в сфере малого и среднего предпринимательства (далее – МСП), о деятельности организаций, образующих инфраструктуру поддержки субъектов МСП в городе </w:t>
      </w:r>
      <w:proofErr w:type="spellStart"/>
      <w:r w:rsidRPr="006A7523">
        <w:rPr>
          <w:sz w:val="26"/>
          <w:szCs w:val="26"/>
        </w:rPr>
        <w:t>Когалыме</w:t>
      </w:r>
      <w:proofErr w:type="spellEnd"/>
      <w:r w:rsidRPr="006A7523">
        <w:rPr>
          <w:sz w:val="26"/>
          <w:szCs w:val="26"/>
        </w:rPr>
        <w:t>, иная информация. Также осуществлялись трансляции объявлений в виде бегущей строки на таких каналах как «ТНТ» и «Твой ТВ канал».</w:t>
      </w:r>
    </w:p>
    <w:p w:rsidR="00C52F28" w:rsidRPr="006A7523" w:rsidRDefault="00C52F28" w:rsidP="00C52F28">
      <w:pPr>
        <w:ind w:firstLine="709"/>
        <w:jc w:val="both"/>
        <w:rPr>
          <w:sz w:val="26"/>
          <w:szCs w:val="26"/>
        </w:rPr>
      </w:pPr>
      <w:r w:rsidRPr="006A7523">
        <w:rPr>
          <w:sz w:val="26"/>
          <w:szCs w:val="26"/>
        </w:rPr>
        <w:lastRenderedPageBreak/>
        <w:t xml:space="preserve">В период с июля по 31 октября 2015 года обществом с ограниченной ответственностью Межрегиональный Маркетинговый центр «Иваново» проводился мониторинг деятельности малого и среднего предпринимательства в городе </w:t>
      </w:r>
      <w:proofErr w:type="spellStart"/>
      <w:r w:rsidRPr="006A7523">
        <w:rPr>
          <w:sz w:val="26"/>
          <w:szCs w:val="26"/>
        </w:rPr>
        <w:t>Когалыме</w:t>
      </w:r>
      <w:proofErr w:type="spellEnd"/>
      <w:r w:rsidRPr="006A7523">
        <w:rPr>
          <w:sz w:val="26"/>
          <w:szCs w:val="26"/>
        </w:rPr>
        <w:t>. По результатам мониторинга представлен отчет.</w:t>
      </w:r>
    </w:p>
    <w:p w:rsidR="00C52F28" w:rsidRPr="006A7523" w:rsidRDefault="00C52F28" w:rsidP="00C52F28">
      <w:pPr>
        <w:ind w:firstLine="709"/>
        <w:jc w:val="both"/>
        <w:rPr>
          <w:sz w:val="26"/>
          <w:szCs w:val="26"/>
        </w:rPr>
      </w:pPr>
      <w:proofErr w:type="gramStart"/>
      <w:r w:rsidRPr="006A7523">
        <w:rPr>
          <w:sz w:val="26"/>
          <w:szCs w:val="26"/>
        </w:rPr>
        <w:t xml:space="preserve">Субъектам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(постановлением Администрации города </w:t>
      </w:r>
      <w:proofErr w:type="spellStart"/>
      <w:r w:rsidRPr="006A7523">
        <w:rPr>
          <w:sz w:val="26"/>
          <w:szCs w:val="26"/>
        </w:rPr>
        <w:t>Когалыма</w:t>
      </w:r>
      <w:proofErr w:type="spellEnd"/>
      <w:r w:rsidRPr="006A7523">
        <w:rPr>
          <w:sz w:val="26"/>
          <w:szCs w:val="26"/>
        </w:rPr>
        <w:t xml:space="preserve"> от 02.04.2015 №932 утвержден Порядок оказания имущественной поддержки субъектам малого и среднего предпринимательства города </w:t>
      </w:r>
      <w:proofErr w:type="spellStart"/>
      <w:r w:rsidRPr="006A7523">
        <w:rPr>
          <w:sz w:val="26"/>
          <w:szCs w:val="26"/>
        </w:rPr>
        <w:t>Когалыма</w:t>
      </w:r>
      <w:proofErr w:type="spellEnd"/>
      <w:r w:rsidRPr="006A7523">
        <w:rPr>
          <w:sz w:val="26"/>
          <w:szCs w:val="26"/>
        </w:rPr>
        <w:t xml:space="preserve"> и организациям, образующим инфраструктуру поддержки субъектов малого и среднего предпринимательства в городе </w:t>
      </w:r>
      <w:proofErr w:type="spellStart"/>
      <w:r w:rsidRPr="006A7523">
        <w:rPr>
          <w:sz w:val="26"/>
          <w:szCs w:val="26"/>
        </w:rPr>
        <w:t>Когалыме</w:t>
      </w:r>
      <w:proofErr w:type="spellEnd"/>
      <w:r w:rsidRPr="006A7523">
        <w:rPr>
          <w:sz w:val="26"/>
          <w:szCs w:val="26"/>
        </w:rPr>
        <w:t>).</w:t>
      </w:r>
      <w:proofErr w:type="gramEnd"/>
    </w:p>
    <w:p w:rsidR="00C52F28" w:rsidRPr="006A7523" w:rsidRDefault="00C52F28" w:rsidP="00C52F28">
      <w:pPr>
        <w:ind w:firstLine="709"/>
        <w:jc w:val="both"/>
        <w:rPr>
          <w:sz w:val="26"/>
          <w:szCs w:val="26"/>
        </w:rPr>
      </w:pPr>
      <w:r w:rsidRPr="006A7523">
        <w:rPr>
          <w:sz w:val="26"/>
          <w:szCs w:val="26"/>
        </w:rPr>
        <w:t>Так, в 2015 году Субъектам была предоставлена поддержка в виде аренды недвижимого имущества (32 Субъектам) и аренды движимого имущества (1 Субъекту) (в 2014 году 8 и 2 Субъектам соответственно).</w:t>
      </w:r>
    </w:p>
    <w:p w:rsidR="00C52F28" w:rsidRPr="006A7523" w:rsidRDefault="00C52F28" w:rsidP="00C52F28">
      <w:pPr>
        <w:autoSpaceDE w:val="0"/>
        <w:autoSpaceDN w:val="0"/>
        <w:adjustRightInd w:val="0"/>
        <w:ind w:firstLine="708"/>
        <w:jc w:val="both"/>
        <w:rPr>
          <w:sz w:val="26"/>
          <w:szCs w:val="26"/>
        </w:rPr>
      </w:pPr>
      <w:r w:rsidRPr="006A7523">
        <w:rPr>
          <w:sz w:val="26"/>
          <w:szCs w:val="26"/>
        </w:rPr>
        <w:t xml:space="preserve">В сентябре 2015 года проводились семинары для </w:t>
      </w:r>
      <w:r>
        <w:rPr>
          <w:sz w:val="26"/>
          <w:szCs w:val="26"/>
        </w:rPr>
        <w:t>С</w:t>
      </w:r>
      <w:r w:rsidRPr="006A7523">
        <w:rPr>
          <w:sz w:val="26"/>
          <w:szCs w:val="26"/>
        </w:rPr>
        <w:t>убъектов</w:t>
      </w:r>
      <w:r>
        <w:rPr>
          <w:sz w:val="26"/>
          <w:szCs w:val="26"/>
        </w:rPr>
        <w:t>,</w:t>
      </w:r>
      <w:r w:rsidRPr="006A7523">
        <w:rPr>
          <w:sz w:val="26"/>
          <w:szCs w:val="26"/>
        </w:rPr>
        <w:t xml:space="preserve"> для работников малого и среднего предпринимательства, а также для лиц, желающих заниматься предпринимательской деятельностью. </w:t>
      </w:r>
    </w:p>
    <w:p w:rsidR="00C52F28" w:rsidRPr="006A7523" w:rsidRDefault="00C52F28" w:rsidP="00C52F28">
      <w:pPr>
        <w:autoSpaceDE w:val="0"/>
        <w:autoSpaceDN w:val="0"/>
        <w:adjustRightInd w:val="0"/>
        <w:ind w:firstLine="708"/>
        <w:jc w:val="both"/>
        <w:rPr>
          <w:sz w:val="26"/>
          <w:szCs w:val="26"/>
        </w:rPr>
      </w:pPr>
      <w:r w:rsidRPr="006A7523">
        <w:rPr>
          <w:sz w:val="26"/>
          <w:szCs w:val="26"/>
          <w:lang w:eastAsia="en-US"/>
        </w:rPr>
        <w:t xml:space="preserve">Проведено 6 семинаров </w:t>
      </w:r>
      <w:r w:rsidRPr="006A7523">
        <w:rPr>
          <w:sz w:val="26"/>
          <w:szCs w:val="26"/>
        </w:rPr>
        <w:t>по таким актуальным темам как: «Антикризисное управление бизнесом», «Налогообложение», «Инвестиционный проект», «Социальное предпринимательство», «Этика бизнеса и делового общения», «Как легко открыть свой бизнес». По окончании каждого семинара слушателям выдали сертификат. Всего посетило семинары 69 слушателей.</w:t>
      </w:r>
    </w:p>
    <w:p w:rsidR="00C52F28" w:rsidRPr="006A7523" w:rsidRDefault="00C52F28" w:rsidP="00C52F28">
      <w:pPr>
        <w:autoSpaceDE w:val="0"/>
        <w:autoSpaceDN w:val="0"/>
        <w:adjustRightInd w:val="0"/>
        <w:ind w:firstLine="708"/>
        <w:jc w:val="both"/>
        <w:rPr>
          <w:sz w:val="26"/>
          <w:szCs w:val="26"/>
        </w:rPr>
      </w:pPr>
      <w:r w:rsidRPr="006A7523">
        <w:rPr>
          <w:sz w:val="26"/>
          <w:szCs w:val="26"/>
        </w:rPr>
        <w:t xml:space="preserve">Также в 2015 году были организованы практические семинары для </w:t>
      </w:r>
      <w:proofErr w:type="spellStart"/>
      <w:r>
        <w:rPr>
          <w:sz w:val="26"/>
          <w:szCs w:val="26"/>
        </w:rPr>
        <w:t>С</w:t>
      </w:r>
      <w:r w:rsidRPr="006A7523">
        <w:rPr>
          <w:sz w:val="26"/>
          <w:szCs w:val="26"/>
        </w:rPr>
        <w:t>убъектовс</w:t>
      </w:r>
      <w:proofErr w:type="spellEnd"/>
      <w:r w:rsidRPr="006A7523">
        <w:rPr>
          <w:sz w:val="26"/>
          <w:szCs w:val="26"/>
        </w:rPr>
        <w:t xml:space="preserve"> приглашением тренеров Ассоциации «Бизнес тренеров». Тренинги проводились по темам: «Я – предприниматель», «Сбалансированное планирование бизнеса в условиях современного рынка», «Формирование эффективных приемов продаж», «</w:t>
      </w:r>
      <w:proofErr w:type="spellStart"/>
      <w:r w:rsidRPr="006A7523">
        <w:rPr>
          <w:sz w:val="26"/>
          <w:szCs w:val="26"/>
        </w:rPr>
        <w:t>Клиентоориентированный</w:t>
      </w:r>
      <w:proofErr w:type="spellEnd"/>
      <w:r w:rsidRPr="006A7523">
        <w:rPr>
          <w:sz w:val="26"/>
          <w:szCs w:val="26"/>
        </w:rPr>
        <w:t xml:space="preserve"> сервис». </w:t>
      </w:r>
    </w:p>
    <w:p w:rsidR="00C52F28" w:rsidRPr="006A7523" w:rsidRDefault="00C52F28" w:rsidP="00C52F28">
      <w:pPr>
        <w:ind w:firstLine="709"/>
        <w:jc w:val="both"/>
        <w:rPr>
          <w:sz w:val="26"/>
          <w:szCs w:val="26"/>
        </w:rPr>
      </w:pPr>
      <w:r w:rsidRPr="006A7523">
        <w:rPr>
          <w:sz w:val="26"/>
          <w:szCs w:val="26"/>
        </w:rPr>
        <w:t xml:space="preserve">Создание благоприятных условий для поддержки и развития малого и среднего предпринимательства, а также оказание услуг </w:t>
      </w:r>
      <w:r>
        <w:rPr>
          <w:sz w:val="26"/>
          <w:szCs w:val="26"/>
        </w:rPr>
        <w:t>С</w:t>
      </w:r>
      <w:r w:rsidRPr="006A7523">
        <w:rPr>
          <w:sz w:val="26"/>
          <w:szCs w:val="26"/>
        </w:rPr>
        <w:t xml:space="preserve">убъектам, предоставление им консультационной, финансовой и иной материальной помощи в городе </w:t>
      </w:r>
      <w:proofErr w:type="spellStart"/>
      <w:r w:rsidRPr="006A7523">
        <w:rPr>
          <w:sz w:val="26"/>
          <w:szCs w:val="26"/>
        </w:rPr>
        <w:t>Когалыме</w:t>
      </w:r>
      <w:proofErr w:type="spellEnd"/>
      <w:r w:rsidRPr="006A7523">
        <w:rPr>
          <w:sz w:val="26"/>
          <w:szCs w:val="26"/>
        </w:rPr>
        <w:t xml:space="preserve"> осуществляют организации, образующие инфраструктуру поддержки </w:t>
      </w:r>
      <w:r>
        <w:rPr>
          <w:sz w:val="26"/>
          <w:szCs w:val="26"/>
        </w:rPr>
        <w:t>С</w:t>
      </w:r>
      <w:r w:rsidRPr="006A7523">
        <w:rPr>
          <w:sz w:val="26"/>
          <w:szCs w:val="26"/>
        </w:rPr>
        <w:t>убъектов.</w:t>
      </w:r>
    </w:p>
    <w:p w:rsidR="00C52F28" w:rsidRPr="006A7523" w:rsidRDefault="00C52F28" w:rsidP="00C52F28">
      <w:pPr>
        <w:ind w:firstLine="709"/>
        <w:jc w:val="both"/>
        <w:rPr>
          <w:sz w:val="26"/>
          <w:szCs w:val="26"/>
        </w:rPr>
      </w:pPr>
      <w:r w:rsidRPr="006A7523">
        <w:rPr>
          <w:sz w:val="26"/>
          <w:szCs w:val="26"/>
        </w:rPr>
        <w:t xml:space="preserve">Фондом поддержки предпринимательства </w:t>
      </w:r>
      <w:proofErr w:type="spellStart"/>
      <w:r w:rsidRPr="006A7523">
        <w:rPr>
          <w:sz w:val="26"/>
          <w:szCs w:val="26"/>
        </w:rPr>
        <w:t>Югры</w:t>
      </w:r>
      <w:proofErr w:type="spellEnd"/>
      <w:r w:rsidRPr="006A7523">
        <w:rPr>
          <w:sz w:val="26"/>
          <w:szCs w:val="26"/>
        </w:rPr>
        <w:t xml:space="preserve"> в рамках реализации государственной программы Ханты-Мансийского автономного округа - </w:t>
      </w:r>
      <w:proofErr w:type="spellStart"/>
      <w:r w:rsidRPr="006A7523">
        <w:rPr>
          <w:sz w:val="26"/>
          <w:szCs w:val="26"/>
        </w:rPr>
        <w:t>Югры</w:t>
      </w:r>
      <w:proofErr w:type="spellEnd"/>
      <w:r w:rsidRPr="006A7523">
        <w:rPr>
          <w:sz w:val="26"/>
          <w:szCs w:val="26"/>
        </w:rPr>
        <w:t xml:space="preserve"> «Социально-экономическое развитие, инвестиции и инновации Ханты-Мансийского автономного округа – </w:t>
      </w:r>
      <w:proofErr w:type="spellStart"/>
      <w:r w:rsidRPr="006A7523">
        <w:rPr>
          <w:sz w:val="26"/>
          <w:szCs w:val="26"/>
        </w:rPr>
        <w:t>Югры</w:t>
      </w:r>
      <w:proofErr w:type="spellEnd"/>
      <w:r w:rsidRPr="006A7523">
        <w:rPr>
          <w:sz w:val="26"/>
          <w:szCs w:val="26"/>
        </w:rPr>
        <w:t xml:space="preserve"> на 2014-2020 годы» в городе </w:t>
      </w:r>
      <w:proofErr w:type="spellStart"/>
      <w:r w:rsidRPr="006A7523">
        <w:rPr>
          <w:sz w:val="26"/>
          <w:szCs w:val="26"/>
        </w:rPr>
        <w:t>Когалыме</w:t>
      </w:r>
      <w:proofErr w:type="spellEnd"/>
      <w:r w:rsidRPr="006A7523">
        <w:rPr>
          <w:sz w:val="26"/>
          <w:szCs w:val="26"/>
        </w:rPr>
        <w:t xml:space="preserve"> были проведены следующие мероприятия.</w:t>
      </w:r>
    </w:p>
    <w:p w:rsidR="00C52F28" w:rsidRPr="006A7523" w:rsidRDefault="00C52F28" w:rsidP="00C52F28">
      <w:pPr>
        <w:ind w:firstLine="709"/>
        <w:jc w:val="both"/>
        <w:rPr>
          <w:sz w:val="26"/>
          <w:szCs w:val="26"/>
        </w:rPr>
      </w:pPr>
      <w:r w:rsidRPr="006A7523">
        <w:rPr>
          <w:sz w:val="26"/>
          <w:szCs w:val="26"/>
        </w:rPr>
        <w:t>В рамках программы «Гарантия» в 2015 году сумма поручительства по обязательствам предпринимателей составила 11 500,0 тыс. рублей для четырех Субъектов (в 2014 году таких проектов не было).</w:t>
      </w:r>
    </w:p>
    <w:p w:rsidR="00C52F28" w:rsidRPr="006A7523" w:rsidRDefault="00C52F28" w:rsidP="00C52F28">
      <w:pPr>
        <w:ind w:firstLine="709"/>
        <w:jc w:val="both"/>
        <w:rPr>
          <w:sz w:val="26"/>
          <w:szCs w:val="26"/>
        </w:rPr>
      </w:pPr>
      <w:r w:rsidRPr="006A7523">
        <w:rPr>
          <w:sz w:val="26"/>
          <w:szCs w:val="26"/>
        </w:rPr>
        <w:t>По программе «Компенсация банковской процентной ставки» сумма компенсации составила 134,7 тыс. рублей для одного Субъекта (в 2014 году – 404,2 тыс. рублей).</w:t>
      </w:r>
    </w:p>
    <w:p w:rsidR="00C52F28" w:rsidRPr="006A7523" w:rsidRDefault="00C52F28" w:rsidP="00C52F28">
      <w:pPr>
        <w:ind w:firstLine="709"/>
        <w:jc w:val="both"/>
        <w:rPr>
          <w:sz w:val="26"/>
          <w:szCs w:val="26"/>
        </w:rPr>
      </w:pPr>
      <w:r w:rsidRPr="006A7523">
        <w:rPr>
          <w:sz w:val="26"/>
          <w:szCs w:val="26"/>
        </w:rPr>
        <w:t xml:space="preserve">Из средств Фонда </w:t>
      </w:r>
      <w:proofErr w:type="spellStart"/>
      <w:r w:rsidRPr="006A7523">
        <w:rPr>
          <w:sz w:val="26"/>
          <w:szCs w:val="26"/>
        </w:rPr>
        <w:t>микрофинансирования</w:t>
      </w:r>
      <w:proofErr w:type="spellEnd"/>
      <w:r w:rsidRPr="006A7523">
        <w:rPr>
          <w:sz w:val="26"/>
          <w:szCs w:val="26"/>
        </w:rPr>
        <w:t xml:space="preserve"> </w:t>
      </w:r>
      <w:proofErr w:type="spellStart"/>
      <w:r w:rsidRPr="006A7523">
        <w:rPr>
          <w:sz w:val="26"/>
          <w:szCs w:val="26"/>
        </w:rPr>
        <w:t>Югры</w:t>
      </w:r>
      <w:proofErr w:type="spellEnd"/>
      <w:r w:rsidRPr="006A7523">
        <w:rPr>
          <w:sz w:val="26"/>
          <w:szCs w:val="26"/>
        </w:rPr>
        <w:t xml:space="preserve"> в 2015 году был одобрен 1 проект на сумму 1 000,0 тыс. рублей по организации перевозок грузов (в 2014 году было одобрено 6 проектов на сумму 4 650,0 тыс. рублей).</w:t>
      </w:r>
    </w:p>
    <w:p w:rsidR="00C52F28" w:rsidRPr="006A7523" w:rsidRDefault="00C52F28" w:rsidP="00C52F28">
      <w:pPr>
        <w:ind w:firstLine="709"/>
        <w:jc w:val="both"/>
        <w:rPr>
          <w:sz w:val="26"/>
          <w:szCs w:val="26"/>
        </w:rPr>
      </w:pPr>
      <w:r w:rsidRPr="006A7523">
        <w:rPr>
          <w:sz w:val="26"/>
          <w:szCs w:val="26"/>
        </w:rPr>
        <w:t xml:space="preserve">В 2015 году в конкурсе молодых предпринимателей «Путь к Успеху» приняли участие 12 жителей города </w:t>
      </w:r>
      <w:proofErr w:type="spellStart"/>
      <w:r w:rsidRPr="006A7523">
        <w:rPr>
          <w:sz w:val="26"/>
          <w:szCs w:val="26"/>
        </w:rPr>
        <w:t>Когалыма</w:t>
      </w:r>
      <w:proofErr w:type="spellEnd"/>
      <w:r w:rsidRPr="006A7523">
        <w:rPr>
          <w:sz w:val="26"/>
          <w:szCs w:val="26"/>
        </w:rPr>
        <w:t xml:space="preserve">, которые в дальнейшем прошли </w:t>
      </w:r>
      <w:proofErr w:type="gramStart"/>
      <w:r w:rsidRPr="006A7523">
        <w:rPr>
          <w:sz w:val="26"/>
          <w:szCs w:val="26"/>
        </w:rPr>
        <w:lastRenderedPageBreak/>
        <w:t>обучение по программе</w:t>
      </w:r>
      <w:proofErr w:type="gramEnd"/>
      <w:r w:rsidRPr="006A7523">
        <w:rPr>
          <w:sz w:val="26"/>
          <w:szCs w:val="26"/>
        </w:rPr>
        <w:t xml:space="preserve"> «Генерация роста». В рамках данного конкурса для участников проводился круглый стол с успешными предпринимателями города </w:t>
      </w:r>
      <w:proofErr w:type="spellStart"/>
      <w:r w:rsidRPr="006A7523">
        <w:rPr>
          <w:sz w:val="26"/>
          <w:szCs w:val="26"/>
        </w:rPr>
        <w:t>Когалыма</w:t>
      </w:r>
      <w:proofErr w:type="spellEnd"/>
      <w:r w:rsidRPr="006A7523">
        <w:rPr>
          <w:sz w:val="26"/>
          <w:szCs w:val="26"/>
        </w:rPr>
        <w:t>, а также Круглый стол с представителями контролирующих организаций: Государственный пожарный надзор, Федеральная служба по надзору в сфере защиты прав потребителей и благополучия человека (</w:t>
      </w:r>
      <w:proofErr w:type="spellStart"/>
      <w:r w:rsidRPr="006A7523">
        <w:rPr>
          <w:sz w:val="26"/>
          <w:szCs w:val="26"/>
        </w:rPr>
        <w:t>Роспотребнадзор</w:t>
      </w:r>
      <w:proofErr w:type="spellEnd"/>
      <w:r w:rsidRPr="006A7523">
        <w:rPr>
          <w:sz w:val="26"/>
          <w:szCs w:val="26"/>
        </w:rPr>
        <w:t>), Пенсионный Фонд Российской Федерации, Инспекция Федеральной налоговой службы. Победителю конкурса был предоставлен грант на 300,0 тыс. рублей.</w:t>
      </w:r>
    </w:p>
    <w:p w:rsidR="00C52F28" w:rsidRPr="006A7523" w:rsidRDefault="00C52F28" w:rsidP="00C52F28">
      <w:pPr>
        <w:ind w:firstLine="709"/>
        <w:jc w:val="both"/>
        <w:rPr>
          <w:sz w:val="26"/>
          <w:szCs w:val="26"/>
        </w:rPr>
      </w:pPr>
      <w:r w:rsidRPr="006A7523">
        <w:rPr>
          <w:sz w:val="26"/>
          <w:szCs w:val="26"/>
        </w:rPr>
        <w:t xml:space="preserve">В мае 2015 года Фондом поддержки предпринимательства </w:t>
      </w:r>
      <w:proofErr w:type="spellStart"/>
      <w:r w:rsidRPr="006A7523">
        <w:rPr>
          <w:sz w:val="26"/>
          <w:szCs w:val="26"/>
        </w:rPr>
        <w:t>Югры</w:t>
      </w:r>
      <w:proofErr w:type="spellEnd"/>
      <w:r w:rsidRPr="006A7523">
        <w:rPr>
          <w:sz w:val="26"/>
          <w:szCs w:val="26"/>
        </w:rPr>
        <w:t xml:space="preserve"> для предпринимателей города </w:t>
      </w:r>
      <w:proofErr w:type="spellStart"/>
      <w:r w:rsidRPr="006A7523">
        <w:rPr>
          <w:sz w:val="26"/>
          <w:szCs w:val="26"/>
        </w:rPr>
        <w:t>Когалыма</w:t>
      </w:r>
      <w:proofErr w:type="spellEnd"/>
      <w:r w:rsidRPr="006A7523">
        <w:rPr>
          <w:sz w:val="26"/>
          <w:szCs w:val="26"/>
        </w:rPr>
        <w:t xml:space="preserve"> был проведен семинар «Управление продажами», в котором участвовало 22 предпринимателя.</w:t>
      </w:r>
    </w:p>
    <w:p w:rsidR="00C52F28" w:rsidRPr="006A7523" w:rsidRDefault="00C52F28" w:rsidP="00C52F28">
      <w:pPr>
        <w:ind w:firstLine="709"/>
        <w:jc w:val="both"/>
        <w:rPr>
          <w:sz w:val="26"/>
          <w:szCs w:val="26"/>
        </w:rPr>
      </w:pPr>
      <w:r w:rsidRPr="006A7523">
        <w:rPr>
          <w:sz w:val="26"/>
          <w:szCs w:val="26"/>
        </w:rPr>
        <w:t xml:space="preserve">Также совместно с Администрацией города </w:t>
      </w:r>
      <w:proofErr w:type="spellStart"/>
      <w:r w:rsidRPr="006A7523">
        <w:rPr>
          <w:sz w:val="26"/>
          <w:szCs w:val="26"/>
        </w:rPr>
        <w:t>Когалыма</w:t>
      </w:r>
      <w:proofErr w:type="spellEnd"/>
      <w:r w:rsidRPr="006A7523">
        <w:rPr>
          <w:sz w:val="26"/>
          <w:szCs w:val="26"/>
        </w:rPr>
        <w:t xml:space="preserve"> был провед</w:t>
      </w:r>
      <w:r>
        <w:rPr>
          <w:sz w:val="26"/>
          <w:szCs w:val="26"/>
        </w:rPr>
        <w:t>ё</w:t>
      </w:r>
      <w:r w:rsidRPr="006A7523">
        <w:rPr>
          <w:sz w:val="26"/>
          <w:szCs w:val="26"/>
        </w:rPr>
        <w:t>н круглый стол на тему «Возможности кредитных организаций в текущих экономических условиях. Как достичь баланса между потребностью бизнеса и условиями кредитования», в котором участвовало 36 предпринимателей и представители банков: открытое акционерное общество «</w:t>
      </w:r>
      <w:proofErr w:type="spellStart"/>
      <w:r w:rsidRPr="006A7523">
        <w:rPr>
          <w:sz w:val="26"/>
          <w:szCs w:val="26"/>
        </w:rPr>
        <w:t>СКБ-банк</w:t>
      </w:r>
      <w:proofErr w:type="spellEnd"/>
      <w:r w:rsidRPr="006A7523">
        <w:rPr>
          <w:sz w:val="26"/>
          <w:szCs w:val="26"/>
        </w:rPr>
        <w:t>», публичное акционерное общество «Ханты-Мансийский банк Открытие», открытое акционерное общество «Сбербанк».</w:t>
      </w:r>
    </w:p>
    <w:p w:rsidR="00C52F28" w:rsidRPr="006A7523" w:rsidRDefault="00C52F28" w:rsidP="00C52F28">
      <w:pPr>
        <w:ind w:firstLine="709"/>
        <w:jc w:val="both"/>
        <w:rPr>
          <w:sz w:val="26"/>
          <w:szCs w:val="26"/>
        </w:rPr>
      </w:pPr>
      <w:r w:rsidRPr="006A7523">
        <w:rPr>
          <w:sz w:val="26"/>
          <w:szCs w:val="26"/>
        </w:rPr>
        <w:t xml:space="preserve">Для учащихся образовательных организаций города </w:t>
      </w:r>
      <w:proofErr w:type="spellStart"/>
      <w:r w:rsidRPr="006A7523">
        <w:rPr>
          <w:sz w:val="26"/>
          <w:szCs w:val="26"/>
        </w:rPr>
        <w:t>Когалыма</w:t>
      </w:r>
      <w:proofErr w:type="spellEnd"/>
      <w:r w:rsidRPr="006A7523">
        <w:rPr>
          <w:sz w:val="26"/>
          <w:szCs w:val="26"/>
        </w:rPr>
        <w:t xml:space="preserve"> прошла деловая игра «Основы финансовой грамотности». Участие приняли 33 учащихся.</w:t>
      </w:r>
    </w:p>
    <w:p w:rsidR="00C52F28" w:rsidRPr="006A7523" w:rsidRDefault="00C52F28" w:rsidP="00C52F28">
      <w:pPr>
        <w:ind w:firstLine="709"/>
        <w:jc w:val="both"/>
        <w:rPr>
          <w:sz w:val="26"/>
          <w:szCs w:val="26"/>
        </w:rPr>
      </w:pPr>
      <w:proofErr w:type="spellStart"/>
      <w:r w:rsidRPr="006A7523">
        <w:rPr>
          <w:sz w:val="26"/>
          <w:szCs w:val="26"/>
        </w:rPr>
        <w:t>Профориентационные</w:t>
      </w:r>
      <w:proofErr w:type="spellEnd"/>
      <w:r w:rsidRPr="006A7523">
        <w:rPr>
          <w:sz w:val="26"/>
          <w:szCs w:val="26"/>
        </w:rPr>
        <w:t xml:space="preserve"> курсы для учащихся 10-11 классов «Азбука бизнеса» в городе </w:t>
      </w:r>
      <w:proofErr w:type="spellStart"/>
      <w:r w:rsidRPr="006A7523">
        <w:rPr>
          <w:sz w:val="26"/>
          <w:szCs w:val="26"/>
        </w:rPr>
        <w:t>Когалыме</w:t>
      </w:r>
      <w:proofErr w:type="spellEnd"/>
      <w:r w:rsidRPr="006A7523">
        <w:rPr>
          <w:sz w:val="26"/>
          <w:szCs w:val="26"/>
        </w:rPr>
        <w:t xml:space="preserve"> проходили на базе 5 образовательных организаций. По итогам первого года обучения 98 человек получили сертификат о прохождении обучения, из них 10 участвовали в конкурсе </w:t>
      </w:r>
      <w:proofErr w:type="spellStart"/>
      <w:proofErr w:type="gramStart"/>
      <w:r w:rsidRPr="006A7523">
        <w:rPr>
          <w:sz w:val="26"/>
          <w:szCs w:val="26"/>
        </w:rPr>
        <w:t>бизнес-идей</w:t>
      </w:r>
      <w:proofErr w:type="spellEnd"/>
      <w:proofErr w:type="gramEnd"/>
      <w:r w:rsidRPr="006A7523">
        <w:rPr>
          <w:sz w:val="26"/>
          <w:szCs w:val="26"/>
        </w:rPr>
        <w:t xml:space="preserve">, по итогам второго года обучения 42 человека получили сертификаты, из них 6 участвовали в конкурсе </w:t>
      </w:r>
      <w:proofErr w:type="spellStart"/>
      <w:r w:rsidRPr="006A7523">
        <w:rPr>
          <w:sz w:val="26"/>
          <w:szCs w:val="26"/>
        </w:rPr>
        <w:t>бизнес-проектов</w:t>
      </w:r>
      <w:proofErr w:type="spellEnd"/>
      <w:r w:rsidRPr="006A7523">
        <w:rPr>
          <w:sz w:val="26"/>
          <w:szCs w:val="26"/>
        </w:rPr>
        <w:t xml:space="preserve">. По итогам конкурсов </w:t>
      </w:r>
      <w:proofErr w:type="spellStart"/>
      <w:proofErr w:type="gramStart"/>
      <w:r w:rsidRPr="006A7523">
        <w:rPr>
          <w:sz w:val="26"/>
          <w:szCs w:val="26"/>
        </w:rPr>
        <w:t>бизнес-идей</w:t>
      </w:r>
      <w:proofErr w:type="spellEnd"/>
      <w:proofErr w:type="gramEnd"/>
      <w:r w:rsidRPr="006A7523">
        <w:rPr>
          <w:sz w:val="26"/>
          <w:szCs w:val="26"/>
        </w:rPr>
        <w:t xml:space="preserve"> и </w:t>
      </w:r>
      <w:proofErr w:type="spellStart"/>
      <w:r w:rsidRPr="006A7523">
        <w:rPr>
          <w:sz w:val="26"/>
          <w:szCs w:val="26"/>
        </w:rPr>
        <w:t>бизнес-проектов</w:t>
      </w:r>
      <w:proofErr w:type="spellEnd"/>
      <w:r w:rsidRPr="006A7523">
        <w:rPr>
          <w:sz w:val="26"/>
          <w:szCs w:val="26"/>
        </w:rPr>
        <w:t xml:space="preserve"> 6 учащихся получили ценные призы и подарки. </w:t>
      </w:r>
    </w:p>
    <w:p w:rsidR="00C52F28" w:rsidRPr="006A7523" w:rsidRDefault="00C52F28" w:rsidP="00C52F28">
      <w:pPr>
        <w:ind w:firstLine="709"/>
        <w:jc w:val="both"/>
        <w:rPr>
          <w:sz w:val="26"/>
          <w:szCs w:val="26"/>
        </w:rPr>
      </w:pPr>
      <w:r w:rsidRPr="006A7523">
        <w:rPr>
          <w:sz w:val="26"/>
          <w:szCs w:val="26"/>
        </w:rPr>
        <w:t xml:space="preserve">В июне 2015 года в городе Ханты-Мансийске прошел </w:t>
      </w:r>
      <w:r w:rsidRPr="006A7523">
        <w:rPr>
          <w:sz w:val="26"/>
          <w:szCs w:val="26"/>
          <w:lang w:val="en-US"/>
        </w:rPr>
        <w:t>VI</w:t>
      </w:r>
      <w:r w:rsidRPr="006A7523">
        <w:rPr>
          <w:sz w:val="26"/>
          <w:szCs w:val="26"/>
        </w:rPr>
        <w:t xml:space="preserve"> Слёт предпринимателей </w:t>
      </w:r>
      <w:proofErr w:type="spellStart"/>
      <w:r w:rsidRPr="006A7523">
        <w:rPr>
          <w:sz w:val="26"/>
          <w:szCs w:val="26"/>
        </w:rPr>
        <w:t>Югры</w:t>
      </w:r>
      <w:proofErr w:type="spellEnd"/>
      <w:r w:rsidRPr="006A7523">
        <w:rPr>
          <w:sz w:val="26"/>
          <w:szCs w:val="26"/>
        </w:rPr>
        <w:t xml:space="preserve">, от </w:t>
      </w:r>
      <w:proofErr w:type="spellStart"/>
      <w:r w:rsidRPr="006A7523">
        <w:rPr>
          <w:sz w:val="26"/>
          <w:szCs w:val="26"/>
        </w:rPr>
        <w:t>Когалыма</w:t>
      </w:r>
      <w:proofErr w:type="spellEnd"/>
      <w:r w:rsidRPr="006A7523">
        <w:rPr>
          <w:sz w:val="26"/>
          <w:szCs w:val="26"/>
        </w:rPr>
        <w:t xml:space="preserve"> приняли участие 9 человек.</w:t>
      </w:r>
    </w:p>
    <w:p w:rsidR="00C52F28" w:rsidRPr="006A7523" w:rsidRDefault="00C52F28" w:rsidP="00C52F28">
      <w:pPr>
        <w:ind w:firstLine="709"/>
        <w:jc w:val="both"/>
        <w:rPr>
          <w:sz w:val="26"/>
          <w:szCs w:val="26"/>
        </w:rPr>
      </w:pPr>
      <w:proofErr w:type="gramStart"/>
      <w:r w:rsidRPr="006A7523">
        <w:rPr>
          <w:sz w:val="26"/>
          <w:szCs w:val="26"/>
        </w:rPr>
        <w:t xml:space="preserve">Всего в 2015 году 175 жителей города </w:t>
      </w:r>
      <w:proofErr w:type="spellStart"/>
      <w:r w:rsidRPr="006A7523">
        <w:rPr>
          <w:sz w:val="26"/>
          <w:szCs w:val="26"/>
        </w:rPr>
        <w:t>Когалыма</w:t>
      </w:r>
      <w:proofErr w:type="spellEnd"/>
      <w:r w:rsidRPr="006A7523">
        <w:rPr>
          <w:sz w:val="26"/>
          <w:szCs w:val="26"/>
        </w:rPr>
        <w:t xml:space="preserve"> были вовлечены в мероприятия по популяризации предпринимательской деятельности, из них 112 человек в возрасте до 30 лет (семинар «Основы финансовый грамотности»; «Маркетинг и продвижение бизнеса в сети интернет», проекты «Азбука бизнеса», «Факультет бизнеса»), 99 человек прошло тестирование на выявление предпринимательских способностей (2014 год – 85 человек).</w:t>
      </w:r>
      <w:proofErr w:type="gramEnd"/>
    </w:p>
    <w:p w:rsidR="00C52F28" w:rsidRPr="006A7523" w:rsidRDefault="00C52F28" w:rsidP="00C52F28">
      <w:pPr>
        <w:ind w:firstLine="709"/>
        <w:jc w:val="both"/>
        <w:rPr>
          <w:sz w:val="26"/>
          <w:szCs w:val="26"/>
        </w:rPr>
      </w:pPr>
      <w:r w:rsidRPr="006A7523">
        <w:rPr>
          <w:sz w:val="26"/>
          <w:szCs w:val="26"/>
        </w:rPr>
        <w:t xml:space="preserve">986 человек получили консультации на местах (в офисах Фонда поддержки предпринимательства </w:t>
      </w:r>
      <w:proofErr w:type="spellStart"/>
      <w:r w:rsidRPr="006A7523">
        <w:rPr>
          <w:sz w:val="26"/>
          <w:szCs w:val="26"/>
        </w:rPr>
        <w:t>Югры</w:t>
      </w:r>
      <w:proofErr w:type="spellEnd"/>
      <w:r w:rsidRPr="006A7523">
        <w:rPr>
          <w:sz w:val="26"/>
          <w:szCs w:val="26"/>
        </w:rPr>
        <w:t xml:space="preserve"> в городе </w:t>
      </w:r>
      <w:proofErr w:type="spellStart"/>
      <w:r w:rsidRPr="006A7523">
        <w:rPr>
          <w:sz w:val="26"/>
          <w:szCs w:val="26"/>
        </w:rPr>
        <w:t>Когалыме</w:t>
      </w:r>
      <w:proofErr w:type="spellEnd"/>
      <w:r w:rsidRPr="006A7523">
        <w:rPr>
          <w:sz w:val="26"/>
          <w:szCs w:val="26"/>
        </w:rPr>
        <w:t xml:space="preserve"> и городе Сургуте), при помощи телефона «Горячая линия», а также через </w:t>
      </w:r>
      <w:proofErr w:type="spellStart"/>
      <w:r w:rsidRPr="006A7523">
        <w:rPr>
          <w:sz w:val="26"/>
          <w:szCs w:val="26"/>
        </w:rPr>
        <w:t>онлайн</w:t>
      </w:r>
      <w:proofErr w:type="spellEnd"/>
      <w:r w:rsidRPr="006A7523">
        <w:rPr>
          <w:sz w:val="26"/>
          <w:szCs w:val="26"/>
        </w:rPr>
        <w:t xml:space="preserve"> консультирование (2014 год – 323 человека).</w:t>
      </w:r>
    </w:p>
    <w:p w:rsidR="00C52F28" w:rsidRPr="006A7523" w:rsidRDefault="00C52F28" w:rsidP="00C52F28">
      <w:pPr>
        <w:ind w:firstLine="708"/>
        <w:jc w:val="both"/>
        <w:rPr>
          <w:sz w:val="26"/>
          <w:szCs w:val="26"/>
        </w:rPr>
      </w:pPr>
      <w:r w:rsidRPr="006A7523">
        <w:rPr>
          <w:sz w:val="26"/>
          <w:szCs w:val="26"/>
        </w:rPr>
        <w:t>За отч</w:t>
      </w:r>
      <w:r>
        <w:rPr>
          <w:sz w:val="26"/>
          <w:szCs w:val="26"/>
        </w:rPr>
        <w:t>ё</w:t>
      </w:r>
      <w:r w:rsidRPr="006A7523">
        <w:rPr>
          <w:sz w:val="26"/>
          <w:szCs w:val="26"/>
        </w:rPr>
        <w:t xml:space="preserve">тный 2015 год поступления в бюджет города </w:t>
      </w:r>
      <w:proofErr w:type="spellStart"/>
      <w:r w:rsidRPr="006A7523">
        <w:rPr>
          <w:sz w:val="26"/>
          <w:szCs w:val="26"/>
        </w:rPr>
        <w:t>Когалыма</w:t>
      </w:r>
      <w:proofErr w:type="spellEnd"/>
      <w:r w:rsidRPr="006A7523">
        <w:rPr>
          <w:sz w:val="26"/>
          <w:szCs w:val="26"/>
        </w:rPr>
        <w:t xml:space="preserve"> налогов и сборов от субъектов малого и среднего предпринимательства составили 135 492,1 тыс. рублей или 115,3% относительно 2014 года (2014 год - 117 468,9 тыс. рублей). </w:t>
      </w:r>
    </w:p>
    <w:p w:rsidR="00C52F28" w:rsidRPr="006A7523" w:rsidRDefault="00C52F28" w:rsidP="00C52F28">
      <w:pPr>
        <w:ind w:firstLine="709"/>
        <w:jc w:val="both"/>
        <w:rPr>
          <w:sz w:val="26"/>
          <w:szCs w:val="26"/>
        </w:rPr>
      </w:pP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Несмотря на положительную динамику развития </w:t>
      </w:r>
      <w:proofErr w:type="gramStart"/>
      <w:r w:rsidRPr="006A7523">
        <w:rPr>
          <w:sz w:val="26"/>
          <w:szCs w:val="26"/>
        </w:rPr>
        <w:t>малого</w:t>
      </w:r>
      <w:proofErr w:type="gramEnd"/>
      <w:r w:rsidRPr="006A7523">
        <w:rPr>
          <w:sz w:val="26"/>
          <w:szCs w:val="26"/>
        </w:rPr>
        <w:t xml:space="preserve"> и среднего предпринимательства, существует ряд причин и факторов, препятствующих становлению и дальнейшему развитию малого и среднего предпринимательства в городе </w:t>
      </w:r>
      <w:proofErr w:type="spellStart"/>
      <w:r w:rsidRPr="006A7523">
        <w:rPr>
          <w:sz w:val="26"/>
          <w:szCs w:val="26"/>
        </w:rPr>
        <w:t>Когалыме</w:t>
      </w:r>
      <w:proofErr w:type="spellEnd"/>
      <w:r w:rsidRPr="006A7523">
        <w:rPr>
          <w:sz w:val="26"/>
          <w:szCs w:val="26"/>
        </w:rPr>
        <w:t>.</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При изучении данных факторов выявилось, что на первом месте </w:t>
      </w:r>
      <w:r w:rsidRPr="006A7523">
        <w:rPr>
          <w:sz w:val="26"/>
          <w:szCs w:val="26"/>
        </w:rPr>
        <w:lastRenderedPageBreak/>
        <w:t>находится проблема ограниченности доступа к финансированию на всех стадиях «развития» предпринимательства, на втором месте - отсутствие подходящих для ведения предпринимательской деятельности помещений.</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Фактическая недоступность финансово-кредитных ресурсов, необходимых для создания и развития бизнеса, обусловлена в большей части следующими причинами: высокими процентными ставками по кредитам и чрезмерно жесткими требованиями к гарантийному обеспечению кредитов. Особенно это касается предпринимателей, находящихся на стадии создания своего бизнеса. Банки избегают кредитовать таких предпринимателей ввиду высокого риска </w:t>
      </w:r>
      <w:proofErr w:type="spellStart"/>
      <w:r w:rsidRPr="006A7523">
        <w:rPr>
          <w:sz w:val="26"/>
          <w:szCs w:val="26"/>
        </w:rPr>
        <w:t>невозврата</w:t>
      </w:r>
      <w:proofErr w:type="spellEnd"/>
      <w:r w:rsidRPr="006A7523">
        <w:rPr>
          <w:sz w:val="26"/>
          <w:szCs w:val="26"/>
        </w:rPr>
        <w:t xml:space="preserve"> кредита и отсутствия ликвидного залога. Поэтому особо важную роль в решении данной проблемы играют организации, образующие инфраструктуру поддержки Субъектов, которые предоставляют обеспечение обязательств Субъектов перед банками и другими кредитными учреждениями в форме поручительства.</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Сдерживающим фактором развития также является высокая арендная плата за аренду помещений, используемых под ту или иную предпринимательскую деятельность. В городе </w:t>
      </w:r>
      <w:proofErr w:type="spellStart"/>
      <w:r w:rsidRPr="006A7523">
        <w:rPr>
          <w:sz w:val="26"/>
          <w:szCs w:val="26"/>
        </w:rPr>
        <w:t>Когалыме</w:t>
      </w:r>
      <w:proofErr w:type="spellEnd"/>
      <w:r w:rsidRPr="006A7523">
        <w:rPr>
          <w:sz w:val="26"/>
          <w:szCs w:val="26"/>
        </w:rPr>
        <w:t xml:space="preserve"> по-прежнему оста</w:t>
      </w:r>
      <w:r>
        <w:rPr>
          <w:sz w:val="26"/>
          <w:szCs w:val="26"/>
        </w:rPr>
        <w:t>ё</w:t>
      </w:r>
      <w:r w:rsidRPr="006A7523">
        <w:rPr>
          <w:sz w:val="26"/>
          <w:szCs w:val="26"/>
        </w:rPr>
        <w:t>тся актуальной проблема дефицита помещений, подходящих для осуществления предпринимательской деятельности (помещения не соответствуют существующим требованиям, строительство новых муниципальных помещений не осуществляется).</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Вместе с тем, существует проблема получения достоверной оперативной информации о деятельности Субъектов, недостаточное качество статистических показателей, получаемых на основе выборочных обследований, отсутствие статистического наблюдения за предпринимателями, что не позволяет составить полного представления о ситуации, сложившейся в предпринимательской среде. Так, многие Субъекты являются уже не действующими, но не ликвидированными, что искажает реальные показатели развития предпринимательства в городе </w:t>
      </w:r>
      <w:proofErr w:type="spellStart"/>
      <w:r w:rsidRPr="006A7523">
        <w:rPr>
          <w:sz w:val="26"/>
          <w:szCs w:val="26"/>
        </w:rPr>
        <w:t>Когалыме</w:t>
      </w:r>
      <w:proofErr w:type="spellEnd"/>
      <w:r w:rsidRPr="006A7523">
        <w:rPr>
          <w:sz w:val="26"/>
          <w:szCs w:val="26"/>
        </w:rPr>
        <w:t>.</w:t>
      </w:r>
    </w:p>
    <w:p w:rsidR="00C52F28" w:rsidRPr="006A7523" w:rsidRDefault="00C52F28" w:rsidP="00C52F28">
      <w:pPr>
        <w:ind w:firstLine="709"/>
        <w:jc w:val="both"/>
        <w:rPr>
          <w:sz w:val="26"/>
          <w:szCs w:val="26"/>
        </w:rPr>
      </w:pPr>
      <w:r w:rsidRPr="006A7523">
        <w:rPr>
          <w:sz w:val="26"/>
          <w:szCs w:val="26"/>
        </w:rPr>
        <w:t xml:space="preserve">Анализ факторов, влияющих на развитие малого и среднего предпринимательства, показывает, что существующие проблемы можно решить лишь объединёнными усилиями и согласованными действиями самих предпринимателей, организаций, образующих инфраструктуру поддержки Субъектов, органов государственной власти и органов местного самоуправления. В целях оказания поддержки и объединения усилий по решению вышеуказанных проблем был создан Координационный совет по развитию малого и среднего предпринимательства в городе </w:t>
      </w:r>
      <w:proofErr w:type="spellStart"/>
      <w:r w:rsidRPr="006A7523">
        <w:rPr>
          <w:sz w:val="26"/>
          <w:szCs w:val="26"/>
        </w:rPr>
        <w:t>Когалыме</w:t>
      </w:r>
      <w:proofErr w:type="spellEnd"/>
      <w:r w:rsidRPr="006A7523">
        <w:rPr>
          <w:sz w:val="26"/>
          <w:szCs w:val="26"/>
        </w:rPr>
        <w:t xml:space="preserve">. Регулирование деятельности данного органа: </w:t>
      </w:r>
      <w:hyperlink r:id="rId8" w:history="1">
        <w:r w:rsidRPr="006A7523">
          <w:rPr>
            <w:sz w:val="26"/>
            <w:szCs w:val="26"/>
          </w:rPr>
          <w:t>Положение</w:t>
        </w:r>
      </w:hyperlink>
      <w:r w:rsidRPr="006A7523">
        <w:rPr>
          <w:sz w:val="26"/>
          <w:szCs w:val="26"/>
        </w:rPr>
        <w:t xml:space="preserve"> о Координационном совете по развитию малого и среднего предпринимательства в городе </w:t>
      </w:r>
      <w:proofErr w:type="spellStart"/>
      <w:r w:rsidRPr="006A7523">
        <w:rPr>
          <w:sz w:val="26"/>
          <w:szCs w:val="26"/>
        </w:rPr>
        <w:t>Когалыме</w:t>
      </w:r>
      <w:proofErr w:type="spellEnd"/>
      <w:r w:rsidRPr="006A7523">
        <w:rPr>
          <w:sz w:val="26"/>
          <w:szCs w:val="26"/>
        </w:rPr>
        <w:t xml:space="preserve"> и его </w:t>
      </w:r>
      <w:hyperlink r:id="rId9" w:history="1">
        <w:r w:rsidRPr="006A7523">
          <w:rPr>
            <w:sz w:val="26"/>
            <w:szCs w:val="26"/>
          </w:rPr>
          <w:t>состав</w:t>
        </w:r>
      </w:hyperlink>
      <w:r w:rsidRPr="006A7523">
        <w:rPr>
          <w:sz w:val="26"/>
          <w:szCs w:val="26"/>
        </w:rPr>
        <w:t xml:space="preserve"> утверждаются постановлением Администрации города </w:t>
      </w:r>
      <w:proofErr w:type="spellStart"/>
      <w:r w:rsidRPr="006A7523">
        <w:rPr>
          <w:sz w:val="26"/>
          <w:szCs w:val="26"/>
        </w:rPr>
        <w:t>Когалыма</w:t>
      </w:r>
      <w:proofErr w:type="spellEnd"/>
      <w:r w:rsidRPr="006A7523">
        <w:rPr>
          <w:sz w:val="26"/>
          <w:szCs w:val="26"/>
        </w:rPr>
        <w:t>. В 2015 году состоялось четыре заседания такого совета, кроме того было проведено 3 заочных голосования Координационного совета.</w:t>
      </w:r>
    </w:p>
    <w:p w:rsidR="00C52F28" w:rsidRDefault="00C52F28" w:rsidP="00C52F28">
      <w:pPr>
        <w:widowControl w:val="0"/>
        <w:autoSpaceDE w:val="0"/>
        <w:autoSpaceDN w:val="0"/>
        <w:adjustRightInd w:val="0"/>
        <w:ind w:firstLine="709"/>
        <w:jc w:val="both"/>
        <w:rPr>
          <w:sz w:val="26"/>
          <w:szCs w:val="26"/>
        </w:rPr>
      </w:pPr>
      <w:r w:rsidRPr="006A7523">
        <w:rPr>
          <w:sz w:val="26"/>
          <w:szCs w:val="26"/>
        </w:rPr>
        <w:t xml:space="preserve">Все это свидетельствует о необходимости значительного увеличения потенциала малого и среднего предпринимательства и изменения его отраслевой структуры с торговли на другие, необходимые городу виды деятельности. Для этих целей требуется </w:t>
      </w:r>
      <w:proofErr w:type="gramStart"/>
      <w:r w:rsidRPr="006A7523">
        <w:rPr>
          <w:sz w:val="26"/>
          <w:szCs w:val="26"/>
        </w:rPr>
        <w:t>активная</w:t>
      </w:r>
      <w:proofErr w:type="gramEnd"/>
      <w:r w:rsidRPr="006A7523">
        <w:rPr>
          <w:sz w:val="26"/>
          <w:szCs w:val="26"/>
        </w:rPr>
        <w:t xml:space="preserve"> поддержка со стороны Администрации города </w:t>
      </w:r>
      <w:proofErr w:type="spellStart"/>
      <w:r w:rsidRPr="006A7523">
        <w:rPr>
          <w:sz w:val="26"/>
          <w:szCs w:val="26"/>
        </w:rPr>
        <w:t>Когалыма</w:t>
      </w:r>
      <w:proofErr w:type="spellEnd"/>
      <w:r w:rsidRPr="006A7523">
        <w:rPr>
          <w:sz w:val="26"/>
          <w:szCs w:val="26"/>
        </w:rPr>
        <w:t>.</w:t>
      </w:r>
    </w:p>
    <w:p w:rsidR="00C52F28" w:rsidRPr="00C52F28" w:rsidRDefault="00C52F28" w:rsidP="00C52F28">
      <w:pPr>
        <w:widowControl w:val="0"/>
        <w:autoSpaceDE w:val="0"/>
        <w:autoSpaceDN w:val="0"/>
        <w:adjustRightInd w:val="0"/>
        <w:ind w:firstLine="709"/>
        <w:jc w:val="both"/>
        <w:rPr>
          <w:sz w:val="26"/>
          <w:szCs w:val="26"/>
        </w:rPr>
      </w:pPr>
      <w:r w:rsidRPr="00C52F28">
        <w:rPr>
          <w:sz w:val="26"/>
          <w:szCs w:val="26"/>
        </w:rPr>
        <w:t xml:space="preserve">Также актуализация документов стратегического планирования Ханты-Мансийского автономного округа - </w:t>
      </w:r>
      <w:proofErr w:type="spellStart"/>
      <w:r w:rsidRPr="00C52F28">
        <w:rPr>
          <w:sz w:val="26"/>
          <w:szCs w:val="26"/>
        </w:rPr>
        <w:t>Югры</w:t>
      </w:r>
      <w:proofErr w:type="spellEnd"/>
      <w:r w:rsidRPr="00C52F28">
        <w:rPr>
          <w:sz w:val="26"/>
          <w:szCs w:val="26"/>
        </w:rPr>
        <w:t xml:space="preserve">, а в дальнейшем и города </w:t>
      </w:r>
      <w:proofErr w:type="spellStart"/>
      <w:r w:rsidRPr="00C52F28">
        <w:rPr>
          <w:sz w:val="26"/>
          <w:szCs w:val="26"/>
        </w:rPr>
        <w:t>Когалыма</w:t>
      </w:r>
      <w:proofErr w:type="spellEnd"/>
      <w:r w:rsidRPr="00C52F28">
        <w:rPr>
          <w:sz w:val="26"/>
          <w:szCs w:val="26"/>
        </w:rPr>
        <w:t xml:space="preserve"> ставит перед муниципальным образованием цель - это повышение качества жизни населения в результате формирования новой модели экономики, </w:t>
      </w:r>
      <w:r w:rsidRPr="00C52F28">
        <w:rPr>
          <w:sz w:val="26"/>
          <w:szCs w:val="26"/>
        </w:rPr>
        <w:lastRenderedPageBreak/>
        <w:t xml:space="preserve">основанной на инновациях и глобально конкурентоспособной. </w:t>
      </w:r>
    </w:p>
    <w:p w:rsidR="00C52F28" w:rsidRPr="006A7523" w:rsidRDefault="00C52F28" w:rsidP="00C52F28">
      <w:pPr>
        <w:ind w:firstLine="709"/>
        <w:jc w:val="both"/>
        <w:rPr>
          <w:sz w:val="26"/>
          <w:szCs w:val="26"/>
        </w:rPr>
      </w:pPr>
      <w:r w:rsidRPr="006A7523">
        <w:rPr>
          <w:sz w:val="26"/>
          <w:szCs w:val="26"/>
        </w:rPr>
        <w:t>Муниципальная программа направлена на сохранение и развитие достигнутых результатов и положительных тенденций, содержит цели, задачи и приоритетные направления развития экономики и социальной сферы муниципального образования на среднесрочную перспективу, целевые ориентиры, позволяющие делать выводы о ходе ее реализации.</w:t>
      </w:r>
    </w:p>
    <w:p w:rsidR="00C52F28" w:rsidRPr="006A7523" w:rsidRDefault="00C52F28" w:rsidP="00C52F28">
      <w:pPr>
        <w:ind w:firstLine="709"/>
        <w:jc w:val="both"/>
        <w:rPr>
          <w:sz w:val="26"/>
          <w:szCs w:val="26"/>
        </w:rPr>
      </w:pPr>
      <w:r w:rsidRPr="006A7523">
        <w:rPr>
          <w:sz w:val="26"/>
          <w:szCs w:val="26"/>
        </w:rPr>
        <w:t>Достижение целей муниципальной программы позволит создать условия для дальнейшего развития экономики и социальной сферы, сформировать комфортную городскую среду, повысить качество жизни населения города.</w:t>
      </w:r>
    </w:p>
    <w:p w:rsidR="00C52F28" w:rsidRPr="006A7523" w:rsidRDefault="00C52F28" w:rsidP="00C52F28">
      <w:pPr>
        <w:ind w:firstLine="709"/>
        <w:jc w:val="both"/>
        <w:rPr>
          <w:sz w:val="26"/>
          <w:szCs w:val="26"/>
        </w:rPr>
      </w:pPr>
    </w:p>
    <w:p w:rsidR="00C52F28" w:rsidRPr="006A7523" w:rsidRDefault="00C52F28" w:rsidP="00C52F28">
      <w:pPr>
        <w:ind w:firstLine="709"/>
        <w:jc w:val="center"/>
        <w:rPr>
          <w:sz w:val="26"/>
          <w:szCs w:val="26"/>
        </w:rPr>
      </w:pPr>
      <w:r>
        <w:rPr>
          <w:sz w:val="26"/>
          <w:szCs w:val="26"/>
        </w:rPr>
        <w:t>2</w:t>
      </w:r>
      <w:r w:rsidRPr="006A7523">
        <w:rPr>
          <w:sz w:val="26"/>
          <w:szCs w:val="26"/>
        </w:rPr>
        <w:t xml:space="preserve">. Цели, задачи и показатели их достижения </w:t>
      </w:r>
    </w:p>
    <w:p w:rsidR="00C52F28" w:rsidRPr="006A7523" w:rsidRDefault="00C52F28" w:rsidP="00C52F28">
      <w:pPr>
        <w:ind w:firstLine="709"/>
        <w:jc w:val="center"/>
        <w:rPr>
          <w:sz w:val="26"/>
          <w:szCs w:val="26"/>
        </w:rPr>
      </w:pPr>
    </w:p>
    <w:p w:rsidR="00C52F28" w:rsidRPr="006A7523" w:rsidRDefault="00C52F28" w:rsidP="00C52F28">
      <w:pPr>
        <w:widowControl w:val="0"/>
        <w:autoSpaceDE w:val="0"/>
        <w:autoSpaceDN w:val="0"/>
        <w:adjustRightInd w:val="0"/>
        <w:ind w:firstLine="709"/>
        <w:jc w:val="both"/>
        <w:rPr>
          <w:sz w:val="26"/>
          <w:szCs w:val="26"/>
        </w:rPr>
      </w:pPr>
      <w:r>
        <w:rPr>
          <w:sz w:val="26"/>
          <w:szCs w:val="26"/>
        </w:rPr>
        <w:t xml:space="preserve">Муниципальная программа </w:t>
      </w:r>
      <w:r w:rsidRPr="006A7523">
        <w:rPr>
          <w:sz w:val="26"/>
          <w:szCs w:val="26"/>
        </w:rPr>
        <w:t xml:space="preserve">социально-экономического развития города </w:t>
      </w:r>
      <w:proofErr w:type="spellStart"/>
      <w:r w:rsidRPr="006A7523">
        <w:rPr>
          <w:sz w:val="26"/>
          <w:szCs w:val="26"/>
        </w:rPr>
        <w:t>Когалыма</w:t>
      </w:r>
      <w:proofErr w:type="spellEnd"/>
      <w:r w:rsidRPr="006A7523">
        <w:rPr>
          <w:sz w:val="26"/>
          <w:szCs w:val="26"/>
        </w:rPr>
        <w:t xml:space="preserve"> на период 2016-2019 годы разработана на основе приоритетов, заданных программными документами федерального, регионального и муниципального уровня, а именно: </w:t>
      </w:r>
    </w:p>
    <w:p w:rsidR="00C52F28" w:rsidRPr="006A7523" w:rsidRDefault="00C52F28" w:rsidP="00C52F28">
      <w:pPr>
        <w:widowControl w:val="0"/>
        <w:autoSpaceDE w:val="0"/>
        <w:autoSpaceDN w:val="0"/>
        <w:adjustRightInd w:val="0"/>
        <w:ind w:firstLine="709"/>
        <w:jc w:val="both"/>
        <w:rPr>
          <w:rFonts w:eastAsia="Batang"/>
          <w:sz w:val="26"/>
          <w:szCs w:val="26"/>
          <w:lang w:eastAsia="ko-KR"/>
        </w:rPr>
      </w:pPr>
      <w:r w:rsidRPr="006A7523">
        <w:rPr>
          <w:sz w:val="26"/>
          <w:szCs w:val="26"/>
        </w:rPr>
        <w:t xml:space="preserve">- </w:t>
      </w:r>
      <w:r w:rsidRPr="006A7523">
        <w:rPr>
          <w:rFonts w:eastAsia="Batang"/>
          <w:sz w:val="26"/>
          <w:szCs w:val="26"/>
          <w:lang w:eastAsia="ko-KR"/>
        </w:rPr>
        <w:t xml:space="preserve">Стратегией социально-экономического развития Ханты-Мансийского автономного округа – </w:t>
      </w:r>
      <w:proofErr w:type="spellStart"/>
      <w:r w:rsidRPr="006A7523">
        <w:rPr>
          <w:rFonts w:eastAsia="Batang"/>
          <w:sz w:val="26"/>
          <w:szCs w:val="26"/>
          <w:lang w:eastAsia="ko-KR"/>
        </w:rPr>
        <w:t>Югры</w:t>
      </w:r>
      <w:proofErr w:type="spellEnd"/>
      <w:r w:rsidRPr="006A7523">
        <w:rPr>
          <w:rFonts w:eastAsia="Batang"/>
          <w:sz w:val="26"/>
          <w:szCs w:val="26"/>
          <w:lang w:eastAsia="ko-KR"/>
        </w:rPr>
        <w:t xml:space="preserve"> до 2020 года и на период до 2030 года, утверждённой распоряжением Правительства Ханты-Мансийского автономного округа – </w:t>
      </w:r>
      <w:proofErr w:type="spellStart"/>
      <w:r w:rsidRPr="006A7523">
        <w:rPr>
          <w:rFonts w:eastAsia="Batang"/>
          <w:sz w:val="26"/>
          <w:szCs w:val="26"/>
          <w:lang w:eastAsia="ko-KR"/>
        </w:rPr>
        <w:t>Югры</w:t>
      </w:r>
      <w:proofErr w:type="spellEnd"/>
      <w:r w:rsidRPr="006A7523">
        <w:rPr>
          <w:rFonts w:eastAsia="Batang"/>
          <w:sz w:val="26"/>
          <w:szCs w:val="26"/>
          <w:lang w:eastAsia="ko-KR"/>
        </w:rPr>
        <w:t xml:space="preserve"> от 22.03.2013 №</w:t>
      </w:r>
      <w:r>
        <w:rPr>
          <w:rFonts w:eastAsia="Batang"/>
        </w:rPr>
        <w:t> </w:t>
      </w:r>
      <w:r w:rsidRPr="006A7523">
        <w:rPr>
          <w:rFonts w:eastAsia="Batang"/>
          <w:sz w:val="26"/>
          <w:szCs w:val="26"/>
          <w:lang w:eastAsia="ko-KR"/>
        </w:rPr>
        <w:t>101-рп;</w:t>
      </w:r>
    </w:p>
    <w:p w:rsidR="00C52F28" w:rsidRPr="006A7523" w:rsidRDefault="00C52F28" w:rsidP="00C52F28">
      <w:pPr>
        <w:pStyle w:val="ConsPlusTitle"/>
        <w:ind w:firstLine="709"/>
        <w:jc w:val="both"/>
        <w:rPr>
          <w:rFonts w:ascii="Times New Roman" w:eastAsia="Batang" w:hAnsi="Times New Roman" w:cs="Times New Roman"/>
          <w:b w:val="0"/>
          <w:bCs w:val="0"/>
          <w:sz w:val="26"/>
          <w:szCs w:val="26"/>
          <w:lang w:eastAsia="ko-KR"/>
        </w:rPr>
      </w:pPr>
      <w:r w:rsidRPr="006A7523">
        <w:rPr>
          <w:rFonts w:ascii="Times New Roman" w:eastAsia="Batang" w:hAnsi="Times New Roman" w:cs="Times New Roman"/>
          <w:b w:val="0"/>
          <w:bCs w:val="0"/>
          <w:sz w:val="26"/>
          <w:szCs w:val="26"/>
          <w:lang w:eastAsia="ko-KR"/>
        </w:rPr>
        <w:t xml:space="preserve">- Стратегией социально-экономического развития городского округа города </w:t>
      </w:r>
      <w:proofErr w:type="spellStart"/>
      <w:r w:rsidRPr="006A7523">
        <w:rPr>
          <w:rFonts w:ascii="Times New Roman" w:eastAsia="Batang" w:hAnsi="Times New Roman" w:cs="Times New Roman"/>
          <w:b w:val="0"/>
          <w:bCs w:val="0"/>
          <w:sz w:val="26"/>
          <w:szCs w:val="26"/>
          <w:lang w:eastAsia="ko-KR"/>
        </w:rPr>
        <w:t>Когалыма</w:t>
      </w:r>
      <w:proofErr w:type="spellEnd"/>
      <w:r w:rsidRPr="006A7523">
        <w:rPr>
          <w:rFonts w:ascii="Times New Roman" w:eastAsia="Batang" w:hAnsi="Times New Roman" w:cs="Times New Roman"/>
          <w:b w:val="0"/>
          <w:bCs w:val="0"/>
          <w:sz w:val="26"/>
          <w:szCs w:val="26"/>
          <w:lang w:eastAsia="ko-KR"/>
        </w:rPr>
        <w:t xml:space="preserve">, утверждённой решением Думы города </w:t>
      </w:r>
      <w:proofErr w:type="spellStart"/>
      <w:r w:rsidRPr="006A7523">
        <w:rPr>
          <w:rFonts w:ascii="Times New Roman" w:eastAsia="Batang" w:hAnsi="Times New Roman" w:cs="Times New Roman"/>
          <w:b w:val="0"/>
          <w:bCs w:val="0"/>
          <w:sz w:val="26"/>
          <w:szCs w:val="26"/>
          <w:lang w:eastAsia="ko-KR"/>
        </w:rPr>
        <w:t>Когалыма</w:t>
      </w:r>
      <w:proofErr w:type="spellEnd"/>
      <w:r w:rsidRPr="006A7523">
        <w:rPr>
          <w:rFonts w:ascii="Times New Roman" w:eastAsia="Batang" w:hAnsi="Times New Roman" w:cs="Times New Roman"/>
          <w:b w:val="0"/>
          <w:bCs w:val="0"/>
          <w:sz w:val="26"/>
          <w:szCs w:val="26"/>
          <w:lang w:eastAsia="ko-KR"/>
        </w:rPr>
        <w:t xml:space="preserve"> от 23.12.2014 №494-ГД «Об утверждении стратегии социально-экономического </w:t>
      </w:r>
    </w:p>
    <w:p w:rsidR="00C52F28" w:rsidRPr="006A7523" w:rsidRDefault="00C52F28" w:rsidP="00C52F28">
      <w:pPr>
        <w:pStyle w:val="ConsPlusTitle"/>
        <w:jc w:val="both"/>
        <w:rPr>
          <w:rFonts w:ascii="Times New Roman" w:eastAsia="Batang" w:hAnsi="Times New Roman" w:cs="Times New Roman"/>
          <w:sz w:val="26"/>
          <w:szCs w:val="26"/>
          <w:lang w:eastAsia="ko-KR"/>
        </w:rPr>
      </w:pPr>
      <w:r w:rsidRPr="006A7523">
        <w:rPr>
          <w:rFonts w:ascii="Times New Roman" w:eastAsia="Batang" w:hAnsi="Times New Roman" w:cs="Times New Roman"/>
          <w:b w:val="0"/>
          <w:bCs w:val="0"/>
          <w:sz w:val="26"/>
          <w:szCs w:val="26"/>
          <w:lang w:eastAsia="ko-KR"/>
        </w:rPr>
        <w:t xml:space="preserve">развития города </w:t>
      </w:r>
      <w:proofErr w:type="spellStart"/>
      <w:r w:rsidRPr="006A7523">
        <w:rPr>
          <w:rFonts w:ascii="Times New Roman" w:eastAsia="Batang" w:hAnsi="Times New Roman" w:cs="Times New Roman"/>
          <w:b w:val="0"/>
          <w:bCs w:val="0"/>
          <w:sz w:val="26"/>
          <w:szCs w:val="26"/>
          <w:lang w:eastAsia="ko-KR"/>
        </w:rPr>
        <w:t>Когалыма</w:t>
      </w:r>
      <w:proofErr w:type="spellEnd"/>
      <w:r w:rsidRPr="006A7523">
        <w:rPr>
          <w:rFonts w:ascii="Times New Roman" w:eastAsia="Batang" w:hAnsi="Times New Roman" w:cs="Times New Roman"/>
          <w:b w:val="0"/>
          <w:bCs w:val="0"/>
          <w:sz w:val="26"/>
          <w:szCs w:val="26"/>
          <w:lang w:eastAsia="ko-KR"/>
        </w:rPr>
        <w:t xml:space="preserve"> до 2020 года </w:t>
      </w:r>
      <w:r w:rsidRPr="006A7523">
        <w:rPr>
          <w:rFonts w:ascii="Times New Roman" w:hAnsi="Times New Roman" w:cs="Times New Roman"/>
          <w:b w:val="0"/>
          <w:sz w:val="26"/>
          <w:szCs w:val="26"/>
        </w:rPr>
        <w:t>и на период до 2030 года».</w:t>
      </w:r>
    </w:p>
    <w:p w:rsidR="00C52F28" w:rsidRPr="006A7523" w:rsidRDefault="00C52F28" w:rsidP="00C52F28">
      <w:pPr>
        <w:ind w:firstLine="709"/>
        <w:jc w:val="both"/>
        <w:rPr>
          <w:sz w:val="26"/>
          <w:szCs w:val="26"/>
        </w:rPr>
      </w:pPr>
    </w:p>
    <w:p w:rsidR="00C52F28" w:rsidRPr="006A7523" w:rsidRDefault="00C52F28" w:rsidP="00C52F28">
      <w:pPr>
        <w:ind w:firstLine="709"/>
        <w:jc w:val="both"/>
        <w:rPr>
          <w:sz w:val="26"/>
          <w:szCs w:val="26"/>
        </w:rPr>
      </w:pPr>
      <w:r w:rsidRPr="006A7523">
        <w:rPr>
          <w:sz w:val="26"/>
          <w:szCs w:val="26"/>
        </w:rPr>
        <w:t>Целями муниципальной программы являются:</w:t>
      </w:r>
    </w:p>
    <w:p w:rsidR="00C52F28" w:rsidRPr="006A7523" w:rsidRDefault="00C52F28" w:rsidP="00C52F28">
      <w:pPr>
        <w:ind w:firstLine="709"/>
        <w:jc w:val="both"/>
        <w:rPr>
          <w:sz w:val="26"/>
          <w:szCs w:val="26"/>
        </w:rPr>
      </w:pPr>
      <w:r w:rsidRPr="006A7523">
        <w:rPr>
          <w:sz w:val="26"/>
          <w:szCs w:val="26"/>
        </w:rPr>
        <w:t>- повышение качества муниципального стратегического планирования и управления, развитие конкуренции;</w:t>
      </w:r>
    </w:p>
    <w:p w:rsidR="00C52F28" w:rsidRPr="006A7523" w:rsidRDefault="00C52F28" w:rsidP="00C52F28">
      <w:pPr>
        <w:ind w:firstLine="709"/>
        <w:jc w:val="both"/>
        <w:rPr>
          <w:sz w:val="26"/>
          <w:szCs w:val="26"/>
        </w:rPr>
      </w:pPr>
      <w:r w:rsidRPr="006A7523">
        <w:rPr>
          <w:sz w:val="26"/>
          <w:szCs w:val="26"/>
        </w:rPr>
        <w:t>- создание благоприятного инвестиционного и предпринимательского климата и условий для ведения бизнеса.</w:t>
      </w:r>
    </w:p>
    <w:p w:rsidR="00C52F28" w:rsidRPr="006A7523" w:rsidRDefault="00C52F28" w:rsidP="00C52F28">
      <w:pPr>
        <w:ind w:firstLine="709"/>
        <w:jc w:val="both"/>
        <w:rPr>
          <w:sz w:val="26"/>
          <w:szCs w:val="26"/>
        </w:rPr>
      </w:pPr>
      <w:r w:rsidRPr="006A7523">
        <w:rPr>
          <w:sz w:val="26"/>
          <w:szCs w:val="26"/>
        </w:rPr>
        <w:t xml:space="preserve">Поставленные цели достигаются путём совершенствования нормативной правовой и методологической базы в области планирования, прогнозирования, мониторинга и анализа тенденций, складывающихся в городе </w:t>
      </w:r>
      <w:proofErr w:type="spellStart"/>
      <w:r w:rsidRPr="006A7523">
        <w:rPr>
          <w:sz w:val="26"/>
          <w:szCs w:val="26"/>
        </w:rPr>
        <w:t>Когалыме</w:t>
      </w:r>
      <w:proofErr w:type="spellEnd"/>
      <w:r w:rsidRPr="006A7523">
        <w:rPr>
          <w:sz w:val="26"/>
          <w:szCs w:val="26"/>
        </w:rPr>
        <w:t>, актуализации целеполагающих документов.</w:t>
      </w:r>
    </w:p>
    <w:p w:rsidR="00C52F28" w:rsidRPr="006A7523" w:rsidRDefault="00C52F28" w:rsidP="00C52F28">
      <w:pPr>
        <w:ind w:firstLine="709"/>
        <w:jc w:val="both"/>
        <w:rPr>
          <w:sz w:val="26"/>
          <w:szCs w:val="26"/>
        </w:rPr>
      </w:pPr>
      <w:r w:rsidRPr="006A7523">
        <w:rPr>
          <w:sz w:val="26"/>
          <w:szCs w:val="26"/>
        </w:rPr>
        <w:t>Для достижения поставленных целей необходимо обеспечить решение следующих задач:</w:t>
      </w:r>
    </w:p>
    <w:p w:rsidR="00C52F28" w:rsidRPr="006A7523" w:rsidRDefault="00C52F28" w:rsidP="00C52F28">
      <w:pPr>
        <w:ind w:firstLine="709"/>
        <w:jc w:val="both"/>
        <w:rPr>
          <w:sz w:val="26"/>
          <w:szCs w:val="26"/>
        </w:rPr>
      </w:pPr>
      <w:r w:rsidRPr="006A7523">
        <w:rPr>
          <w:sz w:val="26"/>
          <w:szCs w:val="26"/>
        </w:rPr>
        <w:t>1. Создание условий для устойчивого экономического роста. Совершенствование нормативно-правовой и методологической базы.</w:t>
      </w:r>
    </w:p>
    <w:p w:rsidR="00C52F28" w:rsidRPr="006A7523" w:rsidRDefault="00C52F28" w:rsidP="00C52F28">
      <w:pPr>
        <w:ind w:firstLine="709"/>
        <w:jc w:val="both"/>
        <w:rPr>
          <w:sz w:val="26"/>
          <w:szCs w:val="26"/>
        </w:rPr>
      </w:pPr>
      <w:r w:rsidRPr="006A7523">
        <w:rPr>
          <w:sz w:val="26"/>
          <w:szCs w:val="26"/>
        </w:rPr>
        <w:t>2. Оптимизация предоставления государственных и муниципальных услуг, в том числе путём организации их предоставления по принципу «одного окна».</w:t>
      </w:r>
    </w:p>
    <w:p w:rsidR="00C52F28" w:rsidRPr="006A7523" w:rsidRDefault="00C52F28" w:rsidP="00C52F28">
      <w:pPr>
        <w:ind w:firstLine="709"/>
        <w:jc w:val="both"/>
        <w:rPr>
          <w:sz w:val="26"/>
          <w:szCs w:val="26"/>
        </w:rPr>
      </w:pPr>
      <w:r w:rsidRPr="006A7523">
        <w:rPr>
          <w:sz w:val="26"/>
          <w:szCs w:val="26"/>
        </w:rPr>
        <w:t>3. Создание условий для удовлетворения спроса населения на товары и услуги.</w:t>
      </w:r>
    </w:p>
    <w:p w:rsidR="00C52F28" w:rsidRPr="006A7523" w:rsidRDefault="00C52F28" w:rsidP="00C52F28">
      <w:pPr>
        <w:ind w:firstLine="709"/>
        <w:jc w:val="both"/>
        <w:rPr>
          <w:sz w:val="26"/>
          <w:szCs w:val="26"/>
        </w:rPr>
      </w:pPr>
      <w:r w:rsidRPr="006A7523">
        <w:rPr>
          <w:sz w:val="26"/>
          <w:szCs w:val="26"/>
        </w:rPr>
        <w:t>4.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C52F28" w:rsidRPr="006A7523" w:rsidRDefault="00C52F28" w:rsidP="00C52F28">
      <w:pPr>
        <w:ind w:firstLine="709"/>
        <w:jc w:val="both"/>
        <w:rPr>
          <w:sz w:val="26"/>
          <w:szCs w:val="26"/>
        </w:rPr>
      </w:pPr>
      <w:r w:rsidRPr="006A7523">
        <w:rPr>
          <w:sz w:val="26"/>
          <w:szCs w:val="26"/>
        </w:rPr>
        <w:t>Решение указанных задач возможно путём совершенствования нормативно правовых и методологических документов планирования, содействия разработке и внедрению программно-целевых методов управления в деятельность органов местного самоуправления.</w:t>
      </w:r>
    </w:p>
    <w:p w:rsidR="00C52F28" w:rsidRPr="006A7523" w:rsidRDefault="00C52F28" w:rsidP="00C52F28">
      <w:pPr>
        <w:ind w:firstLine="709"/>
        <w:jc w:val="both"/>
        <w:rPr>
          <w:sz w:val="26"/>
          <w:szCs w:val="26"/>
        </w:rPr>
      </w:pPr>
      <w:proofErr w:type="gramStart"/>
      <w:r w:rsidRPr="006A7523">
        <w:rPr>
          <w:sz w:val="26"/>
          <w:szCs w:val="26"/>
        </w:rPr>
        <w:lastRenderedPageBreak/>
        <w:t xml:space="preserve">Программно-целевой метод бюджетного планирования предполагает осуществление управлением экономики методологического руководства разработки, реализации муниципальных программ, контроль соответствия их мероприятий приоритетам стратегического развития, определенных в указах и посланиях Президента Российской Федерации, концепциях, государственных программах Ханты-Мансийского автономного округа – </w:t>
      </w:r>
      <w:proofErr w:type="spellStart"/>
      <w:r w:rsidRPr="006A7523">
        <w:rPr>
          <w:sz w:val="26"/>
          <w:szCs w:val="26"/>
        </w:rPr>
        <w:t>Югры</w:t>
      </w:r>
      <w:proofErr w:type="spellEnd"/>
      <w:r w:rsidRPr="006A7523">
        <w:rPr>
          <w:sz w:val="26"/>
          <w:szCs w:val="26"/>
        </w:rPr>
        <w:t xml:space="preserve">, Стратегии 2030 и других документах стратегического планирования Российской Федерации, Ханты-Мансийского автономного округа – </w:t>
      </w:r>
      <w:proofErr w:type="spellStart"/>
      <w:r w:rsidRPr="006A7523">
        <w:rPr>
          <w:sz w:val="26"/>
          <w:szCs w:val="26"/>
        </w:rPr>
        <w:t>Югры</w:t>
      </w:r>
      <w:proofErr w:type="spellEnd"/>
      <w:r w:rsidRPr="006A7523">
        <w:rPr>
          <w:sz w:val="26"/>
          <w:szCs w:val="26"/>
        </w:rPr>
        <w:t xml:space="preserve"> и муниципального образования город </w:t>
      </w:r>
      <w:proofErr w:type="spellStart"/>
      <w:r w:rsidRPr="006A7523">
        <w:rPr>
          <w:sz w:val="26"/>
          <w:szCs w:val="26"/>
        </w:rPr>
        <w:t>Когалым</w:t>
      </w:r>
      <w:proofErr w:type="spellEnd"/>
      <w:r w:rsidRPr="006A7523">
        <w:rPr>
          <w:sz w:val="26"/>
          <w:szCs w:val="26"/>
        </w:rPr>
        <w:t>.</w:t>
      </w:r>
      <w:proofErr w:type="gramEnd"/>
    </w:p>
    <w:p w:rsidR="00C52F28" w:rsidRPr="006A7523" w:rsidRDefault="00C52F28" w:rsidP="00C52F28">
      <w:pPr>
        <w:ind w:firstLine="709"/>
        <w:jc w:val="both"/>
        <w:rPr>
          <w:sz w:val="26"/>
          <w:szCs w:val="26"/>
        </w:rPr>
      </w:pPr>
      <w:r w:rsidRPr="006A7523">
        <w:rPr>
          <w:sz w:val="26"/>
          <w:szCs w:val="26"/>
        </w:rPr>
        <w:t xml:space="preserve">При оценке достижения поставленных целей и решения задач муниципальной программы планируется использовать показатели, характеризующие общее экономическое развитие города </w:t>
      </w:r>
      <w:proofErr w:type="spellStart"/>
      <w:r w:rsidRPr="006A7523">
        <w:rPr>
          <w:sz w:val="26"/>
          <w:szCs w:val="26"/>
        </w:rPr>
        <w:t>Когалыма</w:t>
      </w:r>
      <w:proofErr w:type="spellEnd"/>
      <w:r w:rsidRPr="006A7523">
        <w:rPr>
          <w:sz w:val="26"/>
          <w:szCs w:val="26"/>
        </w:rPr>
        <w:t>, и показатели, позволяющие оценить непосредственно реализацию программных мероприятий. Значения показателей результатов реализации муниципальной программы приведены в приложении 1 к муниципальной программе.</w:t>
      </w:r>
    </w:p>
    <w:p w:rsidR="00C52F28" w:rsidRDefault="00C52F28" w:rsidP="00C52F28">
      <w:pPr>
        <w:shd w:val="clear" w:color="auto" w:fill="FFFFFF"/>
        <w:ind w:firstLine="709"/>
        <w:jc w:val="both"/>
        <w:rPr>
          <w:sz w:val="26"/>
          <w:szCs w:val="26"/>
        </w:rPr>
      </w:pPr>
      <w:r w:rsidRPr="006A7523">
        <w:rPr>
          <w:sz w:val="26"/>
          <w:szCs w:val="26"/>
        </w:rPr>
        <w:t>1. Показатель «Доля утвержденных административных регламентов предоставления муниципальных услуг» расч</w:t>
      </w:r>
      <w:r>
        <w:rPr>
          <w:sz w:val="26"/>
          <w:szCs w:val="26"/>
        </w:rPr>
        <w:t>ё</w:t>
      </w:r>
      <w:r w:rsidRPr="006A7523">
        <w:rPr>
          <w:sz w:val="26"/>
          <w:szCs w:val="26"/>
        </w:rPr>
        <w:t>тный и определяется по формуле:</w:t>
      </w:r>
    </w:p>
    <w:p w:rsidR="00C52F28" w:rsidRPr="006A7523" w:rsidRDefault="00C52F28" w:rsidP="00C52F28">
      <w:pPr>
        <w:shd w:val="clear" w:color="auto" w:fill="FFFFFF"/>
        <w:ind w:firstLine="709"/>
        <w:jc w:val="both"/>
        <w:rPr>
          <w:sz w:val="26"/>
          <w:szCs w:val="26"/>
        </w:rPr>
      </w:pPr>
    </w:p>
    <w:p w:rsidR="00C52F28" w:rsidRDefault="00C52F28" w:rsidP="00C52F28">
      <w:pPr>
        <w:ind w:firstLine="709"/>
        <w:jc w:val="center"/>
        <w:rPr>
          <w:sz w:val="26"/>
          <w:szCs w:val="26"/>
        </w:rPr>
      </w:pPr>
      <w:r w:rsidRPr="006A7523">
        <w:rPr>
          <w:sz w:val="26"/>
          <w:szCs w:val="26"/>
        </w:rPr>
        <w:t>Д</w:t>
      </w:r>
      <w:r w:rsidRPr="006A7523">
        <w:rPr>
          <w:sz w:val="26"/>
          <w:szCs w:val="26"/>
          <w:vertAlign w:val="subscript"/>
        </w:rPr>
        <w:t>ар</w:t>
      </w:r>
      <w:r w:rsidRPr="006A7523">
        <w:rPr>
          <w:sz w:val="26"/>
          <w:szCs w:val="26"/>
        </w:rPr>
        <w:t xml:space="preserve"> = (К</w:t>
      </w:r>
      <w:r w:rsidRPr="006A7523">
        <w:rPr>
          <w:sz w:val="26"/>
          <w:szCs w:val="26"/>
          <w:vertAlign w:val="subscript"/>
        </w:rPr>
        <w:t>ар</w:t>
      </w:r>
      <w:r w:rsidRPr="006A7523">
        <w:rPr>
          <w:sz w:val="26"/>
          <w:szCs w:val="26"/>
        </w:rPr>
        <w:t xml:space="preserve"> </w:t>
      </w:r>
      <w:proofErr w:type="gramStart"/>
      <w:r w:rsidRPr="006A7523">
        <w:rPr>
          <w:sz w:val="26"/>
          <w:szCs w:val="26"/>
        </w:rPr>
        <w:t>:</w:t>
      </w:r>
      <w:proofErr w:type="spellStart"/>
      <w:r w:rsidRPr="006A7523">
        <w:rPr>
          <w:sz w:val="26"/>
          <w:szCs w:val="26"/>
        </w:rPr>
        <w:t>К</w:t>
      </w:r>
      <w:proofErr w:type="gramEnd"/>
      <w:r w:rsidRPr="006A7523">
        <w:rPr>
          <w:sz w:val="26"/>
          <w:szCs w:val="26"/>
          <w:vertAlign w:val="subscript"/>
        </w:rPr>
        <w:t>му</w:t>
      </w:r>
      <w:proofErr w:type="spellEnd"/>
      <w:r w:rsidRPr="006A7523">
        <w:rPr>
          <w:sz w:val="26"/>
          <w:szCs w:val="26"/>
        </w:rPr>
        <w:t xml:space="preserve">) </w:t>
      </w:r>
      <w:proofErr w:type="spellStart"/>
      <w:r w:rsidRPr="006A7523">
        <w:rPr>
          <w:sz w:val="26"/>
          <w:szCs w:val="26"/>
        </w:rPr>
        <w:t>х</w:t>
      </w:r>
      <w:proofErr w:type="spellEnd"/>
      <w:r w:rsidRPr="006A7523">
        <w:rPr>
          <w:sz w:val="26"/>
          <w:szCs w:val="26"/>
        </w:rPr>
        <w:t xml:space="preserve"> 100%, где:</w:t>
      </w:r>
    </w:p>
    <w:p w:rsidR="00C52F28" w:rsidRPr="006A7523" w:rsidRDefault="00C52F28" w:rsidP="00C52F28">
      <w:pPr>
        <w:ind w:firstLine="709"/>
        <w:jc w:val="center"/>
        <w:rPr>
          <w:sz w:val="26"/>
          <w:szCs w:val="26"/>
        </w:rPr>
      </w:pPr>
    </w:p>
    <w:p w:rsidR="00C52F28" w:rsidRPr="006A7523" w:rsidRDefault="00C52F28" w:rsidP="00C52F28">
      <w:pPr>
        <w:ind w:firstLine="709"/>
        <w:jc w:val="both"/>
        <w:rPr>
          <w:sz w:val="26"/>
          <w:szCs w:val="26"/>
        </w:rPr>
      </w:pPr>
      <w:r w:rsidRPr="006A7523">
        <w:rPr>
          <w:sz w:val="26"/>
          <w:szCs w:val="26"/>
        </w:rPr>
        <w:t>Д</w:t>
      </w:r>
      <w:r w:rsidRPr="006A7523">
        <w:rPr>
          <w:sz w:val="26"/>
          <w:szCs w:val="26"/>
          <w:vertAlign w:val="subscript"/>
        </w:rPr>
        <w:t>ар</w:t>
      </w:r>
      <w:r w:rsidRPr="006A7523">
        <w:rPr>
          <w:sz w:val="26"/>
          <w:szCs w:val="26"/>
        </w:rPr>
        <w:t xml:space="preserve"> – доля утвержденных административных регламентов предоставления муниципальных услуг к общему количеству муниципальных услуг, предоставляемых структурными подразделениями Администрации города </w:t>
      </w:r>
      <w:proofErr w:type="spellStart"/>
      <w:r w:rsidRPr="006A7523">
        <w:rPr>
          <w:sz w:val="26"/>
          <w:szCs w:val="26"/>
        </w:rPr>
        <w:t>Когалыма</w:t>
      </w:r>
      <w:proofErr w:type="spellEnd"/>
      <w:r w:rsidRPr="006A7523">
        <w:rPr>
          <w:sz w:val="26"/>
          <w:szCs w:val="26"/>
        </w:rPr>
        <w:t>;</w:t>
      </w:r>
    </w:p>
    <w:p w:rsidR="00C52F28" w:rsidRPr="006A7523" w:rsidRDefault="00C52F28" w:rsidP="00C52F28">
      <w:pPr>
        <w:ind w:firstLine="709"/>
        <w:jc w:val="both"/>
        <w:rPr>
          <w:sz w:val="26"/>
          <w:szCs w:val="26"/>
        </w:rPr>
      </w:pPr>
      <w:r w:rsidRPr="006A7523">
        <w:rPr>
          <w:sz w:val="26"/>
          <w:szCs w:val="26"/>
        </w:rPr>
        <w:t>К</w:t>
      </w:r>
      <w:r w:rsidRPr="006A7523">
        <w:rPr>
          <w:sz w:val="26"/>
          <w:szCs w:val="26"/>
          <w:vertAlign w:val="subscript"/>
        </w:rPr>
        <w:t>ар</w:t>
      </w:r>
      <w:r w:rsidRPr="006A7523">
        <w:rPr>
          <w:sz w:val="26"/>
          <w:szCs w:val="26"/>
        </w:rPr>
        <w:t xml:space="preserve"> – количество утвержденных административных регламентов предоставления муниципальных услуг;</w:t>
      </w:r>
    </w:p>
    <w:p w:rsidR="00C52F28" w:rsidRPr="006A7523" w:rsidRDefault="00C52F28" w:rsidP="00C52F28">
      <w:pPr>
        <w:ind w:firstLine="709"/>
        <w:jc w:val="both"/>
        <w:rPr>
          <w:sz w:val="26"/>
          <w:szCs w:val="26"/>
        </w:rPr>
      </w:pPr>
      <w:proofErr w:type="spellStart"/>
      <w:r w:rsidRPr="006A7523">
        <w:rPr>
          <w:sz w:val="26"/>
          <w:szCs w:val="26"/>
        </w:rPr>
        <w:t>К</w:t>
      </w:r>
      <w:r w:rsidRPr="006A7523">
        <w:rPr>
          <w:sz w:val="26"/>
          <w:szCs w:val="26"/>
          <w:vertAlign w:val="subscript"/>
        </w:rPr>
        <w:t>му</w:t>
      </w:r>
      <w:proofErr w:type="spellEnd"/>
      <w:r w:rsidRPr="006A7523">
        <w:rPr>
          <w:sz w:val="26"/>
          <w:szCs w:val="26"/>
        </w:rPr>
        <w:t xml:space="preserve"> – количество муниципальных услуг, предоставляемых структурными подразделениями Администрации города </w:t>
      </w:r>
      <w:proofErr w:type="spellStart"/>
      <w:r w:rsidRPr="006A7523">
        <w:rPr>
          <w:sz w:val="26"/>
          <w:szCs w:val="26"/>
        </w:rPr>
        <w:t>Когалыма</w:t>
      </w:r>
      <w:proofErr w:type="spellEnd"/>
      <w:r w:rsidRPr="006A7523">
        <w:rPr>
          <w:sz w:val="26"/>
          <w:szCs w:val="26"/>
        </w:rPr>
        <w:t>.</w:t>
      </w:r>
    </w:p>
    <w:p w:rsidR="00C52F28" w:rsidRDefault="00C52F28" w:rsidP="00C52F28">
      <w:pPr>
        <w:numPr>
          <w:ilvl w:val="0"/>
          <w:numId w:val="46"/>
        </w:numPr>
        <w:shd w:val="clear" w:color="auto" w:fill="FFFFFF"/>
        <w:tabs>
          <w:tab w:val="left" w:pos="1134"/>
        </w:tabs>
        <w:ind w:left="0" w:firstLine="709"/>
        <w:jc w:val="both"/>
        <w:rPr>
          <w:sz w:val="26"/>
          <w:szCs w:val="26"/>
        </w:rPr>
      </w:pPr>
      <w:r w:rsidRPr="006A7523">
        <w:rPr>
          <w:sz w:val="26"/>
          <w:szCs w:val="26"/>
        </w:rPr>
        <w:t>Показатель «Объ</w:t>
      </w:r>
      <w:r>
        <w:rPr>
          <w:sz w:val="26"/>
          <w:szCs w:val="26"/>
        </w:rPr>
        <w:t>ё</w:t>
      </w:r>
      <w:r w:rsidRPr="006A7523">
        <w:rPr>
          <w:sz w:val="26"/>
          <w:szCs w:val="26"/>
        </w:rPr>
        <w:t xml:space="preserve">м инвестиций в основной капитал (за исключением бюджетных средств) в расчете на одного жителя» определяется по формуле: </w:t>
      </w:r>
    </w:p>
    <w:p w:rsidR="00C52F28" w:rsidRPr="006A7523" w:rsidRDefault="00C52F28" w:rsidP="00C52F28">
      <w:pPr>
        <w:shd w:val="clear" w:color="auto" w:fill="FFFFFF"/>
        <w:jc w:val="both"/>
        <w:rPr>
          <w:sz w:val="26"/>
          <w:szCs w:val="26"/>
        </w:rPr>
      </w:pPr>
    </w:p>
    <w:p w:rsidR="00C52F28" w:rsidRDefault="00C52F28" w:rsidP="00C52F28">
      <w:pPr>
        <w:shd w:val="clear" w:color="auto" w:fill="FFFFFF"/>
        <w:tabs>
          <w:tab w:val="left" w:pos="540"/>
        </w:tabs>
        <w:jc w:val="center"/>
        <w:rPr>
          <w:sz w:val="26"/>
          <w:szCs w:val="26"/>
        </w:rPr>
      </w:pPr>
      <w:r w:rsidRPr="006A7523">
        <w:rPr>
          <w:sz w:val="26"/>
          <w:szCs w:val="26"/>
        </w:rPr>
        <w:t>И</w:t>
      </w:r>
      <w:r w:rsidRPr="006A7523">
        <w:rPr>
          <w:sz w:val="26"/>
          <w:szCs w:val="26"/>
          <w:vertAlign w:val="subscript"/>
        </w:rPr>
        <w:t xml:space="preserve">д = </w:t>
      </w:r>
      <w:r w:rsidRPr="006A7523">
        <w:rPr>
          <w:sz w:val="26"/>
          <w:szCs w:val="26"/>
        </w:rPr>
        <w:t>(И</w:t>
      </w:r>
      <w:r w:rsidRPr="006A7523">
        <w:rPr>
          <w:sz w:val="26"/>
          <w:szCs w:val="26"/>
          <w:vertAlign w:val="subscript"/>
        </w:rPr>
        <w:t xml:space="preserve">о </w:t>
      </w:r>
      <w:proofErr w:type="gramStart"/>
      <w:r w:rsidRPr="006A7523">
        <w:rPr>
          <w:sz w:val="26"/>
          <w:szCs w:val="26"/>
        </w:rPr>
        <w:t>-</w:t>
      </w:r>
      <w:proofErr w:type="spellStart"/>
      <w:r w:rsidRPr="006A7523">
        <w:rPr>
          <w:sz w:val="26"/>
          <w:szCs w:val="26"/>
        </w:rPr>
        <w:t>И</w:t>
      </w:r>
      <w:proofErr w:type="gramEnd"/>
      <w:r w:rsidRPr="006A7523">
        <w:rPr>
          <w:sz w:val="26"/>
          <w:szCs w:val="26"/>
          <w:vertAlign w:val="subscript"/>
        </w:rPr>
        <w:t>б</w:t>
      </w:r>
      <w:proofErr w:type="spellEnd"/>
      <w:r w:rsidRPr="006A7523">
        <w:rPr>
          <w:sz w:val="26"/>
          <w:szCs w:val="26"/>
        </w:rPr>
        <w:t>) :</w:t>
      </w:r>
      <w:proofErr w:type="spellStart"/>
      <w:r w:rsidRPr="006A7523">
        <w:rPr>
          <w:sz w:val="26"/>
          <w:szCs w:val="26"/>
        </w:rPr>
        <w:t>Ч</w:t>
      </w:r>
      <w:r w:rsidRPr="006A7523">
        <w:rPr>
          <w:sz w:val="26"/>
          <w:szCs w:val="26"/>
          <w:vertAlign w:val="subscript"/>
        </w:rPr>
        <w:t>нас</w:t>
      </w:r>
      <w:proofErr w:type="spellEnd"/>
      <w:r w:rsidRPr="006A7523">
        <w:rPr>
          <w:sz w:val="26"/>
          <w:szCs w:val="26"/>
          <w:vertAlign w:val="subscript"/>
        </w:rPr>
        <w:t>.</w:t>
      </w:r>
      <w:r w:rsidRPr="006A7523">
        <w:rPr>
          <w:sz w:val="26"/>
          <w:szCs w:val="26"/>
        </w:rPr>
        <w:t>, где:</w:t>
      </w:r>
    </w:p>
    <w:p w:rsidR="00C52F28" w:rsidRPr="006A7523" w:rsidRDefault="00C52F28" w:rsidP="00C52F28">
      <w:pPr>
        <w:shd w:val="clear" w:color="auto" w:fill="FFFFFF"/>
        <w:ind w:left="709"/>
        <w:jc w:val="both"/>
        <w:rPr>
          <w:sz w:val="26"/>
          <w:szCs w:val="26"/>
        </w:rPr>
      </w:pPr>
    </w:p>
    <w:p w:rsidR="00C52F28" w:rsidRPr="006A7523" w:rsidRDefault="00C52F28" w:rsidP="00C52F28">
      <w:pPr>
        <w:shd w:val="clear" w:color="auto" w:fill="FFFFFF"/>
        <w:ind w:firstLine="709"/>
        <w:jc w:val="both"/>
        <w:rPr>
          <w:sz w:val="26"/>
          <w:szCs w:val="26"/>
        </w:rPr>
      </w:pPr>
      <w:r w:rsidRPr="006A7523">
        <w:rPr>
          <w:sz w:val="26"/>
          <w:szCs w:val="26"/>
        </w:rPr>
        <w:t>И</w:t>
      </w:r>
      <w:r w:rsidRPr="006A7523">
        <w:rPr>
          <w:sz w:val="26"/>
          <w:szCs w:val="26"/>
          <w:vertAlign w:val="subscript"/>
        </w:rPr>
        <w:t xml:space="preserve">д </w:t>
      </w:r>
      <w:proofErr w:type="gramStart"/>
      <w:r w:rsidRPr="006A7523">
        <w:rPr>
          <w:sz w:val="26"/>
          <w:szCs w:val="26"/>
        </w:rPr>
        <w:t>-о</w:t>
      </w:r>
      <w:proofErr w:type="gramEnd"/>
      <w:r w:rsidRPr="006A7523">
        <w:rPr>
          <w:sz w:val="26"/>
          <w:szCs w:val="26"/>
        </w:rPr>
        <w:t>бъ</w:t>
      </w:r>
      <w:r>
        <w:rPr>
          <w:sz w:val="26"/>
          <w:szCs w:val="26"/>
        </w:rPr>
        <w:t>ё</w:t>
      </w:r>
      <w:r w:rsidRPr="006A7523">
        <w:rPr>
          <w:sz w:val="26"/>
          <w:szCs w:val="26"/>
        </w:rPr>
        <w:t>м инвестиций в основной капитал (за исключением бюджетных средств) в расч</w:t>
      </w:r>
      <w:r>
        <w:rPr>
          <w:sz w:val="26"/>
          <w:szCs w:val="26"/>
        </w:rPr>
        <w:t>ё</w:t>
      </w:r>
      <w:r w:rsidRPr="006A7523">
        <w:rPr>
          <w:sz w:val="26"/>
          <w:szCs w:val="26"/>
        </w:rPr>
        <w:t>те на одного жителя;</w:t>
      </w:r>
    </w:p>
    <w:p w:rsidR="00C52F28" w:rsidRPr="006A7523" w:rsidRDefault="00C52F28" w:rsidP="00C52F28">
      <w:pPr>
        <w:shd w:val="clear" w:color="auto" w:fill="FFFFFF"/>
        <w:ind w:firstLine="709"/>
        <w:jc w:val="both"/>
        <w:rPr>
          <w:sz w:val="26"/>
          <w:szCs w:val="26"/>
        </w:rPr>
      </w:pPr>
      <w:r w:rsidRPr="006A7523">
        <w:rPr>
          <w:sz w:val="26"/>
          <w:szCs w:val="26"/>
        </w:rPr>
        <w:t>И</w:t>
      </w:r>
      <w:r w:rsidRPr="006A7523">
        <w:rPr>
          <w:sz w:val="26"/>
          <w:szCs w:val="26"/>
          <w:vertAlign w:val="subscript"/>
        </w:rPr>
        <w:t xml:space="preserve">о </w:t>
      </w:r>
      <w:r w:rsidRPr="006A7523">
        <w:rPr>
          <w:sz w:val="26"/>
          <w:szCs w:val="26"/>
        </w:rPr>
        <w:t>– объ</w:t>
      </w:r>
      <w:r>
        <w:rPr>
          <w:sz w:val="26"/>
          <w:szCs w:val="26"/>
        </w:rPr>
        <w:t>ё</w:t>
      </w:r>
      <w:r w:rsidRPr="006A7523">
        <w:rPr>
          <w:sz w:val="26"/>
          <w:szCs w:val="26"/>
        </w:rPr>
        <w:t>м инвестиций в основной капитал, всего за отч</w:t>
      </w:r>
      <w:r>
        <w:rPr>
          <w:sz w:val="26"/>
          <w:szCs w:val="26"/>
        </w:rPr>
        <w:t>ё</w:t>
      </w:r>
      <w:r w:rsidRPr="006A7523">
        <w:rPr>
          <w:sz w:val="26"/>
          <w:szCs w:val="26"/>
        </w:rPr>
        <w:t xml:space="preserve">тный период. Определяется на основании данных Территориального органа Федеральной службы государственной статистики по Ханты-Мансийскому автономному округу – </w:t>
      </w:r>
      <w:proofErr w:type="spellStart"/>
      <w:r w:rsidRPr="006A7523">
        <w:rPr>
          <w:sz w:val="26"/>
          <w:szCs w:val="26"/>
        </w:rPr>
        <w:t>Югре</w:t>
      </w:r>
      <w:proofErr w:type="spellEnd"/>
      <w:r w:rsidRPr="006A7523">
        <w:rPr>
          <w:sz w:val="26"/>
          <w:szCs w:val="26"/>
        </w:rPr>
        <w:t xml:space="preserve"> на основе показателей формы № П-2 по крупным и средним организациям;</w:t>
      </w:r>
    </w:p>
    <w:p w:rsidR="00C52F28" w:rsidRPr="006A7523" w:rsidRDefault="00C52F28" w:rsidP="00C52F28">
      <w:pPr>
        <w:shd w:val="clear" w:color="auto" w:fill="FFFFFF"/>
        <w:ind w:firstLine="709"/>
        <w:jc w:val="both"/>
        <w:rPr>
          <w:sz w:val="26"/>
          <w:szCs w:val="26"/>
        </w:rPr>
      </w:pPr>
      <w:proofErr w:type="spellStart"/>
      <w:r w:rsidRPr="006A7523">
        <w:rPr>
          <w:sz w:val="26"/>
          <w:szCs w:val="26"/>
        </w:rPr>
        <w:t>И</w:t>
      </w:r>
      <w:r w:rsidRPr="006A7523">
        <w:rPr>
          <w:sz w:val="26"/>
          <w:szCs w:val="26"/>
          <w:vertAlign w:val="subscript"/>
        </w:rPr>
        <w:t>б</w:t>
      </w:r>
      <w:r w:rsidRPr="006A7523">
        <w:rPr>
          <w:sz w:val="26"/>
          <w:szCs w:val="26"/>
        </w:rPr>
        <w:t>-объем</w:t>
      </w:r>
      <w:proofErr w:type="spellEnd"/>
      <w:r w:rsidRPr="006A7523">
        <w:rPr>
          <w:sz w:val="26"/>
          <w:szCs w:val="26"/>
        </w:rPr>
        <w:t xml:space="preserve"> инвестиций в основной капитал за счет бюджетных средств;</w:t>
      </w:r>
    </w:p>
    <w:p w:rsidR="00C52F28" w:rsidRPr="006A7523" w:rsidRDefault="00C52F28" w:rsidP="00C52F28">
      <w:pPr>
        <w:shd w:val="clear" w:color="auto" w:fill="FFFFFF"/>
        <w:ind w:firstLine="709"/>
        <w:jc w:val="both"/>
        <w:rPr>
          <w:sz w:val="26"/>
          <w:szCs w:val="26"/>
        </w:rPr>
      </w:pPr>
      <w:proofErr w:type="spellStart"/>
      <w:r w:rsidRPr="006A7523">
        <w:rPr>
          <w:sz w:val="26"/>
          <w:szCs w:val="26"/>
        </w:rPr>
        <w:t>Ч</w:t>
      </w:r>
      <w:r w:rsidRPr="006A7523">
        <w:rPr>
          <w:sz w:val="26"/>
          <w:szCs w:val="26"/>
          <w:vertAlign w:val="subscript"/>
        </w:rPr>
        <w:t>нас</w:t>
      </w:r>
      <w:proofErr w:type="spellEnd"/>
      <w:r w:rsidRPr="006A7523">
        <w:rPr>
          <w:sz w:val="26"/>
          <w:szCs w:val="26"/>
        </w:rPr>
        <w:t xml:space="preserve"> – среднегодовая численность населения за отчетный год.</w:t>
      </w:r>
    </w:p>
    <w:p w:rsidR="00C52F28" w:rsidRPr="006A7523" w:rsidRDefault="00C52F28" w:rsidP="00C52F28">
      <w:pPr>
        <w:shd w:val="clear" w:color="auto" w:fill="FFFFFF"/>
        <w:ind w:firstLine="709"/>
        <w:jc w:val="both"/>
        <w:rPr>
          <w:sz w:val="26"/>
          <w:szCs w:val="26"/>
          <w:highlight w:val="yellow"/>
        </w:rPr>
      </w:pPr>
      <w:r w:rsidRPr="006A7523">
        <w:rPr>
          <w:sz w:val="26"/>
          <w:szCs w:val="26"/>
        </w:rPr>
        <w:t xml:space="preserve">3. Показатель «Рост оборота розничной торговли» определяется ежегодно на основании данных Территориального органа Федеральной службы государственной статистики по Ханты-Мансийскому автономному округу – </w:t>
      </w:r>
      <w:proofErr w:type="spellStart"/>
      <w:r w:rsidRPr="006A7523">
        <w:rPr>
          <w:sz w:val="26"/>
          <w:szCs w:val="26"/>
        </w:rPr>
        <w:t>Югре</w:t>
      </w:r>
      <w:proofErr w:type="spellEnd"/>
      <w:r w:rsidRPr="006A7523">
        <w:rPr>
          <w:sz w:val="26"/>
          <w:szCs w:val="26"/>
        </w:rPr>
        <w:t>.</w:t>
      </w:r>
    </w:p>
    <w:p w:rsidR="00C52F28" w:rsidRPr="006A7523" w:rsidRDefault="00C52F28" w:rsidP="00C52F28">
      <w:pPr>
        <w:ind w:firstLine="709"/>
        <w:jc w:val="both"/>
        <w:rPr>
          <w:sz w:val="26"/>
          <w:szCs w:val="26"/>
        </w:rPr>
      </w:pPr>
      <w:r w:rsidRPr="006A7523">
        <w:rPr>
          <w:sz w:val="26"/>
          <w:szCs w:val="26"/>
        </w:rPr>
        <w:t xml:space="preserve">4. Показатель «Уровень удовлетворенности населения города </w:t>
      </w:r>
      <w:proofErr w:type="spellStart"/>
      <w:r w:rsidRPr="006A7523">
        <w:rPr>
          <w:sz w:val="26"/>
          <w:szCs w:val="26"/>
        </w:rPr>
        <w:t>Когалыма</w:t>
      </w:r>
      <w:proofErr w:type="spellEnd"/>
      <w:r w:rsidRPr="006A7523">
        <w:rPr>
          <w:sz w:val="26"/>
          <w:szCs w:val="26"/>
        </w:rPr>
        <w:t xml:space="preserve"> качеством предоставления государственных и муниципальных услуг». Методика наблюдения – социологические опросы граждан старше 14 лет, </w:t>
      </w:r>
      <w:r w:rsidRPr="006A7523">
        <w:rPr>
          <w:sz w:val="26"/>
          <w:szCs w:val="26"/>
        </w:rPr>
        <w:lastRenderedPageBreak/>
        <w:t xml:space="preserve">получивших государственные (муниципальные) услуги в МАУ «МФЦ». В актах оценки услуг респонденты оценивают качество предоставленной государственной (муниципальной) услуги, выбрав один из показателей: «Очень доволен», «Доволен», «Удовлетворен», «Плохо», «Очень плохо». </w:t>
      </w:r>
    </w:p>
    <w:p w:rsidR="00C52F28" w:rsidRPr="006A7523" w:rsidRDefault="00C52F28" w:rsidP="00C52F28">
      <w:pPr>
        <w:ind w:firstLine="709"/>
        <w:jc w:val="both"/>
        <w:rPr>
          <w:sz w:val="26"/>
          <w:szCs w:val="26"/>
        </w:rPr>
      </w:pPr>
      <w:r w:rsidRPr="006A7523">
        <w:rPr>
          <w:sz w:val="26"/>
          <w:szCs w:val="26"/>
        </w:rPr>
        <w:t xml:space="preserve">В МАУ «МФЦ» внедрена информационная система «Информационно-аналитическая система мониторинга качества государственных услуг» (далее – ИАС МКГУ), обеспечивающая выгрузку телефонных номеров граждан, согласившихся принять участие в опросе по оценке качества предоставления услуг, а также выгрузку оценок, полученных непосредственно в МАУ «МФЦ». Жителям города </w:t>
      </w:r>
      <w:proofErr w:type="spellStart"/>
      <w:r w:rsidRPr="006A7523">
        <w:rPr>
          <w:sz w:val="26"/>
          <w:szCs w:val="26"/>
        </w:rPr>
        <w:t>Когалыма</w:t>
      </w:r>
      <w:proofErr w:type="spellEnd"/>
      <w:r w:rsidRPr="006A7523">
        <w:rPr>
          <w:sz w:val="26"/>
          <w:szCs w:val="26"/>
        </w:rPr>
        <w:t xml:space="preserve"> выборочно предлагается оценить качество предоставленной услуги посредством </w:t>
      </w:r>
      <w:proofErr w:type="spellStart"/>
      <w:r w:rsidRPr="006A7523">
        <w:rPr>
          <w:sz w:val="26"/>
          <w:szCs w:val="26"/>
        </w:rPr>
        <w:t>обзвона</w:t>
      </w:r>
      <w:proofErr w:type="spellEnd"/>
      <w:r w:rsidRPr="006A7523">
        <w:rPr>
          <w:sz w:val="26"/>
          <w:szCs w:val="26"/>
        </w:rPr>
        <w:t xml:space="preserve"> операторами ИАС МКГУ пользователей. </w:t>
      </w:r>
    </w:p>
    <w:p w:rsidR="00C52F28" w:rsidRPr="006A7523" w:rsidRDefault="00C52F28" w:rsidP="00C52F28">
      <w:pPr>
        <w:ind w:firstLine="709"/>
        <w:jc w:val="both"/>
        <w:rPr>
          <w:sz w:val="26"/>
          <w:szCs w:val="26"/>
        </w:rPr>
      </w:pPr>
      <w:r w:rsidRPr="006A7523">
        <w:rPr>
          <w:sz w:val="26"/>
          <w:szCs w:val="26"/>
        </w:rPr>
        <w:t>5. Показатель «Среднее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(муниципальных) услуг». Методика наблюдения показателя – данные, получаемые из автоматизированной информационной системы управления электронной очередью «</w:t>
      </w:r>
      <w:proofErr w:type="spellStart"/>
      <w:r w:rsidRPr="006A7523">
        <w:rPr>
          <w:sz w:val="26"/>
          <w:szCs w:val="26"/>
        </w:rPr>
        <w:t>Энтер</w:t>
      </w:r>
      <w:proofErr w:type="spellEnd"/>
      <w:r w:rsidRPr="006A7523">
        <w:rPr>
          <w:sz w:val="26"/>
          <w:szCs w:val="26"/>
        </w:rPr>
        <w:t xml:space="preserve">». </w:t>
      </w:r>
    </w:p>
    <w:p w:rsidR="00C52F28" w:rsidRPr="006A7523" w:rsidRDefault="00C52F28" w:rsidP="00C52F28">
      <w:pPr>
        <w:ind w:firstLine="709"/>
        <w:jc w:val="both"/>
        <w:rPr>
          <w:sz w:val="26"/>
          <w:szCs w:val="26"/>
        </w:rPr>
      </w:pPr>
      <w:r w:rsidRPr="006A7523">
        <w:rPr>
          <w:sz w:val="26"/>
          <w:szCs w:val="26"/>
        </w:rPr>
        <w:t xml:space="preserve">6. </w:t>
      </w:r>
      <w:proofErr w:type="gramStart"/>
      <w:r w:rsidRPr="006A7523">
        <w:rPr>
          <w:sz w:val="26"/>
          <w:szCs w:val="26"/>
        </w:rPr>
        <w:t>Показатель «Среднее количество поставщиков (подрядчиков, исполнителей), подавших заявки на участие в одном конкурсе, аукционе, запросе котировок, запросе предложений, процедура определения поставщиков (подрядчиков, исполнителей), которых завершена на конец отчетного периода» расчетный, определяется как отношение общего количества поданных заявок к общему количеству объявленных конкурсов, аукционов, запросов котировок, запросов предложений.</w:t>
      </w:r>
      <w:proofErr w:type="gramEnd"/>
    </w:p>
    <w:p w:rsidR="00C52F28" w:rsidRPr="006A7523" w:rsidRDefault="00C52F28" w:rsidP="00C52F28">
      <w:pPr>
        <w:ind w:firstLine="709"/>
        <w:jc w:val="both"/>
        <w:rPr>
          <w:sz w:val="26"/>
          <w:szCs w:val="26"/>
        </w:rPr>
      </w:pPr>
      <w:r w:rsidRPr="006A7523">
        <w:rPr>
          <w:sz w:val="26"/>
          <w:szCs w:val="26"/>
        </w:rPr>
        <w:t>7. Показатель «Число субъектов малого и среднего предпринимательства в расчете на 10 тысяч населения» определяется по формуле:</w:t>
      </w:r>
    </w:p>
    <w:p w:rsidR="00C52F28" w:rsidRPr="006A7523" w:rsidRDefault="00C52F28" w:rsidP="00C52F28">
      <w:pPr>
        <w:jc w:val="center"/>
        <w:rPr>
          <w:sz w:val="26"/>
          <w:szCs w:val="26"/>
        </w:rPr>
      </w:pPr>
      <w:proofErr w:type="spellStart"/>
      <w:r w:rsidRPr="006A7523">
        <w:rPr>
          <w:sz w:val="26"/>
          <w:szCs w:val="26"/>
        </w:rPr>
        <w:t>Ч</w:t>
      </w:r>
      <w:r w:rsidRPr="006A7523">
        <w:rPr>
          <w:sz w:val="26"/>
          <w:szCs w:val="26"/>
          <w:vertAlign w:val="subscript"/>
        </w:rPr>
        <w:t>мсп</w:t>
      </w:r>
      <w:proofErr w:type="spellEnd"/>
      <w:r w:rsidRPr="006A7523">
        <w:rPr>
          <w:sz w:val="26"/>
          <w:szCs w:val="26"/>
          <w:vertAlign w:val="subscript"/>
        </w:rPr>
        <w:t xml:space="preserve"> на 10 тыс</w:t>
      </w:r>
      <w:proofErr w:type="gramStart"/>
      <w:r w:rsidRPr="006A7523">
        <w:rPr>
          <w:sz w:val="26"/>
          <w:szCs w:val="26"/>
          <w:vertAlign w:val="subscript"/>
        </w:rPr>
        <w:t>.н</w:t>
      </w:r>
      <w:proofErr w:type="gramEnd"/>
      <w:r w:rsidRPr="006A7523">
        <w:rPr>
          <w:sz w:val="26"/>
          <w:szCs w:val="26"/>
          <w:vertAlign w:val="subscript"/>
        </w:rPr>
        <w:t xml:space="preserve">ас. </w:t>
      </w:r>
      <w:r w:rsidRPr="006A7523">
        <w:rPr>
          <w:sz w:val="26"/>
          <w:szCs w:val="26"/>
        </w:rPr>
        <w:t xml:space="preserve">= </w:t>
      </w:r>
      <w:proofErr w:type="spellStart"/>
      <w:r w:rsidRPr="006A7523">
        <w:rPr>
          <w:sz w:val="26"/>
          <w:szCs w:val="26"/>
        </w:rPr>
        <w:t>Ч</w:t>
      </w:r>
      <w:r w:rsidRPr="006A7523">
        <w:rPr>
          <w:sz w:val="26"/>
          <w:szCs w:val="26"/>
          <w:vertAlign w:val="subscript"/>
        </w:rPr>
        <w:t>мсп</w:t>
      </w:r>
      <w:proofErr w:type="gramStart"/>
      <w:r w:rsidRPr="006A7523">
        <w:rPr>
          <w:sz w:val="26"/>
          <w:szCs w:val="26"/>
        </w:rPr>
        <w:t>:Ч</w:t>
      </w:r>
      <w:proofErr w:type="gramEnd"/>
      <w:r w:rsidRPr="006A7523">
        <w:rPr>
          <w:sz w:val="26"/>
          <w:szCs w:val="26"/>
          <w:vertAlign w:val="subscript"/>
        </w:rPr>
        <w:t>среднегод</w:t>
      </w:r>
      <w:proofErr w:type="spellEnd"/>
      <w:r w:rsidRPr="006A7523">
        <w:rPr>
          <w:sz w:val="26"/>
          <w:szCs w:val="26"/>
          <w:vertAlign w:val="subscript"/>
        </w:rPr>
        <w:t xml:space="preserve">. </w:t>
      </w:r>
      <w:r w:rsidRPr="006A7523">
        <w:rPr>
          <w:sz w:val="26"/>
          <w:szCs w:val="26"/>
        </w:rPr>
        <w:t>* 10 000, где:</w:t>
      </w:r>
    </w:p>
    <w:p w:rsidR="00C52F28" w:rsidRPr="006A7523" w:rsidRDefault="00C52F28" w:rsidP="00C52F28">
      <w:pPr>
        <w:ind w:firstLine="709"/>
        <w:jc w:val="both"/>
        <w:rPr>
          <w:sz w:val="26"/>
          <w:szCs w:val="26"/>
        </w:rPr>
      </w:pPr>
      <w:proofErr w:type="spellStart"/>
      <w:r w:rsidRPr="006A7523">
        <w:rPr>
          <w:sz w:val="26"/>
          <w:szCs w:val="26"/>
        </w:rPr>
        <w:t>Ч</w:t>
      </w:r>
      <w:r w:rsidRPr="006A7523">
        <w:rPr>
          <w:sz w:val="26"/>
          <w:szCs w:val="26"/>
          <w:vertAlign w:val="subscript"/>
        </w:rPr>
        <w:t>мсп</w:t>
      </w:r>
      <w:proofErr w:type="spellEnd"/>
      <w:r w:rsidRPr="006A7523">
        <w:rPr>
          <w:sz w:val="26"/>
          <w:szCs w:val="26"/>
          <w:vertAlign w:val="subscript"/>
        </w:rPr>
        <w:t xml:space="preserve"> на 10 тыс</w:t>
      </w:r>
      <w:proofErr w:type="gramStart"/>
      <w:r w:rsidRPr="006A7523">
        <w:rPr>
          <w:sz w:val="26"/>
          <w:szCs w:val="26"/>
          <w:vertAlign w:val="subscript"/>
        </w:rPr>
        <w:t>.н</w:t>
      </w:r>
      <w:proofErr w:type="gramEnd"/>
      <w:r w:rsidRPr="006A7523">
        <w:rPr>
          <w:sz w:val="26"/>
          <w:szCs w:val="26"/>
          <w:vertAlign w:val="subscript"/>
        </w:rPr>
        <w:t xml:space="preserve">ас. </w:t>
      </w:r>
      <w:r w:rsidRPr="006A7523">
        <w:rPr>
          <w:sz w:val="26"/>
          <w:szCs w:val="26"/>
        </w:rPr>
        <w:t>– численность субъектов малого и среднего предпринимательства в расчете на 10 тысяч населения;</w:t>
      </w:r>
    </w:p>
    <w:p w:rsidR="00C52F28" w:rsidRPr="006A7523" w:rsidRDefault="00C52F28" w:rsidP="00C52F28">
      <w:pPr>
        <w:ind w:firstLine="709"/>
        <w:jc w:val="both"/>
        <w:rPr>
          <w:sz w:val="26"/>
          <w:szCs w:val="26"/>
        </w:rPr>
      </w:pPr>
      <w:proofErr w:type="spellStart"/>
      <w:r w:rsidRPr="006A7523">
        <w:rPr>
          <w:sz w:val="26"/>
          <w:szCs w:val="26"/>
        </w:rPr>
        <w:t>Ч</w:t>
      </w:r>
      <w:r w:rsidRPr="006A7523">
        <w:rPr>
          <w:sz w:val="26"/>
          <w:szCs w:val="26"/>
          <w:vertAlign w:val="subscript"/>
        </w:rPr>
        <w:t>мсп</w:t>
      </w:r>
      <w:proofErr w:type="spellEnd"/>
      <w:r w:rsidRPr="006A7523">
        <w:rPr>
          <w:sz w:val="26"/>
          <w:szCs w:val="26"/>
        </w:rPr>
        <w:t xml:space="preserve">– </w:t>
      </w:r>
      <w:proofErr w:type="gramStart"/>
      <w:r w:rsidRPr="006A7523">
        <w:rPr>
          <w:sz w:val="26"/>
          <w:szCs w:val="26"/>
        </w:rPr>
        <w:t>чи</w:t>
      </w:r>
      <w:proofErr w:type="gramEnd"/>
      <w:r w:rsidRPr="006A7523">
        <w:rPr>
          <w:sz w:val="26"/>
          <w:szCs w:val="26"/>
        </w:rPr>
        <w:t xml:space="preserve">сленность субъектов малого и среднего предпринимательства, определяется на основании данных Территориального органа Федеральной службы государственной статистики по Ханты-Мансийскому автономному округу – </w:t>
      </w:r>
      <w:proofErr w:type="spellStart"/>
      <w:r w:rsidRPr="006A7523">
        <w:rPr>
          <w:sz w:val="26"/>
          <w:szCs w:val="26"/>
        </w:rPr>
        <w:t>Югре</w:t>
      </w:r>
      <w:proofErr w:type="spellEnd"/>
      <w:r w:rsidRPr="006A7523">
        <w:rPr>
          <w:sz w:val="26"/>
          <w:szCs w:val="26"/>
        </w:rPr>
        <w:t xml:space="preserve"> о количестве субъектов малого и среднего предпринимательства </w:t>
      </w:r>
      <w:proofErr w:type="spellStart"/>
      <w:r w:rsidRPr="006A7523">
        <w:rPr>
          <w:sz w:val="26"/>
          <w:szCs w:val="26"/>
        </w:rPr>
        <w:t>вХанты-Мансийском</w:t>
      </w:r>
      <w:proofErr w:type="spellEnd"/>
      <w:r w:rsidRPr="006A7523">
        <w:rPr>
          <w:sz w:val="26"/>
          <w:szCs w:val="26"/>
        </w:rPr>
        <w:t xml:space="preserve"> автономном округе – </w:t>
      </w:r>
      <w:proofErr w:type="spellStart"/>
      <w:r w:rsidRPr="006A7523">
        <w:rPr>
          <w:sz w:val="26"/>
          <w:szCs w:val="26"/>
        </w:rPr>
        <w:t>Югре</w:t>
      </w:r>
      <w:proofErr w:type="spellEnd"/>
      <w:r w:rsidRPr="006A7523">
        <w:rPr>
          <w:sz w:val="26"/>
          <w:szCs w:val="26"/>
        </w:rPr>
        <w:t>;</w:t>
      </w:r>
    </w:p>
    <w:p w:rsidR="00C52F28" w:rsidRPr="006A7523" w:rsidRDefault="00C52F28" w:rsidP="00C52F28">
      <w:pPr>
        <w:ind w:firstLine="709"/>
        <w:jc w:val="both"/>
        <w:rPr>
          <w:sz w:val="26"/>
          <w:szCs w:val="26"/>
        </w:rPr>
      </w:pPr>
      <w:proofErr w:type="spellStart"/>
      <w:r w:rsidRPr="006A7523">
        <w:rPr>
          <w:sz w:val="26"/>
          <w:szCs w:val="26"/>
        </w:rPr>
        <w:t>Ч</w:t>
      </w:r>
      <w:r w:rsidRPr="006A7523">
        <w:rPr>
          <w:sz w:val="26"/>
          <w:szCs w:val="26"/>
          <w:vertAlign w:val="subscript"/>
        </w:rPr>
        <w:t>среднегод</w:t>
      </w:r>
      <w:proofErr w:type="spellEnd"/>
      <w:r w:rsidRPr="006A7523">
        <w:rPr>
          <w:sz w:val="26"/>
          <w:szCs w:val="26"/>
          <w:vertAlign w:val="subscript"/>
        </w:rPr>
        <w:t>.</w:t>
      </w:r>
      <w:r w:rsidRPr="006A7523">
        <w:rPr>
          <w:sz w:val="26"/>
          <w:szCs w:val="26"/>
        </w:rPr>
        <w:t xml:space="preserve"> – среднегодовая численность населения за отчетный год.</w:t>
      </w:r>
    </w:p>
    <w:p w:rsidR="00C52F28" w:rsidRDefault="00C52F28" w:rsidP="00C52F28">
      <w:pPr>
        <w:ind w:firstLine="709"/>
        <w:jc w:val="both"/>
        <w:rPr>
          <w:sz w:val="26"/>
          <w:szCs w:val="26"/>
        </w:rPr>
      </w:pPr>
      <w:r w:rsidRPr="006A7523">
        <w:rPr>
          <w:sz w:val="26"/>
          <w:szCs w:val="26"/>
        </w:rPr>
        <w:t>8. 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расчетный, определяется по формуле:</w:t>
      </w:r>
    </w:p>
    <w:p w:rsidR="00C52F28" w:rsidRPr="006A7523" w:rsidRDefault="00C52F28" w:rsidP="00C52F28">
      <w:pPr>
        <w:ind w:firstLine="709"/>
        <w:jc w:val="both"/>
        <w:rPr>
          <w:sz w:val="26"/>
          <w:szCs w:val="26"/>
        </w:rPr>
      </w:pPr>
    </w:p>
    <w:p w:rsidR="00C52F28" w:rsidRDefault="00C52F28" w:rsidP="00C52F28">
      <w:pPr>
        <w:jc w:val="center"/>
        <w:rPr>
          <w:sz w:val="26"/>
          <w:szCs w:val="26"/>
        </w:rPr>
      </w:pPr>
      <w:proofErr w:type="spellStart"/>
      <w:r w:rsidRPr="006A7523">
        <w:rPr>
          <w:sz w:val="26"/>
          <w:szCs w:val="26"/>
        </w:rPr>
        <w:t>Д</w:t>
      </w:r>
      <w:r w:rsidRPr="006A7523">
        <w:rPr>
          <w:sz w:val="26"/>
          <w:szCs w:val="26"/>
          <w:vertAlign w:val="subscript"/>
        </w:rPr>
        <w:t>ср</w:t>
      </w:r>
      <w:proofErr w:type="spellEnd"/>
      <w:r w:rsidRPr="006A7523">
        <w:rPr>
          <w:sz w:val="26"/>
          <w:szCs w:val="26"/>
          <w:vertAlign w:val="subscript"/>
        </w:rPr>
        <w:t xml:space="preserve"> и м </w:t>
      </w:r>
      <w:r w:rsidRPr="006A7523">
        <w:rPr>
          <w:sz w:val="26"/>
          <w:szCs w:val="26"/>
        </w:rPr>
        <w:t>= (</w:t>
      </w:r>
      <w:proofErr w:type="spellStart"/>
      <w:r w:rsidRPr="006A7523">
        <w:rPr>
          <w:sz w:val="26"/>
          <w:szCs w:val="26"/>
        </w:rPr>
        <w:t>Ч</w:t>
      </w:r>
      <w:r w:rsidRPr="006A7523">
        <w:rPr>
          <w:sz w:val="26"/>
          <w:szCs w:val="26"/>
          <w:vertAlign w:val="subscript"/>
        </w:rPr>
        <w:t>м</w:t>
      </w:r>
      <w:r w:rsidRPr="006A7523">
        <w:rPr>
          <w:sz w:val="26"/>
          <w:szCs w:val="26"/>
        </w:rPr>
        <w:t>+</w:t>
      </w:r>
      <w:proofErr w:type="spellEnd"/>
      <w:r w:rsidRPr="006A7523">
        <w:rPr>
          <w:sz w:val="26"/>
          <w:szCs w:val="26"/>
        </w:rPr>
        <w:t xml:space="preserve"> </w:t>
      </w:r>
      <w:proofErr w:type="spellStart"/>
      <w:r w:rsidRPr="006A7523">
        <w:rPr>
          <w:sz w:val="26"/>
          <w:szCs w:val="26"/>
        </w:rPr>
        <w:t>Ч</w:t>
      </w:r>
      <w:r w:rsidRPr="006A7523">
        <w:rPr>
          <w:sz w:val="26"/>
          <w:szCs w:val="26"/>
          <w:vertAlign w:val="subscript"/>
        </w:rPr>
        <w:t>ср</w:t>
      </w:r>
      <w:proofErr w:type="spellEnd"/>
      <w:r w:rsidRPr="006A7523">
        <w:rPr>
          <w:sz w:val="26"/>
          <w:szCs w:val="26"/>
        </w:rPr>
        <w:t xml:space="preserve">) </w:t>
      </w:r>
      <w:proofErr w:type="gramStart"/>
      <w:r w:rsidRPr="006A7523">
        <w:rPr>
          <w:sz w:val="26"/>
          <w:szCs w:val="26"/>
        </w:rPr>
        <w:t>:</w:t>
      </w:r>
      <w:proofErr w:type="spellStart"/>
      <w:r w:rsidRPr="006A7523">
        <w:rPr>
          <w:sz w:val="26"/>
          <w:szCs w:val="26"/>
        </w:rPr>
        <w:t>Ч</w:t>
      </w:r>
      <w:proofErr w:type="gramEnd"/>
      <w:r w:rsidRPr="006A7523">
        <w:rPr>
          <w:sz w:val="26"/>
          <w:szCs w:val="26"/>
          <w:vertAlign w:val="subscript"/>
        </w:rPr>
        <w:t>кр,ср,м</w:t>
      </w:r>
      <w:proofErr w:type="spellEnd"/>
      <w:r w:rsidRPr="006A7523">
        <w:rPr>
          <w:sz w:val="26"/>
          <w:szCs w:val="26"/>
        </w:rPr>
        <w:t>*100%, где:</w:t>
      </w:r>
    </w:p>
    <w:p w:rsidR="00C52F28" w:rsidRPr="006A7523" w:rsidRDefault="00C52F28" w:rsidP="00C52F28">
      <w:pPr>
        <w:ind w:firstLine="709"/>
        <w:jc w:val="center"/>
        <w:rPr>
          <w:sz w:val="26"/>
          <w:szCs w:val="26"/>
        </w:rPr>
      </w:pPr>
    </w:p>
    <w:p w:rsidR="00C52F28" w:rsidRPr="006A7523" w:rsidRDefault="00C52F28" w:rsidP="00C52F28">
      <w:pPr>
        <w:ind w:firstLine="709"/>
        <w:jc w:val="both"/>
        <w:rPr>
          <w:sz w:val="26"/>
          <w:szCs w:val="26"/>
        </w:rPr>
      </w:pPr>
      <w:proofErr w:type="spellStart"/>
      <w:r w:rsidRPr="006A7523">
        <w:rPr>
          <w:sz w:val="26"/>
          <w:szCs w:val="26"/>
        </w:rPr>
        <w:t>Д</w:t>
      </w:r>
      <w:r w:rsidRPr="006A7523">
        <w:rPr>
          <w:sz w:val="26"/>
          <w:szCs w:val="26"/>
          <w:vertAlign w:val="subscript"/>
        </w:rPr>
        <w:t>ср</w:t>
      </w:r>
      <w:proofErr w:type="spellEnd"/>
      <w:r w:rsidRPr="006A7523">
        <w:rPr>
          <w:sz w:val="26"/>
          <w:szCs w:val="26"/>
          <w:vertAlign w:val="subscript"/>
        </w:rPr>
        <w:t xml:space="preserve"> и </w:t>
      </w:r>
      <w:proofErr w:type="gramStart"/>
      <w:r w:rsidRPr="006A7523">
        <w:rPr>
          <w:sz w:val="26"/>
          <w:szCs w:val="26"/>
          <w:vertAlign w:val="subscript"/>
        </w:rPr>
        <w:t>м</w:t>
      </w:r>
      <w:proofErr w:type="gramEnd"/>
      <w:r w:rsidRPr="006A7523">
        <w:rPr>
          <w:sz w:val="26"/>
          <w:szCs w:val="26"/>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C52F28" w:rsidRPr="006A7523" w:rsidRDefault="00C52F28" w:rsidP="00C52F28">
      <w:pPr>
        <w:ind w:firstLine="709"/>
        <w:jc w:val="both"/>
        <w:rPr>
          <w:sz w:val="26"/>
          <w:szCs w:val="26"/>
        </w:rPr>
      </w:pPr>
      <w:proofErr w:type="spellStart"/>
      <w:r w:rsidRPr="006A7523">
        <w:rPr>
          <w:sz w:val="26"/>
          <w:szCs w:val="26"/>
        </w:rPr>
        <w:t>Ч</w:t>
      </w:r>
      <w:r w:rsidRPr="006A7523">
        <w:rPr>
          <w:sz w:val="26"/>
          <w:szCs w:val="26"/>
          <w:vertAlign w:val="subscript"/>
        </w:rPr>
        <w:t>м</w:t>
      </w:r>
      <w:proofErr w:type="spellEnd"/>
      <w:r w:rsidRPr="006A7523">
        <w:rPr>
          <w:sz w:val="26"/>
          <w:szCs w:val="26"/>
        </w:rPr>
        <w:t xml:space="preserve"> – численность работников на малых предприятиях;</w:t>
      </w:r>
    </w:p>
    <w:p w:rsidR="00C52F28" w:rsidRPr="006A7523" w:rsidRDefault="00C52F28" w:rsidP="00C52F28">
      <w:pPr>
        <w:ind w:firstLine="709"/>
        <w:jc w:val="both"/>
        <w:rPr>
          <w:sz w:val="26"/>
          <w:szCs w:val="26"/>
        </w:rPr>
      </w:pPr>
      <w:proofErr w:type="spellStart"/>
      <w:r w:rsidRPr="006A7523">
        <w:rPr>
          <w:sz w:val="26"/>
          <w:szCs w:val="26"/>
        </w:rPr>
        <w:t>Ч</w:t>
      </w:r>
      <w:r w:rsidRPr="006A7523">
        <w:rPr>
          <w:sz w:val="26"/>
          <w:szCs w:val="26"/>
          <w:vertAlign w:val="subscript"/>
        </w:rPr>
        <w:t>ср</w:t>
      </w:r>
      <w:proofErr w:type="spellEnd"/>
      <w:r w:rsidRPr="006A7523">
        <w:rPr>
          <w:sz w:val="26"/>
          <w:szCs w:val="26"/>
        </w:rPr>
        <w:t xml:space="preserve"> – численность работников на средних предприятиях;</w:t>
      </w:r>
    </w:p>
    <w:p w:rsidR="00C52F28" w:rsidRPr="006A7523" w:rsidRDefault="00C52F28" w:rsidP="00C52F28">
      <w:pPr>
        <w:ind w:firstLine="709"/>
        <w:jc w:val="both"/>
        <w:rPr>
          <w:sz w:val="26"/>
          <w:szCs w:val="26"/>
        </w:rPr>
      </w:pPr>
      <w:proofErr w:type="spellStart"/>
      <w:r w:rsidRPr="006A7523">
        <w:rPr>
          <w:sz w:val="26"/>
          <w:szCs w:val="26"/>
        </w:rPr>
        <w:lastRenderedPageBreak/>
        <w:t>Ч</w:t>
      </w:r>
      <w:r w:rsidRPr="006A7523">
        <w:rPr>
          <w:sz w:val="26"/>
          <w:szCs w:val="26"/>
          <w:vertAlign w:val="subscript"/>
        </w:rPr>
        <w:t>кр</w:t>
      </w:r>
      <w:proofErr w:type="gramStart"/>
      <w:r w:rsidRPr="006A7523">
        <w:rPr>
          <w:sz w:val="26"/>
          <w:szCs w:val="26"/>
          <w:vertAlign w:val="subscript"/>
        </w:rPr>
        <w:t>,с</w:t>
      </w:r>
      <w:proofErr w:type="gramEnd"/>
      <w:r w:rsidRPr="006A7523">
        <w:rPr>
          <w:sz w:val="26"/>
          <w:szCs w:val="26"/>
          <w:vertAlign w:val="subscript"/>
        </w:rPr>
        <w:t>р,м</w:t>
      </w:r>
      <w:proofErr w:type="spellEnd"/>
      <w:r w:rsidRPr="006A7523">
        <w:rPr>
          <w:sz w:val="26"/>
          <w:szCs w:val="26"/>
        </w:rPr>
        <w:t xml:space="preserve"> – численность работников всех предприятий и организаций (без внешних совместителей). Определяется на основании данных Территориального органа Федеральной службы государственной статистики по Ханты-Мансийскому автономному округу – </w:t>
      </w:r>
      <w:proofErr w:type="spellStart"/>
      <w:r w:rsidRPr="006A7523">
        <w:rPr>
          <w:sz w:val="26"/>
          <w:szCs w:val="26"/>
        </w:rPr>
        <w:t>Югре</w:t>
      </w:r>
      <w:proofErr w:type="spellEnd"/>
      <w:r w:rsidRPr="006A7523">
        <w:rPr>
          <w:sz w:val="26"/>
          <w:szCs w:val="26"/>
        </w:rPr>
        <w:t>.</w:t>
      </w:r>
    </w:p>
    <w:p w:rsidR="00C52F28" w:rsidRPr="006A7523" w:rsidRDefault="00C52F28" w:rsidP="00C52F28">
      <w:pPr>
        <w:ind w:firstLine="709"/>
        <w:jc w:val="both"/>
        <w:rPr>
          <w:sz w:val="26"/>
          <w:szCs w:val="26"/>
        </w:rPr>
      </w:pPr>
      <w:r w:rsidRPr="006A7523">
        <w:rPr>
          <w:sz w:val="26"/>
          <w:szCs w:val="26"/>
        </w:rPr>
        <w:t xml:space="preserve">9. Показатель «Количество индивидуальных предпринимателей» определяется ежегодно на основании данных Территориального органа Федеральной службы государственной статистики по Ханты-Мансийскому автономному округу – </w:t>
      </w:r>
      <w:proofErr w:type="spellStart"/>
      <w:r w:rsidRPr="006A7523">
        <w:rPr>
          <w:sz w:val="26"/>
          <w:szCs w:val="26"/>
        </w:rPr>
        <w:t>Югре</w:t>
      </w:r>
      <w:proofErr w:type="spellEnd"/>
      <w:r w:rsidRPr="006A7523">
        <w:rPr>
          <w:sz w:val="26"/>
          <w:szCs w:val="26"/>
        </w:rPr>
        <w:t xml:space="preserve"> (характеристика демографии индивидуальных предпринимателей, по данным единого государственного регистра индивидуальных предпринимателей).</w:t>
      </w:r>
    </w:p>
    <w:p w:rsidR="00C52F28" w:rsidRPr="006A7523" w:rsidRDefault="00C52F28" w:rsidP="00C52F28">
      <w:pPr>
        <w:ind w:firstLine="709"/>
        <w:jc w:val="both"/>
        <w:rPr>
          <w:sz w:val="26"/>
          <w:szCs w:val="26"/>
        </w:rPr>
      </w:pPr>
      <w:r w:rsidRPr="006A7523">
        <w:rPr>
          <w:sz w:val="26"/>
          <w:szCs w:val="26"/>
        </w:rPr>
        <w:t xml:space="preserve">10. Показатель «Количество субъектов малого и среднего предпринимательства, получивших поддержку» определяется на основании данных управления экономики и отражает фактическое число субъектов малого и среднего </w:t>
      </w:r>
      <w:proofErr w:type="gramStart"/>
      <w:r w:rsidRPr="006A7523">
        <w:rPr>
          <w:sz w:val="26"/>
          <w:szCs w:val="26"/>
        </w:rPr>
        <w:t>предпринимательства</w:t>
      </w:r>
      <w:proofErr w:type="gramEnd"/>
      <w:r w:rsidRPr="006A7523">
        <w:rPr>
          <w:sz w:val="26"/>
          <w:szCs w:val="26"/>
        </w:rPr>
        <w:t xml:space="preserve"> получивших поддержку в отчётном году.</w:t>
      </w:r>
    </w:p>
    <w:p w:rsidR="00C52F28" w:rsidRDefault="00C52F28" w:rsidP="00C52F28">
      <w:pPr>
        <w:ind w:firstLine="709"/>
        <w:jc w:val="both"/>
        <w:rPr>
          <w:sz w:val="26"/>
          <w:szCs w:val="26"/>
        </w:rPr>
      </w:pPr>
      <w:r w:rsidRPr="006A7523">
        <w:rPr>
          <w:sz w:val="26"/>
          <w:szCs w:val="26"/>
        </w:rPr>
        <w:t xml:space="preserve">11. Показатель «Количество созданных рабочих мест субъектами, получившими поддержку» определяется на основании данных управления экономики и отражает фактическое количество созданных рабочих мест субъектами малого и среднего </w:t>
      </w:r>
      <w:proofErr w:type="gramStart"/>
      <w:r w:rsidRPr="006A7523">
        <w:rPr>
          <w:sz w:val="26"/>
          <w:szCs w:val="26"/>
        </w:rPr>
        <w:t>предпринимательства</w:t>
      </w:r>
      <w:proofErr w:type="gramEnd"/>
      <w:r w:rsidRPr="006A7523">
        <w:rPr>
          <w:sz w:val="26"/>
          <w:szCs w:val="26"/>
        </w:rPr>
        <w:t xml:space="preserve"> получивших поддержку в отчетном году.</w:t>
      </w:r>
    </w:p>
    <w:p w:rsidR="00C52F28" w:rsidRDefault="00C52F28" w:rsidP="00C52F28">
      <w:pPr>
        <w:ind w:firstLine="709"/>
        <w:jc w:val="both"/>
        <w:rPr>
          <w:sz w:val="26"/>
          <w:szCs w:val="26"/>
        </w:rPr>
      </w:pPr>
      <w:r w:rsidRPr="00C513E4">
        <w:rPr>
          <w:sz w:val="26"/>
          <w:szCs w:val="26"/>
        </w:rPr>
        <w:t xml:space="preserve">12. Показатель </w:t>
      </w:r>
      <w:r>
        <w:rPr>
          <w:color w:val="000000"/>
          <w:sz w:val="26"/>
          <w:szCs w:val="26"/>
        </w:rPr>
        <w:t xml:space="preserve">«Прирост поступлений доходов в бюджет города </w:t>
      </w:r>
      <w:proofErr w:type="spellStart"/>
      <w:r>
        <w:rPr>
          <w:color w:val="000000"/>
          <w:sz w:val="26"/>
          <w:szCs w:val="26"/>
        </w:rPr>
        <w:t>Когалыма</w:t>
      </w:r>
      <w:proofErr w:type="spellEnd"/>
      <w:r>
        <w:rPr>
          <w:color w:val="000000"/>
          <w:sz w:val="26"/>
          <w:szCs w:val="26"/>
        </w:rPr>
        <w:t xml:space="preserve"> от налогов на совокупный доход</w:t>
      </w:r>
      <w:proofErr w:type="gramStart"/>
      <w:r w:rsidRPr="00385A88">
        <w:rPr>
          <w:color w:val="000000"/>
          <w:sz w:val="26"/>
          <w:szCs w:val="26"/>
        </w:rPr>
        <w:t>»</w:t>
      </w:r>
      <w:r w:rsidRPr="00C513E4">
        <w:rPr>
          <w:sz w:val="26"/>
          <w:szCs w:val="26"/>
        </w:rPr>
        <w:t>о</w:t>
      </w:r>
      <w:proofErr w:type="gramEnd"/>
      <w:r w:rsidRPr="00C513E4">
        <w:rPr>
          <w:sz w:val="26"/>
          <w:szCs w:val="26"/>
        </w:rPr>
        <w:t>тражает</w:t>
      </w:r>
      <w:r>
        <w:rPr>
          <w:sz w:val="26"/>
          <w:szCs w:val="26"/>
        </w:rPr>
        <w:t xml:space="preserve"> темпы роста объема поступлений доходов в бюджет города </w:t>
      </w:r>
      <w:proofErr w:type="spellStart"/>
      <w:r>
        <w:rPr>
          <w:sz w:val="26"/>
          <w:szCs w:val="26"/>
        </w:rPr>
        <w:t>Когалыма</w:t>
      </w:r>
      <w:proofErr w:type="spellEnd"/>
      <w:r>
        <w:rPr>
          <w:sz w:val="26"/>
          <w:szCs w:val="26"/>
        </w:rPr>
        <w:t xml:space="preserve"> от уплаты налогов на совокупный доход</w:t>
      </w:r>
      <w:r w:rsidRPr="004061F4">
        <w:rPr>
          <w:sz w:val="26"/>
          <w:szCs w:val="26"/>
        </w:rPr>
        <w:t xml:space="preserve">. В состав налога на совокупный доход входит единый налог на вмененный доход для отдельных видов деятельности; единый сельскохозяйственный </w:t>
      </w:r>
      <w:r>
        <w:rPr>
          <w:sz w:val="26"/>
          <w:szCs w:val="26"/>
        </w:rPr>
        <w:t>налог;</w:t>
      </w:r>
      <w:r w:rsidRPr="004061F4">
        <w:rPr>
          <w:sz w:val="26"/>
          <w:szCs w:val="26"/>
        </w:rPr>
        <w:t xml:space="preserve"> налог, взимаемый в связи с применением упрощенной системы налогообложения и налог, взимаемый в связи с применением патентной системы налогообложения, зачисляемого в бюджеты городских округов. Все виды налогов подлежат зачислению в бюджет города </w:t>
      </w:r>
      <w:proofErr w:type="spellStart"/>
      <w:r w:rsidRPr="004061F4">
        <w:rPr>
          <w:sz w:val="26"/>
          <w:szCs w:val="26"/>
        </w:rPr>
        <w:t>Когалыма</w:t>
      </w:r>
      <w:proofErr w:type="spellEnd"/>
      <w:r w:rsidRPr="004061F4">
        <w:rPr>
          <w:sz w:val="26"/>
          <w:szCs w:val="26"/>
        </w:rPr>
        <w:t xml:space="preserve"> по нормативу 100 процентов</w:t>
      </w:r>
      <w:r>
        <w:rPr>
          <w:sz w:val="26"/>
          <w:szCs w:val="26"/>
        </w:rPr>
        <w:t>.</w:t>
      </w:r>
    </w:p>
    <w:p w:rsidR="00C52F28" w:rsidRPr="006A7523" w:rsidRDefault="00C52F28" w:rsidP="00C52F28">
      <w:pPr>
        <w:ind w:firstLine="709"/>
        <w:jc w:val="both"/>
        <w:rPr>
          <w:sz w:val="26"/>
          <w:szCs w:val="26"/>
        </w:rPr>
      </w:pPr>
      <w:r>
        <w:rPr>
          <w:sz w:val="26"/>
          <w:szCs w:val="26"/>
        </w:rPr>
        <w:t xml:space="preserve">Плательщиками налогов на совокупный доход являются индивидуальные предприниматели, малые и средние предприятия, осуществляющие деятельность на территории города </w:t>
      </w:r>
      <w:proofErr w:type="spellStart"/>
      <w:r>
        <w:rPr>
          <w:sz w:val="26"/>
          <w:szCs w:val="26"/>
        </w:rPr>
        <w:t>Когалыма</w:t>
      </w:r>
      <w:proofErr w:type="spellEnd"/>
      <w:r>
        <w:rPr>
          <w:sz w:val="26"/>
          <w:szCs w:val="26"/>
        </w:rPr>
        <w:t>.</w:t>
      </w:r>
    </w:p>
    <w:p w:rsidR="00C52F28" w:rsidRDefault="00C52F28" w:rsidP="00C52F28">
      <w:pPr>
        <w:ind w:firstLine="709"/>
        <w:jc w:val="center"/>
        <w:rPr>
          <w:sz w:val="26"/>
          <w:szCs w:val="26"/>
        </w:rPr>
      </w:pPr>
    </w:p>
    <w:p w:rsidR="00C52F28" w:rsidRPr="006A7523" w:rsidRDefault="00C52F28" w:rsidP="00C52F28">
      <w:pPr>
        <w:ind w:firstLine="709"/>
        <w:jc w:val="center"/>
        <w:rPr>
          <w:sz w:val="26"/>
          <w:szCs w:val="26"/>
        </w:rPr>
      </w:pPr>
      <w:r>
        <w:rPr>
          <w:sz w:val="26"/>
          <w:szCs w:val="26"/>
        </w:rPr>
        <w:t>3</w:t>
      </w:r>
      <w:r w:rsidRPr="006A7523">
        <w:rPr>
          <w:sz w:val="26"/>
          <w:szCs w:val="26"/>
        </w:rPr>
        <w:t>. Характеристика основных мероприятий муниципальной программы</w:t>
      </w:r>
    </w:p>
    <w:p w:rsidR="00C52F28" w:rsidRPr="006A7523" w:rsidRDefault="00C52F28" w:rsidP="00C52F28">
      <w:pPr>
        <w:ind w:firstLine="709"/>
        <w:jc w:val="center"/>
        <w:rPr>
          <w:sz w:val="26"/>
          <w:szCs w:val="26"/>
        </w:rPr>
      </w:pPr>
    </w:p>
    <w:p w:rsidR="00C52F28" w:rsidRPr="006A7523" w:rsidRDefault="00C52F28" w:rsidP="00C52F28">
      <w:pPr>
        <w:widowControl w:val="0"/>
        <w:suppressAutoHyphens/>
        <w:ind w:firstLine="709"/>
        <w:jc w:val="both"/>
        <w:rPr>
          <w:sz w:val="26"/>
          <w:szCs w:val="26"/>
        </w:rPr>
      </w:pPr>
      <w:r w:rsidRPr="006A7523">
        <w:rPr>
          <w:sz w:val="26"/>
          <w:szCs w:val="26"/>
        </w:rPr>
        <w:t xml:space="preserve">Основным принципом при группировке основных мероприятий служит их целевая направленность в соответствии с целями социально-экономического развития города </w:t>
      </w:r>
      <w:proofErr w:type="spellStart"/>
      <w:r w:rsidRPr="006A7523">
        <w:rPr>
          <w:sz w:val="26"/>
          <w:szCs w:val="26"/>
        </w:rPr>
        <w:t>Когалыма</w:t>
      </w:r>
      <w:proofErr w:type="spellEnd"/>
      <w:r w:rsidRPr="006A7523">
        <w:rPr>
          <w:sz w:val="26"/>
          <w:szCs w:val="26"/>
        </w:rPr>
        <w:t xml:space="preserve">. </w:t>
      </w:r>
    </w:p>
    <w:p w:rsidR="00C52F28" w:rsidRPr="006A7523" w:rsidRDefault="00C52F28" w:rsidP="00C52F28">
      <w:pPr>
        <w:widowControl w:val="0"/>
        <w:suppressAutoHyphens/>
        <w:ind w:firstLine="709"/>
        <w:jc w:val="both"/>
        <w:rPr>
          <w:sz w:val="26"/>
          <w:szCs w:val="26"/>
        </w:rPr>
      </w:pPr>
      <w:r w:rsidRPr="006A7523">
        <w:rPr>
          <w:sz w:val="26"/>
          <w:szCs w:val="26"/>
        </w:rPr>
        <w:t>Система основных мероприятий распределяется по следующим основным направлениям:</w:t>
      </w:r>
    </w:p>
    <w:p w:rsidR="00C52F28" w:rsidRPr="006A7523" w:rsidRDefault="00C52F28" w:rsidP="00C52F28">
      <w:pPr>
        <w:widowControl w:val="0"/>
        <w:suppressAutoHyphens/>
        <w:ind w:firstLine="709"/>
        <w:jc w:val="both"/>
        <w:rPr>
          <w:sz w:val="26"/>
          <w:szCs w:val="26"/>
        </w:rPr>
      </w:pPr>
      <w:r w:rsidRPr="006A7523">
        <w:rPr>
          <w:sz w:val="26"/>
          <w:szCs w:val="26"/>
        </w:rPr>
        <w:t>Подпрограмма 1 «Совершенствование системы муниципального стратегического управления» содержит следующее основное мероприятие:</w:t>
      </w:r>
    </w:p>
    <w:p w:rsidR="00C52F28" w:rsidRPr="006A7523" w:rsidRDefault="00C52F28" w:rsidP="00C52F28">
      <w:pPr>
        <w:widowControl w:val="0"/>
        <w:suppressAutoHyphens/>
        <w:ind w:firstLine="709"/>
        <w:jc w:val="both"/>
        <w:rPr>
          <w:sz w:val="26"/>
          <w:szCs w:val="26"/>
        </w:rPr>
      </w:pPr>
      <w:r w:rsidRPr="006A7523">
        <w:rPr>
          <w:sz w:val="26"/>
          <w:szCs w:val="26"/>
        </w:rPr>
        <w:t xml:space="preserve">1.1. Реализация механизмов стратегического управления социально-экономическим развитием города </w:t>
      </w:r>
      <w:proofErr w:type="spellStart"/>
      <w:r w:rsidRPr="006A7523">
        <w:rPr>
          <w:sz w:val="26"/>
          <w:szCs w:val="26"/>
        </w:rPr>
        <w:t>Когалыма</w:t>
      </w:r>
      <w:proofErr w:type="spellEnd"/>
      <w:r w:rsidRPr="006A7523">
        <w:rPr>
          <w:sz w:val="26"/>
          <w:szCs w:val="26"/>
        </w:rPr>
        <w:t>.</w:t>
      </w:r>
    </w:p>
    <w:p w:rsidR="00C52F28" w:rsidRPr="006A7523" w:rsidRDefault="00C52F28" w:rsidP="00C52F28">
      <w:pPr>
        <w:pStyle w:val="a7"/>
        <w:ind w:left="0" w:firstLine="709"/>
        <w:jc w:val="both"/>
        <w:rPr>
          <w:sz w:val="26"/>
          <w:szCs w:val="26"/>
        </w:rPr>
      </w:pPr>
      <w:r w:rsidRPr="006A7523">
        <w:rPr>
          <w:sz w:val="26"/>
          <w:szCs w:val="26"/>
        </w:rPr>
        <w:t>Реализация мероприятия осуществляется по следующим направлениям:</w:t>
      </w:r>
    </w:p>
    <w:p w:rsidR="00C52F28" w:rsidRPr="006A7523" w:rsidRDefault="00C52F28" w:rsidP="00C52F28">
      <w:pPr>
        <w:ind w:firstLine="709"/>
        <w:jc w:val="both"/>
        <w:rPr>
          <w:sz w:val="26"/>
          <w:szCs w:val="26"/>
        </w:rPr>
      </w:pPr>
      <w:r w:rsidRPr="006A7523">
        <w:rPr>
          <w:sz w:val="26"/>
          <w:szCs w:val="26"/>
        </w:rPr>
        <w:t xml:space="preserve">- мониторинг социально-экономического развития города </w:t>
      </w:r>
      <w:proofErr w:type="spellStart"/>
      <w:r w:rsidRPr="006A7523">
        <w:rPr>
          <w:sz w:val="26"/>
          <w:szCs w:val="26"/>
        </w:rPr>
        <w:t>Когалыма</w:t>
      </w:r>
      <w:proofErr w:type="spellEnd"/>
      <w:r w:rsidRPr="006A7523">
        <w:rPr>
          <w:sz w:val="26"/>
          <w:szCs w:val="26"/>
        </w:rPr>
        <w:t>, что предполагает актуализацию системы показателей, отражающих социально-экономическое положение города, формирование информационного материала в соответствии с потребностями органов местного самоуправления;</w:t>
      </w:r>
    </w:p>
    <w:p w:rsidR="00C52F28" w:rsidRPr="006A7523" w:rsidRDefault="00C52F28" w:rsidP="00C52F28">
      <w:pPr>
        <w:ind w:firstLine="709"/>
        <w:jc w:val="both"/>
        <w:rPr>
          <w:sz w:val="26"/>
          <w:szCs w:val="26"/>
        </w:rPr>
      </w:pPr>
      <w:r w:rsidRPr="006A7523">
        <w:rPr>
          <w:sz w:val="26"/>
          <w:szCs w:val="26"/>
        </w:rPr>
        <w:lastRenderedPageBreak/>
        <w:t xml:space="preserve">- обеспечение </w:t>
      </w:r>
      <w:proofErr w:type="gramStart"/>
      <w:r w:rsidRPr="006A7523">
        <w:rPr>
          <w:sz w:val="26"/>
          <w:szCs w:val="26"/>
        </w:rPr>
        <w:t>деятельности управления экономики Администрации города</w:t>
      </w:r>
      <w:proofErr w:type="gramEnd"/>
      <w:r w:rsidRPr="006A7523">
        <w:rPr>
          <w:sz w:val="26"/>
          <w:szCs w:val="26"/>
        </w:rPr>
        <w:t xml:space="preserve"> </w:t>
      </w:r>
      <w:proofErr w:type="spellStart"/>
      <w:r w:rsidRPr="006A7523">
        <w:rPr>
          <w:sz w:val="26"/>
          <w:szCs w:val="26"/>
        </w:rPr>
        <w:t>Когалыма</w:t>
      </w:r>
      <w:proofErr w:type="spellEnd"/>
      <w:r w:rsidRPr="006A7523">
        <w:rPr>
          <w:sz w:val="26"/>
          <w:szCs w:val="26"/>
        </w:rPr>
        <w:t>.</w:t>
      </w:r>
    </w:p>
    <w:p w:rsidR="00C52F28" w:rsidRPr="006A7523" w:rsidRDefault="00C52F28" w:rsidP="00C52F28">
      <w:pPr>
        <w:ind w:firstLine="709"/>
        <w:jc w:val="both"/>
        <w:rPr>
          <w:sz w:val="26"/>
          <w:szCs w:val="26"/>
        </w:rPr>
      </w:pPr>
      <w:r w:rsidRPr="006A7523">
        <w:rPr>
          <w:sz w:val="26"/>
          <w:szCs w:val="26"/>
        </w:rPr>
        <w:t xml:space="preserve">Мероприятие направлено </w:t>
      </w:r>
      <w:proofErr w:type="gramStart"/>
      <w:r w:rsidRPr="006A7523">
        <w:rPr>
          <w:sz w:val="26"/>
          <w:szCs w:val="26"/>
        </w:rPr>
        <w:t>на осуществление возложенных на управление экономики полномочий в соответствии с Положением об управлении</w:t>
      </w:r>
      <w:proofErr w:type="gramEnd"/>
      <w:r w:rsidRPr="006A7523">
        <w:rPr>
          <w:sz w:val="26"/>
          <w:szCs w:val="26"/>
        </w:rPr>
        <w:t xml:space="preserve"> экономики, утвержденным распоряжением Администрации города </w:t>
      </w:r>
      <w:proofErr w:type="spellStart"/>
      <w:r w:rsidRPr="006A7523">
        <w:rPr>
          <w:sz w:val="26"/>
          <w:szCs w:val="26"/>
        </w:rPr>
        <w:t>Когалыма</w:t>
      </w:r>
      <w:proofErr w:type="spellEnd"/>
      <w:r w:rsidRPr="006A7523">
        <w:rPr>
          <w:sz w:val="26"/>
          <w:szCs w:val="26"/>
        </w:rPr>
        <w:t xml:space="preserve"> от 04.03.2013 №</w:t>
      </w:r>
      <w:r>
        <w:rPr>
          <w:sz w:val="26"/>
          <w:szCs w:val="26"/>
        </w:rPr>
        <w:t> </w:t>
      </w:r>
      <w:r w:rsidRPr="006A7523">
        <w:rPr>
          <w:sz w:val="26"/>
          <w:szCs w:val="26"/>
        </w:rPr>
        <w:t>58-р, что включает в себя:</w:t>
      </w:r>
    </w:p>
    <w:p w:rsidR="00C52F28" w:rsidRPr="006A7523" w:rsidRDefault="00C52F28" w:rsidP="00C52F28">
      <w:pPr>
        <w:ind w:firstLine="709"/>
        <w:jc w:val="both"/>
        <w:rPr>
          <w:sz w:val="26"/>
          <w:szCs w:val="26"/>
        </w:rPr>
      </w:pPr>
      <w:r w:rsidRPr="006A7523">
        <w:rPr>
          <w:sz w:val="26"/>
          <w:szCs w:val="26"/>
        </w:rPr>
        <w:t xml:space="preserve">- анализ социально-экономического развития города </w:t>
      </w:r>
      <w:proofErr w:type="spellStart"/>
      <w:r w:rsidRPr="006A7523">
        <w:rPr>
          <w:sz w:val="26"/>
          <w:szCs w:val="26"/>
        </w:rPr>
        <w:t>Когалыма</w:t>
      </w:r>
      <w:proofErr w:type="spellEnd"/>
      <w:r w:rsidRPr="006A7523">
        <w:rPr>
          <w:sz w:val="26"/>
          <w:szCs w:val="26"/>
        </w:rPr>
        <w:t>;</w:t>
      </w:r>
    </w:p>
    <w:p w:rsidR="00C52F28" w:rsidRPr="006A7523" w:rsidRDefault="00C52F28" w:rsidP="00C52F28">
      <w:pPr>
        <w:ind w:firstLine="709"/>
        <w:jc w:val="both"/>
        <w:rPr>
          <w:sz w:val="26"/>
          <w:szCs w:val="26"/>
        </w:rPr>
      </w:pPr>
      <w:r w:rsidRPr="006A7523">
        <w:rPr>
          <w:sz w:val="26"/>
          <w:szCs w:val="26"/>
        </w:rPr>
        <w:t xml:space="preserve">- разработку среднесрочных, долгосрочных прогнозов социально-экономического развития города </w:t>
      </w:r>
      <w:proofErr w:type="spellStart"/>
      <w:r w:rsidRPr="006A7523">
        <w:rPr>
          <w:sz w:val="26"/>
          <w:szCs w:val="26"/>
        </w:rPr>
        <w:t>Когалыма</w:t>
      </w:r>
      <w:proofErr w:type="spellEnd"/>
      <w:r w:rsidRPr="006A7523">
        <w:rPr>
          <w:sz w:val="26"/>
          <w:szCs w:val="26"/>
        </w:rPr>
        <w:t xml:space="preserve"> в соответствии с Порядком разработки прогноза социально-экономического развития муниципального образования городской округ город </w:t>
      </w:r>
      <w:proofErr w:type="spellStart"/>
      <w:r w:rsidRPr="006A7523">
        <w:rPr>
          <w:sz w:val="26"/>
          <w:szCs w:val="26"/>
        </w:rPr>
        <w:t>Когалым</w:t>
      </w:r>
      <w:proofErr w:type="spellEnd"/>
      <w:r w:rsidRPr="006A7523">
        <w:rPr>
          <w:sz w:val="26"/>
          <w:szCs w:val="26"/>
        </w:rPr>
        <w:t xml:space="preserve">, утверждённым постановлением Администрации города </w:t>
      </w:r>
      <w:proofErr w:type="spellStart"/>
      <w:r w:rsidRPr="006A7523">
        <w:rPr>
          <w:sz w:val="26"/>
          <w:szCs w:val="26"/>
        </w:rPr>
        <w:t>Когалыма</w:t>
      </w:r>
      <w:proofErr w:type="spellEnd"/>
      <w:r w:rsidRPr="006A7523">
        <w:rPr>
          <w:sz w:val="26"/>
          <w:szCs w:val="26"/>
        </w:rPr>
        <w:t>;</w:t>
      </w:r>
    </w:p>
    <w:p w:rsidR="00C52F28" w:rsidRPr="006A7523" w:rsidRDefault="00C52F28" w:rsidP="00C52F28">
      <w:pPr>
        <w:tabs>
          <w:tab w:val="left" w:pos="0"/>
        </w:tabs>
        <w:ind w:firstLine="709"/>
        <w:jc w:val="both"/>
        <w:rPr>
          <w:sz w:val="26"/>
          <w:szCs w:val="26"/>
        </w:rPr>
      </w:pPr>
      <w:r w:rsidRPr="006A7523">
        <w:rPr>
          <w:sz w:val="26"/>
          <w:szCs w:val="26"/>
        </w:rPr>
        <w:t>- методологическое руководство при разработке и реализации муниципальных и ведомственных целевых программ;</w:t>
      </w:r>
    </w:p>
    <w:p w:rsidR="00C52F28" w:rsidRPr="006A7523" w:rsidRDefault="00C52F28" w:rsidP="00C52F28">
      <w:pPr>
        <w:tabs>
          <w:tab w:val="left" w:pos="0"/>
        </w:tabs>
        <w:ind w:firstLine="709"/>
        <w:jc w:val="both"/>
        <w:rPr>
          <w:sz w:val="26"/>
          <w:szCs w:val="26"/>
        </w:rPr>
      </w:pPr>
      <w:r w:rsidRPr="006A7523">
        <w:rPr>
          <w:sz w:val="26"/>
          <w:szCs w:val="26"/>
        </w:rPr>
        <w:t>- анализ исполнения муниципальных и ведомственных целевых программ на основании данных ответственных исполнителей программ;</w:t>
      </w:r>
    </w:p>
    <w:p w:rsidR="00C52F28" w:rsidRPr="006A7523" w:rsidRDefault="00C52F28" w:rsidP="00C52F28">
      <w:pPr>
        <w:tabs>
          <w:tab w:val="left" w:pos="0"/>
        </w:tabs>
        <w:ind w:firstLine="709"/>
        <w:jc w:val="both"/>
        <w:rPr>
          <w:sz w:val="26"/>
          <w:szCs w:val="26"/>
        </w:rPr>
      </w:pPr>
      <w:r w:rsidRPr="006A7523">
        <w:rPr>
          <w:sz w:val="26"/>
          <w:szCs w:val="26"/>
        </w:rPr>
        <w:t xml:space="preserve">- корректировку и уточнение Стратегии социально-экономического развития муниципального образования городской округ город </w:t>
      </w:r>
      <w:proofErr w:type="spellStart"/>
      <w:r w:rsidRPr="006A7523">
        <w:rPr>
          <w:sz w:val="26"/>
          <w:szCs w:val="26"/>
        </w:rPr>
        <w:t>Когалым</w:t>
      </w:r>
      <w:proofErr w:type="spellEnd"/>
      <w:r w:rsidRPr="006A7523">
        <w:rPr>
          <w:sz w:val="26"/>
          <w:szCs w:val="26"/>
        </w:rPr>
        <w:t>;</w:t>
      </w:r>
    </w:p>
    <w:p w:rsidR="00C52F28" w:rsidRPr="006A7523" w:rsidRDefault="00C52F28" w:rsidP="00C52F28">
      <w:pPr>
        <w:ind w:firstLine="709"/>
        <w:jc w:val="both"/>
        <w:rPr>
          <w:sz w:val="26"/>
          <w:szCs w:val="26"/>
        </w:rPr>
      </w:pPr>
      <w:r w:rsidRPr="006A7523">
        <w:rPr>
          <w:sz w:val="26"/>
          <w:szCs w:val="26"/>
        </w:rPr>
        <w:t xml:space="preserve">- реализацию Стратегии социально-экономического развития города </w:t>
      </w:r>
      <w:proofErr w:type="spellStart"/>
      <w:r w:rsidRPr="006A7523">
        <w:rPr>
          <w:sz w:val="26"/>
          <w:szCs w:val="26"/>
        </w:rPr>
        <w:t>Когалыма</w:t>
      </w:r>
      <w:proofErr w:type="spellEnd"/>
      <w:r w:rsidRPr="006A7523">
        <w:rPr>
          <w:sz w:val="26"/>
          <w:szCs w:val="26"/>
        </w:rPr>
        <w:t xml:space="preserve"> и программы социально-экономического развития города </w:t>
      </w:r>
      <w:proofErr w:type="spellStart"/>
      <w:r w:rsidRPr="006A7523">
        <w:rPr>
          <w:sz w:val="26"/>
          <w:szCs w:val="26"/>
        </w:rPr>
        <w:t>Когалыма</w:t>
      </w:r>
      <w:proofErr w:type="spellEnd"/>
      <w:r w:rsidRPr="006A7523">
        <w:rPr>
          <w:sz w:val="26"/>
          <w:szCs w:val="26"/>
        </w:rPr>
        <w:t>;</w:t>
      </w:r>
    </w:p>
    <w:p w:rsidR="00C52F28" w:rsidRPr="006A7523" w:rsidRDefault="00C52F28" w:rsidP="00C52F28">
      <w:pPr>
        <w:tabs>
          <w:tab w:val="left" w:pos="0"/>
        </w:tabs>
        <w:ind w:firstLine="709"/>
        <w:jc w:val="both"/>
        <w:rPr>
          <w:sz w:val="26"/>
          <w:szCs w:val="26"/>
        </w:rPr>
      </w:pPr>
      <w:r w:rsidRPr="006A7523">
        <w:rPr>
          <w:sz w:val="26"/>
          <w:szCs w:val="26"/>
        </w:rPr>
        <w:t>- внедрение механизма общественного обсуждения разработки и мониторинга реализации документов стратегического планирования;</w:t>
      </w:r>
    </w:p>
    <w:p w:rsidR="00C52F28" w:rsidRPr="006A7523" w:rsidRDefault="00C52F28" w:rsidP="00C52F28">
      <w:pPr>
        <w:tabs>
          <w:tab w:val="left" w:pos="0"/>
        </w:tabs>
        <w:ind w:firstLine="709"/>
        <w:jc w:val="both"/>
        <w:rPr>
          <w:sz w:val="26"/>
          <w:szCs w:val="26"/>
        </w:rPr>
      </w:pPr>
      <w:r w:rsidRPr="006A7523">
        <w:rPr>
          <w:sz w:val="26"/>
          <w:szCs w:val="26"/>
        </w:rPr>
        <w:t xml:space="preserve">- формирование и ежегодное обновление инвестиционного паспорта муниципального образования город </w:t>
      </w:r>
      <w:proofErr w:type="spellStart"/>
      <w:r w:rsidRPr="006A7523">
        <w:rPr>
          <w:sz w:val="26"/>
          <w:szCs w:val="26"/>
        </w:rPr>
        <w:t>Когалым</w:t>
      </w:r>
      <w:proofErr w:type="spellEnd"/>
      <w:r w:rsidRPr="006A7523">
        <w:rPr>
          <w:sz w:val="26"/>
          <w:szCs w:val="26"/>
        </w:rPr>
        <w:t>;</w:t>
      </w:r>
    </w:p>
    <w:p w:rsidR="00C52F28" w:rsidRPr="006A7523" w:rsidRDefault="00C52F28" w:rsidP="00C52F28">
      <w:pPr>
        <w:tabs>
          <w:tab w:val="left" w:pos="0"/>
        </w:tabs>
        <w:ind w:firstLine="709"/>
        <w:jc w:val="both"/>
        <w:rPr>
          <w:sz w:val="26"/>
          <w:szCs w:val="26"/>
        </w:rPr>
      </w:pPr>
      <w:r w:rsidRPr="006A7523">
        <w:rPr>
          <w:sz w:val="26"/>
          <w:szCs w:val="26"/>
        </w:rPr>
        <w:t xml:space="preserve">- создание условий для повышения инвестиционной привлекательности города </w:t>
      </w:r>
      <w:proofErr w:type="spellStart"/>
      <w:r w:rsidRPr="006A7523">
        <w:rPr>
          <w:sz w:val="26"/>
          <w:szCs w:val="26"/>
        </w:rPr>
        <w:t>Когалыма</w:t>
      </w:r>
      <w:proofErr w:type="spellEnd"/>
      <w:r w:rsidRPr="006A7523">
        <w:rPr>
          <w:sz w:val="26"/>
          <w:szCs w:val="26"/>
        </w:rPr>
        <w:t>;</w:t>
      </w:r>
    </w:p>
    <w:p w:rsidR="00C52F28" w:rsidRPr="006A7523" w:rsidRDefault="00C52F28" w:rsidP="00C52F28">
      <w:pPr>
        <w:ind w:firstLine="709"/>
        <w:jc w:val="both"/>
        <w:rPr>
          <w:sz w:val="26"/>
          <w:szCs w:val="26"/>
        </w:rPr>
      </w:pPr>
      <w:r w:rsidRPr="006A7523">
        <w:rPr>
          <w:sz w:val="26"/>
          <w:szCs w:val="26"/>
        </w:rPr>
        <w:t>- создание условий для удовлетворения спроса населения на товары и услуги.</w:t>
      </w:r>
    </w:p>
    <w:p w:rsidR="00C52F28" w:rsidRPr="006A7523" w:rsidRDefault="00C52F28" w:rsidP="00C52F28">
      <w:pPr>
        <w:tabs>
          <w:tab w:val="left" w:pos="0"/>
        </w:tabs>
        <w:ind w:firstLine="709"/>
        <w:jc w:val="both"/>
        <w:rPr>
          <w:sz w:val="26"/>
          <w:szCs w:val="26"/>
        </w:rPr>
      </w:pPr>
    </w:p>
    <w:p w:rsidR="00C52F28" w:rsidRPr="006A7523" w:rsidRDefault="00C52F28" w:rsidP="00C52F28">
      <w:pPr>
        <w:widowControl w:val="0"/>
        <w:suppressAutoHyphens/>
        <w:ind w:firstLine="709"/>
        <w:jc w:val="both"/>
        <w:rPr>
          <w:sz w:val="26"/>
          <w:szCs w:val="26"/>
        </w:rPr>
      </w:pPr>
      <w:r w:rsidRPr="006A7523">
        <w:rPr>
          <w:sz w:val="26"/>
          <w:szCs w:val="26"/>
        </w:rPr>
        <w:t>Подпрограмма 2 «Совершенствование государственного и муниципального управления» содержит следующие основные мероприятия:</w:t>
      </w:r>
    </w:p>
    <w:p w:rsidR="00C52F28" w:rsidRPr="006A7523" w:rsidRDefault="00C52F28" w:rsidP="00C52F28">
      <w:pPr>
        <w:tabs>
          <w:tab w:val="left" w:pos="0"/>
        </w:tabs>
        <w:ind w:firstLine="709"/>
        <w:jc w:val="both"/>
        <w:rPr>
          <w:sz w:val="26"/>
          <w:szCs w:val="26"/>
        </w:rPr>
      </w:pPr>
      <w:r w:rsidRPr="006A7523">
        <w:rPr>
          <w:sz w:val="26"/>
          <w:szCs w:val="26"/>
        </w:rPr>
        <w:t>2.1. Организация предоставления государственных и муниципальных услуг в многофункциональных центрах.</w:t>
      </w:r>
    </w:p>
    <w:p w:rsidR="00C52F28" w:rsidRPr="006A7523" w:rsidRDefault="00C52F28" w:rsidP="00C52F28">
      <w:pPr>
        <w:tabs>
          <w:tab w:val="left" w:pos="0"/>
        </w:tabs>
        <w:ind w:firstLine="709"/>
        <w:jc w:val="both"/>
        <w:rPr>
          <w:sz w:val="26"/>
          <w:szCs w:val="26"/>
        </w:rPr>
      </w:pPr>
      <w:r w:rsidRPr="006A7523">
        <w:rPr>
          <w:sz w:val="26"/>
          <w:szCs w:val="26"/>
        </w:rPr>
        <w:t>Реализация мероприятия осуществляется по следующему направлению:</w:t>
      </w:r>
    </w:p>
    <w:p w:rsidR="00C52F28" w:rsidRPr="006A7523" w:rsidRDefault="00C52F28" w:rsidP="00C52F28">
      <w:pPr>
        <w:tabs>
          <w:tab w:val="left" w:pos="0"/>
        </w:tabs>
        <w:ind w:firstLine="709"/>
        <w:jc w:val="both"/>
        <w:rPr>
          <w:sz w:val="26"/>
          <w:szCs w:val="26"/>
        </w:rPr>
      </w:pPr>
      <w:r w:rsidRPr="006A7523">
        <w:rPr>
          <w:sz w:val="26"/>
          <w:szCs w:val="26"/>
        </w:rPr>
        <w:t>- обеспечение деятельности муниципального автономного учреждения «Многофункциональный центр предоставления государственных и муниципальных услуг».</w:t>
      </w:r>
    </w:p>
    <w:p w:rsidR="00C52F28" w:rsidRPr="006A7523" w:rsidRDefault="00C52F28" w:rsidP="00C52F28">
      <w:pPr>
        <w:tabs>
          <w:tab w:val="left" w:pos="0"/>
        </w:tabs>
        <w:ind w:firstLine="709"/>
        <w:jc w:val="both"/>
        <w:rPr>
          <w:sz w:val="26"/>
          <w:szCs w:val="26"/>
        </w:rPr>
      </w:pPr>
      <w:r w:rsidRPr="006A7523">
        <w:rPr>
          <w:sz w:val="26"/>
          <w:szCs w:val="26"/>
        </w:rPr>
        <w:t>Муниципальное задание МАУ «МФЦ» утверждается с уч</w:t>
      </w:r>
      <w:r>
        <w:rPr>
          <w:sz w:val="26"/>
          <w:szCs w:val="26"/>
        </w:rPr>
        <w:t>ё</w:t>
      </w:r>
      <w:r w:rsidRPr="006A7523">
        <w:rPr>
          <w:sz w:val="26"/>
          <w:szCs w:val="26"/>
        </w:rPr>
        <w:t>том требований Федерального закона от 27.07.2010 №</w:t>
      </w:r>
      <w:r>
        <w:rPr>
          <w:sz w:val="26"/>
          <w:szCs w:val="26"/>
        </w:rPr>
        <w:t> </w:t>
      </w:r>
      <w:r w:rsidRPr="006A7523">
        <w:rPr>
          <w:sz w:val="26"/>
          <w:szCs w:val="26"/>
        </w:rPr>
        <w:t>210-ФЗ «Об организации предоставления государственных и муниципальных услуг».</w:t>
      </w:r>
    </w:p>
    <w:p w:rsidR="00C52F28" w:rsidRPr="006A7523" w:rsidRDefault="00C52F28" w:rsidP="00C52F28">
      <w:pPr>
        <w:tabs>
          <w:tab w:val="left" w:pos="0"/>
        </w:tabs>
        <w:ind w:firstLine="709"/>
        <w:jc w:val="both"/>
        <w:rPr>
          <w:sz w:val="26"/>
          <w:szCs w:val="26"/>
        </w:rPr>
      </w:pPr>
      <w:r w:rsidRPr="006A7523">
        <w:rPr>
          <w:sz w:val="26"/>
          <w:szCs w:val="26"/>
        </w:rPr>
        <w:t>К функциям МАУ «МФЦ» относятся:</w:t>
      </w:r>
    </w:p>
    <w:p w:rsidR="00C52F28" w:rsidRPr="006A7523" w:rsidRDefault="00C52F28" w:rsidP="00C52F28">
      <w:pPr>
        <w:tabs>
          <w:tab w:val="left" w:pos="0"/>
        </w:tabs>
        <w:ind w:firstLine="709"/>
        <w:jc w:val="both"/>
        <w:rPr>
          <w:sz w:val="26"/>
          <w:szCs w:val="26"/>
        </w:rPr>
      </w:pPr>
      <w:r w:rsidRPr="006A7523">
        <w:rPr>
          <w:sz w:val="26"/>
          <w:szCs w:val="26"/>
        </w:rPr>
        <w:t xml:space="preserve">- прием запросов заявителей о предоставлении государственных или муниципальных услуг; </w:t>
      </w:r>
    </w:p>
    <w:p w:rsidR="00C52F28" w:rsidRPr="006A7523" w:rsidRDefault="00C52F28" w:rsidP="00C52F28">
      <w:pPr>
        <w:tabs>
          <w:tab w:val="left" w:pos="0"/>
        </w:tabs>
        <w:ind w:firstLine="709"/>
        <w:jc w:val="both"/>
        <w:rPr>
          <w:sz w:val="26"/>
          <w:szCs w:val="26"/>
        </w:rPr>
      </w:pPr>
      <w:r w:rsidRPr="006A7523">
        <w:rPr>
          <w:sz w:val="26"/>
          <w:szCs w:val="26"/>
        </w:rPr>
        <w:t xml:space="preserve">- представление интересов заявителей при взаимодействии с государственными органами, органами местного самоуправления, а также с организациями, участвующими в предоставлении государственных и муниципальных услуг; </w:t>
      </w:r>
    </w:p>
    <w:p w:rsidR="00C52F28" w:rsidRPr="006A7523" w:rsidRDefault="00C52F28" w:rsidP="00C52F28">
      <w:pPr>
        <w:tabs>
          <w:tab w:val="left" w:pos="0"/>
        </w:tabs>
        <w:ind w:firstLine="709"/>
        <w:jc w:val="both"/>
        <w:rPr>
          <w:sz w:val="26"/>
          <w:szCs w:val="26"/>
        </w:rPr>
      </w:pPr>
      <w:r w:rsidRPr="006A7523">
        <w:rPr>
          <w:sz w:val="26"/>
          <w:szCs w:val="26"/>
        </w:rPr>
        <w:t xml:space="preserve">- представление интересов государственных органов, органов местного самоуправления при взаимодействии с заявителями; </w:t>
      </w:r>
    </w:p>
    <w:p w:rsidR="00C52F28" w:rsidRPr="006A7523" w:rsidRDefault="00C52F28" w:rsidP="00C52F28">
      <w:pPr>
        <w:tabs>
          <w:tab w:val="left" w:pos="0"/>
        </w:tabs>
        <w:ind w:firstLine="709"/>
        <w:jc w:val="both"/>
        <w:rPr>
          <w:sz w:val="26"/>
          <w:szCs w:val="26"/>
        </w:rPr>
      </w:pPr>
      <w:r w:rsidRPr="006A7523">
        <w:rPr>
          <w:sz w:val="26"/>
          <w:szCs w:val="26"/>
        </w:rPr>
        <w:lastRenderedPageBreak/>
        <w:t xml:space="preserve">- информирование заявителей о порядке предоставления государственных и муниципальных услуг в МАУ «МФЦ», о ходе выполнения запросов о предоставлении услуг, а также по иным вопросам, связанным с предоставлением государственных и муниципальных услуг; </w:t>
      </w:r>
    </w:p>
    <w:p w:rsidR="00C52F28" w:rsidRPr="006A7523" w:rsidRDefault="00C52F28" w:rsidP="00C52F28">
      <w:pPr>
        <w:tabs>
          <w:tab w:val="left" w:pos="0"/>
        </w:tabs>
        <w:ind w:firstLine="709"/>
        <w:jc w:val="both"/>
        <w:rPr>
          <w:sz w:val="26"/>
          <w:szCs w:val="26"/>
        </w:rPr>
      </w:pPr>
      <w:r w:rsidRPr="006A7523">
        <w:rPr>
          <w:sz w:val="26"/>
          <w:szCs w:val="26"/>
        </w:rPr>
        <w:t xml:space="preserve">-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услуг; </w:t>
      </w:r>
    </w:p>
    <w:p w:rsidR="00C52F28" w:rsidRPr="006A7523" w:rsidRDefault="00C52F28" w:rsidP="00C52F28">
      <w:pPr>
        <w:tabs>
          <w:tab w:val="left" w:pos="0"/>
        </w:tabs>
        <w:ind w:firstLine="709"/>
        <w:jc w:val="both"/>
        <w:rPr>
          <w:sz w:val="26"/>
          <w:szCs w:val="26"/>
        </w:rPr>
      </w:pPr>
      <w:r w:rsidRPr="006A7523">
        <w:rPr>
          <w:sz w:val="26"/>
          <w:szCs w:val="26"/>
        </w:rPr>
        <w:t xml:space="preserve">- выдача заявителям документов по результатам предоставления государственных и муниципальных услуг, если иное не предусмотрено законодательством Российской Федерации; </w:t>
      </w:r>
    </w:p>
    <w:p w:rsidR="00C52F28" w:rsidRPr="006A7523" w:rsidRDefault="00C52F28" w:rsidP="00C52F28">
      <w:pPr>
        <w:tabs>
          <w:tab w:val="left" w:pos="0"/>
        </w:tabs>
        <w:ind w:firstLine="709"/>
        <w:jc w:val="both"/>
        <w:rPr>
          <w:sz w:val="26"/>
          <w:szCs w:val="26"/>
        </w:rPr>
      </w:pPr>
      <w:r w:rsidRPr="006A7523">
        <w:rPr>
          <w:sz w:val="26"/>
          <w:szCs w:val="26"/>
        </w:rPr>
        <w:t>- приём, обработка информации из информационных систем государственных органов, органов местного самоуправления, а также выдача заявителям на основании такой информации документов, если иное не предусмотрено федеральным законом.</w:t>
      </w:r>
    </w:p>
    <w:p w:rsidR="00C52F28" w:rsidRPr="006A7523" w:rsidRDefault="00C52F28" w:rsidP="00C52F28">
      <w:pPr>
        <w:shd w:val="clear" w:color="auto" w:fill="FFFFFF"/>
        <w:ind w:firstLine="709"/>
        <w:jc w:val="both"/>
        <w:rPr>
          <w:sz w:val="26"/>
          <w:szCs w:val="26"/>
        </w:rPr>
      </w:pPr>
      <w:proofErr w:type="gramStart"/>
      <w:r w:rsidRPr="006A7523">
        <w:rPr>
          <w:sz w:val="26"/>
          <w:szCs w:val="26"/>
        </w:rPr>
        <w:t>Финансовое обеспечение данного мероприятия включает в себя затраты на оплату труда и начисления на оплату труда, организацию материально-технического и хозяйственного обслуживания (обеспечение и оплата услуг связи, в том числе доступом в сеть «Интернет», почтовыми расходами, подпиской на периодические издания, обеспечение оборудованием, мебелью, оргтехникой, приобретение канцелярских, хозяйственных и иных расходных материалов, товаров и т.п.).</w:t>
      </w:r>
      <w:proofErr w:type="gramEnd"/>
      <w:r w:rsidRPr="006A7523">
        <w:rPr>
          <w:sz w:val="26"/>
          <w:szCs w:val="26"/>
        </w:rPr>
        <w:t xml:space="preserve"> Субсидирование МАУ «МФЦ» осуществляется на условиях </w:t>
      </w:r>
      <w:proofErr w:type="spellStart"/>
      <w:r w:rsidRPr="006A7523">
        <w:rPr>
          <w:sz w:val="26"/>
          <w:szCs w:val="26"/>
        </w:rPr>
        <w:t>софинансирования</w:t>
      </w:r>
      <w:proofErr w:type="spellEnd"/>
      <w:r w:rsidRPr="006A7523">
        <w:rPr>
          <w:sz w:val="26"/>
          <w:szCs w:val="26"/>
        </w:rPr>
        <w:t xml:space="preserve"> за сч</w:t>
      </w:r>
      <w:r>
        <w:rPr>
          <w:sz w:val="26"/>
          <w:szCs w:val="26"/>
        </w:rPr>
        <w:t>ё</w:t>
      </w:r>
      <w:r w:rsidRPr="006A7523">
        <w:rPr>
          <w:sz w:val="26"/>
          <w:szCs w:val="26"/>
        </w:rPr>
        <w:t xml:space="preserve">т бюджетов Ханты-Мансийского автономного округа </w:t>
      </w:r>
      <w:proofErr w:type="gramStart"/>
      <w:r w:rsidRPr="006A7523">
        <w:rPr>
          <w:sz w:val="26"/>
          <w:szCs w:val="26"/>
        </w:rPr>
        <w:t>–</w:t>
      </w:r>
      <w:proofErr w:type="spellStart"/>
      <w:r w:rsidRPr="006A7523">
        <w:rPr>
          <w:sz w:val="26"/>
          <w:szCs w:val="26"/>
        </w:rPr>
        <w:t>Ю</w:t>
      </w:r>
      <w:proofErr w:type="gramEnd"/>
      <w:r w:rsidRPr="006A7523">
        <w:rPr>
          <w:sz w:val="26"/>
          <w:szCs w:val="26"/>
        </w:rPr>
        <w:t>гры</w:t>
      </w:r>
      <w:proofErr w:type="spellEnd"/>
      <w:r w:rsidRPr="006A7523">
        <w:rPr>
          <w:sz w:val="26"/>
          <w:szCs w:val="26"/>
        </w:rPr>
        <w:t xml:space="preserve"> и города </w:t>
      </w:r>
      <w:proofErr w:type="spellStart"/>
      <w:r w:rsidRPr="006A7523">
        <w:rPr>
          <w:sz w:val="26"/>
          <w:szCs w:val="26"/>
        </w:rPr>
        <w:t>Когалыма</w:t>
      </w:r>
      <w:proofErr w:type="spellEnd"/>
      <w:r w:rsidRPr="006A7523">
        <w:rPr>
          <w:sz w:val="26"/>
          <w:szCs w:val="26"/>
        </w:rPr>
        <w:t xml:space="preserve">. </w:t>
      </w:r>
    </w:p>
    <w:p w:rsidR="00C52F28" w:rsidRPr="006A7523" w:rsidRDefault="00C52F28" w:rsidP="00C52F28">
      <w:pPr>
        <w:tabs>
          <w:tab w:val="left" w:pos="0"/>
        </w:tabs>
        <w:ind w:firstLine="709"/>
        <w:jc w:val="both"/>
        <w:rPr>
          <w:sz w:val="26"/>
          <w:szCs w:val="26"/>
        </w:rPr>
      </w:pPr>
      <w:r w:rsidRPr="006A7523">
        <w:rPr>
          <w:sz w:val="26"/>
          <w:szCs w:val="26"/>
        </w:rPr>
        <w:t xml:space="preserve">2.2. Организация и проведение процедуры определения поставщика (подрядчика, исполнителя) для заказчиков города </w:t>
      </w:r>
      <w:proofErr w:type="spellStart"/>
      <w:r w:rsidRPr="006A7523">
        <w:rPr>
          <w:sz w:val="26"/>
          <w:szCs w:val="26"/>
        </w:rPr>
        <w:t>Когалыма</w:t>
      </w:r>
      <w:proofErr w:type="spellEnd"/>
      <w:r w:rsidRPr="006A7523">
        <w:rPr>
          <w:sz w:val="26"/>
          <w:szCs w:val="26"/>
        </w:rPr>
        <w:t>.</w:t>
      </w:r>
    </w:p>
    <w:p w:rsidR="00C52F28" w:rsidRPr="006A7523" w:rsidRDefault="00C52F28" w:rsidP="00C52F28">
      <w:pPr>
        <w:tabs>
          <w:tab w:val="left" w:pos="0"/>
        </w:tabs>
        <w:ind w:firstLine="709"/>
        <w:jc w:val="both"/>
        <w:rPr>
          <w:sz w:val="26"/>
          <w:szCs w:val="26"/>
        </w:rPr>
      </w:pPr>
      <w:r w:rsidRPr="006A7523">
        <w:rPr>
          <w:sz w:val="26"/>
          <w:szCs w:val="26"/>
        </w:rPr>
        <w:t>Реализация мероприятия осуществляется по следующим направлениям:</w:t>
      </w:r>
    </w:p>
    <w:p w:rsidR="00C52F28" w:rsidRPr="006A7523" w:rsidRDefault="00C52F28" w:rsidP="00C52F28">
      <w:pPr>
        <w:tabs>
          <w:tab w:val="left" w:pos="0"/>
        </w:tabs>
        <w:ind w:firstLine="709"/>
        <w:jc w:val="both"/>
        <w:rPr>
          <w:sz w:val="26"/>
          <w:szCs w:val="26"/>
        </w:rPr>
      </w:pPr>
      <w:r w:rsidRPr="006A7523">
        <w:rPr>
          <w:sz w:val="26"/>
          <w:szCs w:val="26"/>
        </w:rPr>
        <w:t xml:space="preserve">- проведение для заказчиков города </w:t>
      </w:r>
      <w:proofErr w:type="spellStart"/>
      <w:r w:rsidRPr="006A7523">
        <w:rPr>
          <w:sz w:val="26"/>
          <w:szCs w:val="26"/>
        </w:rPr>
        <w:t>Когалыма</w:t>
      </w:r>
      <w:proofErr w:type="spellEnd"/>
      <w:r w:rsidRPr="006A7523">
        <w:rPr>
          <w:sz w:val="26"/>
          <w:szCs w:val="26"/>
        </w:rPr>
        <w:t xml:space="preserve"> открытых конкурсов, конкурсов с ограниченным участием, двухэтапных конкурсов, закрытых конкурсов, закрытых конкурсов с ограниченным участием, закрытых двухэтапных конкурсов, аукционов в электронной форме, закрытых аукционов, а также совместных конкурсов и аукционов;</w:t>
      </w:r>
    </w:p>
    <w:p w:rsidR="00C52F28" w:rsidRPr="006A7523" w:rsidRDefault="00C52F28" w:rsidP="00C52F28">
      <w:pPr>
        <w:tabs>
          <w:tab w:val="left" w:pos="0"/>
        </w:tabs>
        <w:ind w:firstLine="709"/>
        <w:jc w:val="both"/>
        <w:rPr>
          <w:sz w:val="26"/>
          <w:szCs w:val="26"/>
        </w:rPr>
      </w:pPr>
      <w:r w:rsidRPr="006A7523">
        <w:rPr>
          <w:sz w:val="26"/>
          <w:szCs w:val="26"/>
        </w:rPr>
        <w:t xml:space="preserve">- обеспечение работы Единой комиссии по осуществлению закупок для обеспечения муниципальных нужд города </w:t>
      </w:r>
      <w:proofErr w:type="spellStart"/>
      <w:r w:rsidRPr="006A7523">
        <w:rPr>
          <w:sz w:val="26"/>
          <w:szCs w:val="26"/>
        </w:rPr>
        <w:t>Когалыма</w:t>
      </w:r>
      <w:proofErr w:type="spellEnd"/>
      <w:r w:rsidRPr="006A7523">
        <w:rPr>
          <w:sz w:val="26"/>
          <w:szCs w:val="26"/>
        </w:rPr>
        <w:t>;</w:t>
      </w:r>
    </w:p>
    <w:p w:rsidR="00C52F28" w:rsidRPr="006A7523" w:rsidRDefault="00C52F28" w:rsidP="00C52F28">
      <w:pPr>
        <w:tabs>
          <w:tab w:val="left" w:pos="0"/>
        </w:tabs>
        <w:ind w:firstLine="709"/>
        <w:jc w:val="both"/>
        <w:rPr>
          <w:sz w:val="26"/>
          <w:szCs w:val="26"/>
        </w:rPr>
      </w:pPr>
      <w:r w:rsidRPr="006A7523">
        <w:rPr>
          <w:sz w:val="26"/>
          <w:szCs w:val="26"/>
        </w:rPr>
        <w:t xml:space="preserve">- осуществление мониторинга закупок товаров, работ, услуг для обеспечения муниципальных нужд города </w:t>
      </w:r>
      <w:proofErr w:type="spellStart"/>
      <w:r w:rsidRPr="006A7523">
        <w:rPr>
          <w:sz w:val="26"/>
          <w:szCs w:val="26"/>
        </w:rPr>
        <w:t>Когалыма</w:t>
      </w:r>
      <w:proofErr w:type="spellEnd"/>
      <w:r w:rsidRPr="006A7523">
        <w:rPr>
          <w:sz w:val="26"/>
          <w:szCs w:val="26"/>
        </w:rPr>
        <w:t>;</w:t>
      </w:r>
    </w:p>
    <w:p w:rsidR="00C52F28" w:rsidRPr="006A7523" w:rsidRDefault="00C52F28" w:rsidP="00C52F28">
      <w:pPr>
        <w:tabs>
          <w:tab w:val="left" w:pos="0"/>
        </w:tabs>
        <w:ind w:firstLine="709"/>
        <w:jc w:val="both"/>
        <w:rPr>
          <w:sz w:val="26"/>
          <w:szCs w:val="26"/>
        </w:rPr>
      </w:pPr>
      <w:r w:rsidRPr="006A7523">
        <w:rPr>
          <w:sz w:val="26"/>
          <w:szCs w:val="26"/>
        </w:rPr>
        <w:t>- разработка прогноза объ</w:t>
      </w:r>
      <w:r>
        <w:rPr>
          <w:sz w:val="26"/>
          <w:szCs w:val="26"/>
        </w:rPr>
        <w:t>ё</w:t>
      </w:r>
      <w:r w:rsidRPr="006A7523">
        <w:rPr>
          <w:sz w:val="26"/>
          <w:szCs w:val="26"/>
        </w:rPr>
        <w:t>мов продукции, закупаемой для муниципальных нужд за счет средств местных бюджетов и внебюджетных источников финансирования;</w:t>
      </w:r>
    </w:p>
    <w:p w:rsidR="00C52F28" w:rsidRPr="006A7523" w:rsidRDefault="00C52F28" w:rsidP="00C52F28">
      <w:pPr>
        <w:tabs>
          <w:tab w:val="left" w:pos="0"/>
        </w:tabs>
        <w:ind w:firstLine="709"/>
        <w:jc w:val="both"/>
        <w:rPr>
          <w:sz w:val="26"/>
          <w:szCs w:val="26"/>
        </w:rPr>
      </w:pPr>
      <w:r w:rsidRPr="006A7523">
        <w:rPr>
          <w:sz w:val="26"/>
          <w:szCs w:val="26"/>
        </w:rPr>
        <w:t xml:space="preserve">- обеспечение </w:t>
      </w:r>
      <w:proofErr w:type="gramStart"/>
      <w:r w:rsidRPr="006A7523">
        <w:rPr>
          <w:sz w:val="26"/>
          <w:szCs w:val="26"/>
        </w:rPr>
        <w:t>деятельности отдела муниципального заказа Администрации города</w:t>
      </w:r>
      <w:proofErr w:type="gramEnd"/>
      <w:r w:rsidRPr="006A7523">
        <w:rPr>
          <w:sz w:val="26"/>
          <w:szCs w:val="26"/>
        </w:rPr>
        <w:t xml:space="preserve"> </w:t>
      </w:r>
      <w:proofErr w:type="spellStart"/>
      <w:r w:rsidRPr="006A7523">
        <w:rPr>
          <w:sz w:val="26"/>
          <w:szCs w:val="26"/>
        </w:rPr>
        <w:t>Когалыма</w:t>
      </w:r>
      <w:proofErr w:type="spellEnd"/>
      <w:r w:rsidRPr="006A7523">
        <w:rPr>
          <w:sz w:val="26"/>
          <w:szCs w:val="26"/>
        </w:rPr>
        <w:t>.</w:t>
      </w:r>
    </w:p>
    <w:p w:rsidR="00C52F28" w:rsidRPr="006A7523" w:rsidRDefault="00C52F28" w:rsidP="00C52F28">
      <w:pPr>
        <w:tabs>
          <w:tab w:val="left" w:pos="0"/>
        </w:tabs>
        <w:ind w:firstLine="709"/>
        <w:jc w:val="both"/>
        <w:rPr>
          <w:sz w:val="26"/>
          <w:szCs w:val="26"/>
        </w:rPr>
      </w:pPr>
    </w:p>
    <w:p w:rsidR="00C52F28" w:rsidRPr="00C52F28" w:rsidRDefault="00C52F28" w:rsidP="00C52F28">
      <w:pPr>
        <w:widowControl w:val="0"/>
        <w:suppressAutoHyphens/>
        <w:ind w:firstLine="709"/>
        <w:jc w:val="both"/>
        <w:rPr>
          <w:sz w:val="26"/>
          <w:szCs w:val="26"/>
        </w:rPr>
      </w:pPr>
      <w:r w:rsidRPr="006A7523">
        <w:rPr>
          <w:sz w:val="26"/>
          <w:szCs w:val="26"/>
        </w:rPr>
        <w:t xml:space="preserve">Подпрограмма 3 «Развитие малого и среднего предпринимательства в </w:t>
      </w:r>
      <w:r w:rsidRPr="00C52F28">
        <w:rPr>
          <w:sz w:val="26"/>
          <w:szCs w:val="26"/>
        </w:rPr>
        <w:t xml:space="preserve">городе </w:t>
      </w:r>
      <w:proofErr w:type="spellStart"/>
      <w:r w:rsidRPr="00C52F28">
        <w:rPr>
          <w:sz w:val="26"/>
          <w:szCs w:val="26"/>
        </w:rPr>
        <w:t>Когалыме</w:t>
      </w:r>
      <w:proofErr w:type="spellEnd"/>
      <w:r w:rsidRPr="00C52F28">
        <w:rPr>
          <w:sz w:val="26"/>
          <w:szCs w:val="26"/>
        </w:rPr>
        <w:t>» (далее – подпрограмма РМСП):</w:t>
      </w:r>
    </w:p>
    <w:p w:rsidR="00C52F28" w:rsidRPr="00C52F28" w:rsidRDefault="00C52F28" w:rsidP="00C52F28">
      <w:pPr>
        <w:widowControl w:val="0"/>
        <w:suppressAutoHyphens/>
        <w:ind w:firstLine="709"/>
        <w:jc w:val="both"/>
        <w:rPr>
          <w:sz w:val="26"/>
          <w:szCs w:val="26"/>
        </w:rPr>
      </w:pPr>
      <w:r w:rsidRPr="00C52F28">
        <w:rPr>
          <w:sz w:val="26"/>
          <w:szCs w:val="26"/>
        </w:rPr>
        <w:t xml:space="preserve">Проводимые в рамках подпрограммы РМСП мероприятия направлены на популяризацию, повышение общественного статуса предпринимательской деятельности, повышение квалификации и компетенции представителей малого и среднего предпринимательства, повышения их деловой активности и инициативы. Что касается благоприятных условий для создания и осуществления инновационной деятельности субъектами малого и среднего предпринимательства, то на сегодняшний день в рамках мероприятий </w:t>
      </w:r>
      <w:r w:rsidRPr="00C52F28">
        <w:rPr>
          <w:sz w:val="26"/>
          <w:szCs w:val="26"/>
        </w:rPr>
        <w:lastRenderedPageBreak/>
        <w:t xml:space="preserve">подпрограммы РМСП инновационные компании могут стать участниками образовательных мероприятий, получить, информационные и  консультационные услуги, а также получить имущественную поддержку. </w:t>
      </w:r>
      <w:proofErr w:type="gramStart"/>
      <w:r w:rsidRPr="00C52F28">
        <w:rPr>
          <w:sz w:val="26"/>
          <w:szCs w:val="26"/>
        </w:rPr>
        <w:t xml:space="preserve">Это позволит, на начальном этапе, развить новые направления и в дальнейшем стимулировать ответственного исполнителя муниципальной программы на включение в перечень   видов финансовой поддержки таких мероприятий как: </w:t>
      </w:r>
      <w:proofErr w:type="spellStart"/>
      <w:r w:rsidRPr="00C52F28">
        <w:rPr>
          <w:sz w:val="26"/>
          <w:szCs w:val="26"/>
        </w:rPr>
        <w:t>грантовая</w:t>
      </w:r>
      <w:proofErr w:type="spellEnd"/>
      <w:r w:rsidRPr="00C52F28">
        <w:rPr>
          <w:sz w:val="26"/>
          <w:szCs w:val="26"/>
        </w:rPr>
        <w:t xml:space="preserve"> поддержка начинающих инновационных компаний и финансовая поддержка инновационных компаний, что соответствует возможностям государственной программы Ханты-Мансийского автономного округа – </w:t>
      </w:r>
      <w:proofErr w:type="spellStart"/>
      <w:r w:rsidRPr="00C52F28">
        <w:rPr>
          <w:sz w:val="26"/>
          <w:szCs w:val="26"/>
        </w:rPr>
        <w:t>Югры</w:t>
      </w:r>
      <w:proofErr w:type="spellEnd"/>
      <w:r w:rsidRPr="00C52F28">
        <w:rPr>
          <w:sz w:val="26"/>
          <w:szCs w:val="26"/>
        </w:rPr>
        <w:t xml:space="preserve"> «Социально-экономическое развитие, инвестиции и инновации Ханты-Мансийского автономного округа – </w:t>
      </w:r>
      <w:proofErr w:type="spellStart"/>
      <w:r w:rsidRPr="00C52F28">
        <w:rPr>
          <w:sz w:val="26"/>
          <w:szCs w:val="26"/>
        </w:rPr>
        <w:t>Югры</w:t>
      </w:r>
      <w:proofErr w:type="spellEnd"/>
      <w:r w:rsidRPr="00C52F28">
        <w:rPr>
          <w:sz w:val="26"/>
          <w:szCs w:val="26"/>
        </w:rPr>
        <w:t xml:space="preserve"> на 2016 – 2020 годы». </w:t>
      </w:r>
      <w:proofErr w:type="gramEnd"/>
    </w:p>
    <w:p w:rsidR="00C52F28" w:rsidRPr="00C52F28" w:rsidRDefault="00C52F28" w:rsidP="00C52F28">
      <w:pPr>
        <w:widowControl w:val="0"/>
        <w:autoSpaceDE w:val="0"/>
        <w:autoSpaceDN w:val="0"/>
        <w:ind w:firstLine="709"/>
        <w:jc w:val="both"/>
        <w:rPr>
          <w:sz w:val="26"/>
          <w:szCs w:val="26"/>
        </w:rPr>
      </w:pPr>
      <w:r w:rsidRPr="00C52F28">
        <w:rPr>
          <w:sz w:val="26"/>
          <w:szCs w:val="26"/>
        </w:rPr>
        <w:t>При этом к инновационным компаниям относятся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C52F28" w:rsidRPr="00C52F28" w:rsidRDefault="00C52F28" w:rsidP="00C52F28">
      <w:pPr>
        <w:widowControl w:val="0"/>
        <w:autoSpaceDE w:val="0"/>
        <w:autoSpaceDN w:val="0"/>
        <w:ind w:firstLine="709"/>
        <w:jc w:val="both"/>
        <w:rPr>
          <w:sz w:val="26"/>
          <w:szCs w:val="26"/>
        </w:rPr>
      </w:pPr>
      <w:r w:rsidRPr="00C52F28">
        <w:rPr>
          <w:sz w:val="26"/>
          <w:szCs w:val="26"/>
        </w:rPr>
        <w:t>Мероприятия подпрограммы РМСП</w:t>
      </w:r>
      <w:bookmarkStart w:id="1" w:name="_GoBack"/>
      <w:bookmarkEnd w:id="1"/>
      <w:r w:rsidRPr="00C52F28">
        <w:rPr>
          <w:sz w:val="26"/>
          <w:szCs w:val="26"/>
        </w:rPr>
        <w:t>:</w:t>
      </w:r>
    </w:p>
    <w:p w:rsidR="00C52F28" w:rsidRDefault="00C52F28" w:rsidP="00C52F28">
      <w:pPr>
        <w:tabs>
          <w:tab w:val="left" w:pos="0"/>
        </w:tabs>
        <w:ind w:firstLine="709"/>
        <w:jc w:val="both"/>
        <w:rPr>
          <w:sz w:val="26"/>
          <w:szCs w:val="26"/>
        </w:rPr>
      </w:pPr>
      <w:r w:rsidRPr="006A7523">
        <w:rPr>
          <w:sz w:val="26"/>
          <w:szCs w:val="26"/>
        </w:rPr>
        <w:t xml:space="preserve">3.1. Содействие развитию малого и среднего предпринимательства в муниципальном образовании город </w:t>
      </w:r>
      <w:proofErr w:type="spellStart"/>
      <w:r w:rsidRPr="006A7523">
        <w:rPr>
          <w:sz w:val="26"/>
          <w:szCs w:val="26"/>
        </w:rPr>
        <w:t>Когалым</w:t>
      </w:r>
      <w:proofErr w:type="spellEnd"/>
      <w:r w:rsidRPr="006A7523">
        <w:rPr>
          <w:sz w:val="26"/>
          <w:szCs w:val="26"/>
        </w:rPr>
        <w:t>.</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Данное мероприятие включает в себя:</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 размещение в средствах массовой информации материалов о проводимой Администрацией города </w:t>
      </w:r>
      <w:proofErr w:type="spellStart"/>
      <w:r w:rsidRPr="006A7523">
        <w:rPr>
          <w:sz w:val="26"/>
          <w:szCs w:val="26"/>
        </w:rPr>
        <w:t>Когалыма</w:t>
      </w:r>
      <w:proofErr w:type="spellEnd"/>
      <w:r w:rsidRPr="006A7523">
        <w:rPr>
          <w:sz w:val="26"/>
          <w:szCs w:val="26"/>
        </w:rPr>
        <w:t xml:space="preserve">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(далее – Организаций) в городе </w:t>
      </w:r>
      <w:proofErr w:type="spellStart"/>
      <w:r w:rsidRPr="006A7523">
        <w:rPr>
          <w:sz w:val="26"/>
          <w:szCs w:val="26"/>
        </w:rPr>
        <w:t>Когалыме</w:t>
      </w:r>
      <w:proofErr w:type="spellEnd"/>
      <w:r w:rsidRPr="006A7523">
        <w:rPr>
          <w:sz w:val="26"/>
          <w:szCs w:val="26"/>
        </w:rPr>
        <w:t>, иной информации для субъектов малого и среднего предпринимательства (далее - Субъектов);</w:t>
      </w:r>
    </w:p>
    <w:p w:rsidR="00C52F28" w:rsidRDefault="00C52F28" w:rsidP="00C52F28">
      <w:pPr>
        <w:ind w:firstLine="709"/>
        <w:jc w:val="both"/>
        <w:rPr>
          <w:sz w:val="26"/>
          <w:szCs w:val="26"/>
        </w:rPr>
      </w:pPr>
      <w:r w:rsidRPr="006A7523">
        <w:rPr>
          <w:sz w:val="26"/>
          <w:szCs w:val="26"/>
        </w:rPr>
        <w:t>- проведение образовательных мероприятий для Субъектов и Организаций</w:t>
      </w:r>
      <w:r>
        <w:rPr>
          <w:sz w:val="26"/>
          <w:szCs w:val="26"/>
        </w:rPr>
        <w:t xml:space="preserve">. </w:t>
      </w:r>
      <w:r w:rsidRPr="00C52F28">
        <w:rPr>
          <w:sz w:val="26"/>
          <w:szCs w:val="26"/>
        </w:rPr>
        <w:t>Проведение образовательных мероприятий для Субъектов и Организаций, а также лиц желающих  заняться предпринимательской деятельностью, осуществляется путём организации: тренингов, семинаров, мастер-классов и иных занятий</w:t>
      </w:r>
    </w:p>
    <w:p w:rsidR="00C52F28" w:rsidRPr="006A7523" w:rsidRDefault="00C52F28" w:rsidP="00C52F28">
      <w:pPr>
        <w:ind w:firstLine="709"/>
        <w:jc w:val="both"/>
        <w:rPr>
          <w:sz w:val="26"/>
          <w:szCs w:val="26"/>
        </w:rPr>
      </w:pPr>
      <w:r>
        <w:rPr>
          <w:sz w:val="26"/>
          <w:szCs w:val="26"/>
        </w:rPr>
        <w:t>-</w:t>
      </w:r>
      <w:r w:rsidRPr="006A7523">
        <w:rPr>
          <w:sz w:val="26"/>
          <w:szCs w:val="26"/>
        </w:rPr>
        <w:t xml:space="preserve"> организацию мониторинга деятельности малого и среднего предпринимательства в муниципальном образовании город </w:t>
      </w:r>
      <w:proofErr w:type="spellStart"/>
      <w:r w:rsidRPr="006A7523">
        <w:rPr>
          <w:sz w:val="26"/>
          <w:szCs w:val="26"/>
        </w:rPr>
        <w:t>Когалым</w:t>
      </w:r>
      <w:proofErr w:type="spellEnd"/>
      <w:r w:rsidRPr="006A7523">
        <w:rPr>
          <w:sz w:val="26"/>
          <w:szCs w:val="26"/>
        </w:rPr>
        <w:t xml:space="preserve"> в целях определения приоритетных направлений развития и формирования благоприятного общественного мнения о малом и среднем предпринимательстве.</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3.2. </w:t>
      </w:r>
      <w:proofErr w:type="gramStart"/>
      <w:r w:rsidRPr="006A7523">
        <w:rPr>
          <w:sz w:val="26"/>
          <w:szCs w:val="26"/>
        </w:rPr>
        <w:t>Финансовая</w:t>
      </w:r>
      <w:proofErr w:type="gramEnd"/>
      <w:r w:rsidRPr="006A7523">
        <w:rPr>
          <w:sz w:val="26"/>
          <w:szCs w:val="26"/>
        </w:rPr>
        <w:t xml:space="preserve"> поддержка Субъектов малого и среднего предпринимательства в муниципальном образовании город </w:t>
      </w:r>
      <w:proofErr w:type="spellStart"/>
      <w:r w:rsidRPr="006A7523">
        <w:rPr>
          <w:sz w:val="26"/>
          <w:szCs w:val="26"/>
        </w:rPr>
        <w:t>Когалым</w:t>
      </w:r>
      <w:proofErr w:type="spellEnd"/>
      <w:r w:rsidRPr="006A7523">
        <w:rPr>
          <w:sz w:val="26"/>
          <w:szCs w:val="26"/>
        </w:rPr>
        <w:t>.</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Данное мероприятие включает в себя:</w:t>
      </w:r>
    </w:p>
    <w:p w:rsidR="00C52F28" w:rsidRPr="006A7523" w:rsidRDefault="00C52F28" w:rsidP="00C52F28">
      <w:pPr>
        <w:autoSpaceDE w:val="0"/>
        <w:autoSpaceDN w:val="0"/>
        <w:adjustRightInd w:val="0"/>
        <w:ind w:firstLine="709"/>
        <w:jc w:val="both"/>
        <w:rPr>
          <w:sz w:val="26"/>
          <w:szCs w:val="26"/>
        </w:rPr>
      </w:pPr>
      <w:r w:rsidRPr="006A7523">
        <w:rPr>
          <w:sz w:val="26"/>
          <w:szCs w:val="26"/>
        </w:rPr>
        <w:t xml:space="preserve">- создание условий для развития Субъектов, осуществляющих деятельность в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w:t>
      </w:r>
      <w:proofErr w:type="spellStart"/>
      <w:r w:rsidRPr="006A7523">
        <w:rPr>
          <w:sz w:val="26"/>
          <w:szCs w:val="26"/>
        </w:rPr>
        <w:t>рыбодобыча</w:t>
      </w:r>
      <w:proofErr w:type="spellEnd"/>
      <w:r w:rsidRPr="006A7523">
        <w:rPr>
          <w:sz w:val="26"/>
          <w:szCs w:val="26"/>
        </w:rPr>
        <w:t xml:space="preserve">, </w:t>
      </w:r>
      <w:proofErr w:type="spellStart"/>
      <w:r w:rsidRPr="006A7523">
        <w:rPr>
          <w:sz w:val="26"/>
          <w:szCs w:val="26"/>
        </w:rPr>
        <w:t>рыбопереработка</w:t>
      </w:r>
      <w:proofErr w:type="spellEnd"/>
      <w:r w:rsidRPr="006A7523">
        <w:rPr>
          <w:sz w:val="26"/>
          <w:szCs w:val="26"/>
        </w:rPr>
        <w:t>, ремесленническая деятельность, въездной и внутренний туризм;</w:t>
      </w:r>
    </w:p>
    <w:p w:rsidR="00C52F28" w:rsidRPr="006A7523" w:rsidRDefault="00C52F28" w:rsidP="00C52F28">
      <w:pPr>
        <w:autoSpaceDE w:val="0"/>
        <w:autoSpaceDN w:val="0"/>
        <w:adjustRightInd w:val="0"/>
        <w:ind w:firstLine="709"/>
        <w:jc w:val="both"/>
        <w:rPr>
          <w:sz w:val="26"/>
          <w:szCs w:val="26"/>
        </w:rPr>
      </w:pPr>
      <w:r w:rsidRPr="006A7523">
        <w:rPr>
          <w:sz w:val="26"/>
          <w:szCs w:val="26"/>
        </w:rPr>
        <w:t>- финансовую поддержку Субъектов, осуществляющих производство и реализацию товаров и услуг в социально значимых видах деятельности, определенных настоящей Программой, в части компенсации арендных платежей за нежилые помещения и по предоставленным консалтинговым услугам;</w:t>
      </w:r>
    </w:p>
    <w:p w:rsidR="00C52F28" w:rsidRPr="006A7523" w:rsidRDefault="00C52F28" w:rsidP="00C52F28">
      <w:pPr>
        <w:autoSpaceDE w:val="0"/>
        <w:autoSpaceDN w:val="0"/>
        <w:adjustRightInd w:val="0"/>
        <w:ind w:firstLine="709"/>
        <w:jc w:val="both"/>
        <w:rPr>
          <w:sz w:val="26"/>
          <w:szCs w:val="26"/>
        </w:rPr>
      </w:pPr>
      <w:r w:rsidRPr="006A7523">
        <w:rPr>
          <w:sz w:val="26"/>
          <w:szCs w:val="26"/>
        </w:rPr>
        <w:lastRenderedPageBreak/>
        <w:t>- возмещение затрат социальному предпринимательству и семейному бизнесу;</w:t>
      </w:r>
    </w:p>
    <w:p w:rsidR="00C52F28" w:rsidRPr="006A7523" w:rsidRDefault="00C52F28" w:rsidP="00C52F28">
      <w:pPr>
        <w:autoSpaceDE w:val="0"/>
        <w:autoSpaceDN w:val="0"/>
        <w:adjustRightInd w:val="0"/>
        <w:ind w:firstLine="709"/>
        <w:jc w:val="both"/>
        <w:rPr>
          <w:sz w:val="26"/>
          <w:szCs w:val="26"/>
        </w:rPr>
      </w:pPr>
      <w:r w:rsidRPr="006A7523">
        <w:rPr>
          <w:sz w:val="26"/>
          <w:szCs w:val="26"/>
        </w:rPr>
        <w:t xml:space="preserve">- финансовую поддержку социального предпринимательства города </w:t>
      </w:r>
      <w:proofErr w:type="spellStart"/>
      <w:r w:rsidRPr="006A7523">
        <w:rPr>
          <w:sz w:val="26"/>
          <w:szCs w:val="26"/>
        </w:rPr>
        <w:t>Когалыма</w:t>
      </w:r>
      <w:proofErr w:type="spellEnd"/>
      <w:r w:rsidRPr="006A7523">
        <w:rPr>
          <w:sz w:val="26"/>
          <w:szCs w:val="26"/>
        </w:rPr>
        <w:t xml:space="preserve">, в том числе: предоставление </w:t>
      </w:r>
      <w:proofErr w:type="spellStart"/>
      <w:r w:rsidRPr="006A7523">
        <w:rPr>
          <w:sz w:val="26"/>
          <w:szCs w:val="26"/>
        </w:rPr>
        <w:t>грантовой</w:t>
      </w:r>
      <w:proofErr w:type="spellEnd"/>
      <w:r w:rsidRPr="006A7523">
        <w:rPr>
          <w:sz w:val="26"/>
          <w:szCs w:val="26"/>
        </w:rPr>
        <w:t xml:space="preserve"> поддержки социальному предпринимательству;</w:t>
      </w:r>
    </w:p>
    <w:p w:rsidR="00C52F28" w:rsidRPr="006A7523" w:rsidRDefault="00C52F28" w:rsidP="00C52F28">
      <w:pPr>
        <w:autoSpaceDE w:val="0"/>
        <w:autoSpaceDN w:val="0"/>
        <w:adjustRightInd w:val="0"/>
        <w:ind w:firstLine="709"/>
        <w:jc w:val="both"/>
        <w:rPr>
          <w:sz w:val="26"/>
          <w:szCs w:val="26"/>
        </w:rPr>
      </w:pPr>
      <w:r w:rsidRPr="006A7523">
        <w:rPr>
          <w:sz w:val="26"/>
          <w:szCs w:val="26"/>
        </w:rPr>
        <w:t xml:space="preserve">- </w:t>
      </w:r>
      <w:proofErr w:type="spellStart"/>
      <w:r w:rsidRPr="006A7523">
        <w:rPr>
          <w:sz w:val="26"/>
          <w:szCs w:val="26"/>
        </w:rPr>
        <w:t>грантовую</w:t>
      </w:r>
      <w:proofErr w:type="spellEnd"/>
      <w:r w:rsidRPr="006A7523">
        <w:rPr>
          <w:sz w:val="26"/>
          <w:szCs w:val="26"/>
        </w:rPr>
        <w:t xml:space="preserve"> поддержку начинающих предпринимателей;</w:t>
      </w:r>
    </w:p>
    <w:p w:rsidR="00C52F28" w:rsidRPr="006A7523" w:rsidRDefault="00C52F28" w:rsidP="00C52F28">
      <w:pPr>
        <w:autoSpaceDE w:val="0"/>
        <w:autoSpaceDN w:val="0"/>
        <w:adjustRightInd w:val="0"/>
        <w:ind w:firstLine="709"/>
        <w:jc w:val="both"/>
        <w:rPr>
          <w:sz w:val="26"/>
          <w:szCs w:val="26"/>
        </w:rPr>
      </w:pPr>
      <w:r w:rsidRPr="006A7523">
        <w:rPr>
          <w:sz w:val="26"/>
          <w:szCs w:val="26"/>
        </w:rPr>
        <w:t>- развитие молодежного предпринимательства;</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 организацию мониторинга деятельности малого и среднего предпринимательства в муниципальном образовании город </w:t>
      </w:r>
      <w:proofErr w:type="spellStart"/>
      <w:r w:rsidRPr="006A7523">
        <w:rPr>
          <w:sz w:val="26"/>
          <w:szCs w:val="26"/>
        </w:rPr>
        <w:t>Когалым</w:t>
      </w:r>
      <w:proofErr w:type="spellEnd"/>
      <w:r w:rsidRPr="006A7523">
        <w:rPr>
          <w:sz w:val="26"/>
          <w:szCs w:val="26"/>
        </w:rPr>
        <w:t xml:space="preserve"> в целях определения приоритетных направлений развития и формирования благоприятного общественного мнения о малом и среднем предпринимательстве (формирование благоприятного общественного мнения о малом и среднем предпринимательстве).</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3.3 </w:t>
      </w:r>
      <w:proofErr w:type="gramStart"/>
      <w:r w:rsidRPr="006A7523">
        <w:rPr>
          <w:sz w:val="26"/>
          <w:szCs w:val="26"/>
        </w:rPr>
        <w:t>Финансовая</w:t>
      </w:r>
      <w:proofErr w:type="gramEnd"/>
      <w:r w:rsidRPr="006A7523">
        <w:rPr>
          <w:sz w:val="26"/>
          <w:szCs w:val="26"/>
        </w:rPr>
        <w:t xml:space="preserve"> поддержка организаций инфраструктуры, обеспечивающих создание благоприятного предпринимательского климата и условий для ведения бизнеса.</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Данное мероприятие включает в себя финансовую поддержку организаций инфраструктуры поддержки малого и среднего предпринимательства.</w:t>
      </w:r>
    </w:p>
    <w:p w:rsidR="00C52F28" w:rsidRPr="006A7523" w:rsidRDefault="00C52F28" w:rsidP="00C52F28">
      <w:pPr>
        <w:autoSpaceDE w:val="0"/>
        <w:autoSpaceDN w:val="0"/>
        <w:adjustRightInd w:val="0"/>
        <w:ind w:firstLine="709"/>
        <w:jc w:val="both"/>
        <w:rPr>
          <w:sz w:val="26"/>
          <w:szCs w:val="26"/>
        </w:rPr>
      </w:pPr>
      <w:r w:rsidRPr="006A7523">
        <w:rPr>
          <w:sz w:val="26"/>
          <w:szCs w:val="26"/>
        </w:rPr>
        <w:t>Кроме того, в рамках подпрограммы РМСП Субъектам оказывается:</w:t>
      </w:r>
    </w:p>
    <w:p w:rsidR="00C52F28" w:rsidRPr="006A7523" w:rsidRDefault="00C52F28" w:rsidP="00C52F28">
      <w:pPr>
        <w:pStyle w:val="a7"/>
        <w:widowControl w:val="0"/>
        <w:numPr>
          <w:ilvl w:val="0"/>
          <w:numId w:val="43"/>
        </w:numPr>
        <w:autoSpaceDE w:val="0"/>
        <w:autoSpaceDN w:val="0"/>
        <w:adjustRightInd w:val="0"/>
        <w:ind w:left="0" w:firstLine="709"/>
        <w:outlineLvl w:val="2"/>
        <w:rPr>
          <w:sz w:val="26"/>
          <w:szCs w:val="26"/>
        </w:rPr>
      </w:pPr>
      <w:r w:rsidRPr="006A7523">
        <w:rPr>
          <w:sz w:val="26"/>
          <w:szCs w:val="26"/>
        </w:rPr>
        <w:t>Имущественная поддержка.</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Оказание имущественной поддержки осуществляется в виде передачи во владение и (или) в пользование муниципального имущества города </w:t>
      </w:r>
      <w:proofErr w:type="spellStart"/>
      <w:r w:rsidRPr="006A7523">
        <w:rPr>
          <w:sz w:val="26"/>
          <w:szCs w:val="26"/>
        </w:rPr>
        <w:t>Когалыма</w:t>
      </w:r>
      <w:proofErr w:type="spellEnd"/>
      <w:r w:rsidRPr="006A7523">
        <w:rPr>
          <w:sz w:val="26"/>
          <w:szCs w:val="26"/>
        </w:rPr>
        <w:t xml:space="preserve"> на возмездной основе или на льготных условиях. Указанное имущество должно использоваться по целевому назначению, определяемому в момент его передачи.</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Запрещается продажа переданного Субъектам и Организациям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Постановлением Администрации города </w:t>
      </w:r>
      <w:proofErr w:type="spellStart"/>
      <w:r w:rsidRPr="006A7523">
        <w:rPr>
          <w:sz w:val="26"/>
          <w:szCs w:val="26"/>
        </w:rPr>
        <w:t>Когалыма</w:t>
      </w:r>
      <w:proofErr w:type="spellEnd"/>
      <w:r w:rsidRPr="006A7523">
        <w:rPr>
          <w:sz w:val="26"/>
          <w:szCs w:val="26"/>
        </w:rPr>
        <w:t xml:space="preserve"> утверждается </w:t>
      </w:r>
      <w:hyperlink r:id="rId10" w:history="1">
        <w:r w:rsidRPr="006A7523">
          <w:rPr>
            <w:sz w:val="26"/>
            <w:szCs w:val="26"/>
          </w:rPr>
          <w:t>перечень</w:t>
        </w:r>
      </w:hyperlink>
      <w:r w:rsidRPr="006A7523">
        <w:rPr>
          <w:sz w:val="26"/>
          <w:szCs w:val="26"/>
        </w:rPr>
        <w:t xml:space="preserve"> муниципального имущества для поддержки субъектов малого и среднего предпринимательства, не подлежащего приватизации. Муниципальное имущество, включенное в указанный </w:t>
      </w:r>
      <w:hyperlink r:id="rId11" w:history="1">
        <w:r w:rsidRPr="006A7523">
          <w:rPr>
            <w:sz w:val="26"/>
            <w:szCs w:val="26"/>
          </w:rPr>
          <w:t>перечень</w:t>
        </w:r>
      </w:hyperlink>
      <w:r w:rsidRPr="006A7523">
        <w:rPr>
          <w:sz w:val="26"/>
          <w:szCs w:val="26"/>
        </w:rPr>
        <w:t xml:space="preserve">, используется только в целях предоставления его во владение и (или) в пользование на долгосрочной основе (в том числе по льготным ставкам арендной платы) Субъектам и Организациям. Этот </w:t>
      </w:r>
      <w:hyperlink r:id="rId12" w:history="1">
        <w:r w:rsidRPr="006A7523">
          <w:rPr>
            <w:sz w:val="26"/>
            <w:szCs w:val="26"/>
          </w:rPr>
          <w:t>перечень</w:t>
        </w:r>
      </w:hyperlink>
      <w:r w:rsidRPr="006A7523">
        <w:rPr>
          <w:sz w:val="26"/>
          <w:szCs w:val="26"/>
        </w:rPr>
        <w:t xml:space="preserve"> подлежит обязательному опубликованию в печатном издании, а также размещению на официальном сайте Администрации города </w:t>
      </w:r>
      <w:proofErr w:type="spellStart"/>
      <w:r w:rsidRPr="006A7523">
        <w:rPr>
          <w:sz w:val="26"/>
          <w:szCs w:val="26"/>
        </w:rPr>
        <w:t>Когалыма</w:t>
      </w:r>
      <w:proofErr w:type="spellEnd"/>
      <w:r w:rsidRPr="006A7523">
        <w:rPr>
          <w:sz w:val="26"/>
          <w:szCs w:val="26"/>
        </w:rPr>
        <w:t xml:space="preserve"> в</w:t>
      </w:r>
      <w:r>
        <w:rPr>
          <w:sz w:val="26"/>
          <w:szCs w:val="26"/>
        </w:rPr>
        <w:t xml:space="preserve"> информационно-телекоммуникационной</w:t>
      </w:r>
      <w:r w:rsidRPr="006A7523">
        <w:rPr>
          <w:sz w:val="26"/>
          <w:szCs w:val="26"/>
        </w:rPr>
        <w:t xml:space="preserve"> сети «Интернет» (</w:t>
      </w:r>
      <w:hyperlink r:id="rId13" w:history="1">
        <w:r w:rsidRPr="006A7523">
          <w:rPr>
            <w:rStyle w:val="a8"/>
            <w:color w:val="auto"/>
            <w:sz w:val="26"/>
            <w:szCs w:val="26"/>
            <w:u w:val="none"/>
          </w:rPr>
          <w:t>www.admkogalym.ru</w:t>
        </w:r>
      </w:hyperlink>
      <w:r w:rsidRPr="006A7523">
        <w:rPr>
          <w:sz w:val="26"/>
          <w:szCs w:val="26"/>
        </w:rPr>
        <w:t>).</w:t>
      </w:r>
    </w:p>
    <w:p w:rsidR="00C52F28" w:rsidRPr="006A7523" w:rsidRDefault="000B658A" w:rsidP="00C52F28">
      <w:pPr>
        <w:widowControl w:val="0"/>
        <w:autoSpaceDE w:val="0"/>
        <w:autoSpaceDN w:val="0"/>
        <w:adjustRightInd w:val="0"/>
        <w:ind w:firstLine="709"/>
        <w:jc w:val="both"/>
        <w:rPr>
          <w:sz w:val="26"/>
          <w:szCs w:val="26"/>
        </w:rPr>
      </w:pPr>
      <w:hyperlink r:id="rId14" w:history="1">
        <w:r w:rsidR="00C52F28" w:rsidRPr="006A7523">
          <w:rPr>
            <w:sz w:val="26"/>
            <w:szCs w:val="26"/>
          </w:rPr>
          <w:t>Порядок</w:t>
        </w:r>
      </w:hyperlink>
      <w:r w:rsidR="00C52F28" w:rsidRPr="006A7523">
        <w:rPr>
          <w:sz w:val="26"/>
          <w:szCs w:val="26"/>
        </w:rPr>
        <w:t xml:space="preserve"> формирования, ведения, обязательного опубликования указанного, а также порядок и условия предоставления муниципального имущества в аренду, в том числе льготы для Субъектов, осуществляющих </w:t>
      </w:r>
      <w:hyperlink w:anchor="Par381" w:history="1">
        <w:r w:rsidR="00C52F28" w:rsidRPr="006A7523">
          <w:rPr>
            <w:sz w:val="26"/>
            <w:szCs w:val="26"/>
          </w:rPr>
          <w:t>социально значимые (приоритетные) виды</w:t>
        </w:r>
      </w:hyperlink>
      <w:r w:rsidR="00C52F28" w:rsidRPr="006A7523">
        <w:rPr>
          <w:sz w:val="26"/>
          <w:szCs w:val="26"/>
        </w:rPr>
        <w:t xml:space="preserve"> деятельности </w:t>
      </w:r>
      <w:r w:rsidR="00C52F28" w:rsidRPr="00635D99">
        <w:rPr>
          <w:sz w:val="26"/>
          <w:szCs w:val="26"/>
        </w:rPr>
        <w:t>(приложение 3 к настоящей муниципальной программе), утверждаются решением Думы города</w:t>
      </w:r>
      <w:r w:rsidR="00C52F28" w:rsidRPr="006A7523">
        <w:rPr>
          <w:sz w:val="26"/>
          <w:szCs w:val="26"/>
        </w:rPr>
        <w:t xml:space="preserve"> </w:t>
      </w:r>
      <w:proofErr w:type="spellStart"/>
      <w:r w:rsidR="00C52F28" w:rsidRPr="006A7523">
        <w:rPr>
          <w:sz w:val="26"/>
          <w:szCs w:val="26"/>
        </w:rPr>
        <w:t>Когалыма</w:t>
      </w:r>
      <w:proofErr w:type="spellEnd"/>
      <w:r w:rsidR="00C52F28" w:rsidRPr="006A7523">
        <w:rPr>
          <w:sz w:val="26"/>
          <w:szCs w:val="26"/>
        </w:rPr>
        <w:t>.</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Муниципальное имущество города </w:t>
      </w:r>
      <w:proofErr w:type="spellStart"/>
      <w:r w:rsidRPr="006A7523">
        <w:rPr>
          <w:sz w:val="26"/>
          <w:szCs w:val="26"/>
        </w:rPr>
        <w:t>Когалыма</w:t>
      </w:r>
      <w:proofErr w:type="spellEnd"/>
      <w:r w:rsidRPr="006A7523">
        <w:rPr>
          <w:sz w:val="26"/>
          <w:szCs w:val="26"/>
        </w:rPr>
        <w:t xml:space="preserve">, включенное в </w:t>
      </w:r>
      <w:hyperlink r:id="rId15" w:history="1">
        <w:r w:rsidRPr="006A7523">
          <w:rPr>
            <w:sz w:val="26"/>
            <w:szCs w:val="26"/>
          </w:rPr>
          <w:t>перечень</w:t>
        </w:r>
      </w:hyperlink>
      <w:r w:rsidRPr="006A7523">
        <w:rPr>
          <w:sz w:val="26"/>
          <w:szCs w:val="26"/>
        </w:rPr>
        <w:t>, не подлежит отчуждению в частную собственность, в том числе в собственность Субъектов, арендующих это имущество.</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Предоставление Субъектам в аренду земельных участков под строительство объектов для осуществления </w:t>
      </w:r>
      <w:hyperlink w:anchor="Par381" w:history="1">
        <w:r w:rsidRPr="006A7523">
          <w:rPr>
            <w:sz w:val="26"/>
            <w:szCs w:val="26"/>
          </w:rPr>
          <w:t xml:space="preserve">социально значимых </w:t>
        </w:r>
        <w:r w:rsidRPr="006A7523">
          <w:rPr>
            <w:sz w:val="26"/>
            <w:szCs w:val="26"/>
          </w:rPr>
          <w:lastRenderedPageBreak/>
          <w:t>(приоритетных) видов</w:t>
        </w:r>
      </w:hyperlink>
      <w:r w:rsidRPr="006A7523">
        <w:rPr>
          <w:sz w:val="26"/>
          <w:szCs w:val="26"/>
        </w:rPr>
        <w:t xml:space="preserve"> деятельности (Приложение 3 к настоящей</w:t>
      </w:r>
      <w:r>
        <w:rPr>
          <w:sz w:val="26"/>
          <w:szCs w:val="26"/>
        </w:rPr>
        <w:t xml:space="preserve"> муниципальной п</w:t>
      </w:r>
      <w:r w:rsidRPr="006A7523">
        <w:rPr>
          <w:sz w:val="26"/>
          <w:szCs w:val="26"/>
        </w:rPr>
        <w:t xml:space="preserve">рограмме) осуществляется в соответствии с Генеральным </w:t>
      </w:r>
      <w:hyperlink r:id="rId16" w:history="1">
        <w:proofErr w:type="spellStart"/>
        <w:r w:rsidRPr="006A7523">
          <w:rPr>
            <w:sz w:val="26"/>
            <w:szCs w:val="26"/>
          </w:rPr>
          <w:t>планом</w:t>
        </w:r>
      </w:hyperlink>
      <w:proofErr w:type="gramStart"/>
      <w:r w:rsidRPr="006A7523">
        <w:rPr>
          <w:sz w:val="26"/>
          <w:szCs w:val="26"/>
        </w:rPr>
        <w:t>застройки</w:t>
      </w:r>
      <w:proofErr w:type="spellEnd"/>
      <w:r w:rsidRPr="006A7523">
        <w:rPr>
          <w:sz w:val="26"/>
          <w:szCs w:val="26"/>
        </w:rPr>
        <w:t xml:space="preserve"> города</w:t>
      </w:r>
      <w:proofErr w:type="gramEnd"/>
      <w:r w:rsidRPr="006A7523">
        <w:rPr>
          <w:sz w:val="26"/>
          <w:szCs w:val="26"/>
        </w:rPr>
        <w:t xml:space="preserve"> </w:t>
      </w:r>
      <w:proofErr w:type="spellStart"/>
      <w:r w:rsidRPr="006A7523">
        <w:rPr>
          <w:sz w:val="26"/>
          <w:szCs w:val="26"/>
        </w:rPr>
        <w:t>Когалыма</w:t>
      </w:r>
      <w:proofErr w:type="spellEnd"/>
      <w:r w:rsidRPr="006A7523">
        <w:rPr>
          <w:sz w:val="26"/>
          <w:szCs w:val="26"/>
        </w:rPr>
        <w:t xml:space="preserve"> и производится только путем проведения торгов (аукционов).</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Земельные участки, находящиеся в государственной или муниципальной собственности, предоставляются Субъектам в соответствии с действующим законодательством Российской Федерации, Ханты-Мансийского автономного округа - </w:t>
      </w:r>
      <w:proofErr w:type="spellStart"/>
      <w:r w:rsidRPr="006A7523">
        <w:rPr>
          <w:sz w:val="26"/>
          <w:szCs w:val="26"/>
        </w:rPr>
        <w:t>Югры</w:t>
      </w:r>
      <w:proofErr w:type="spellEnd"/>
      <w:r w:rsidRPr="006A7523">
        <w:rPr>
          <w:sz w:val="26"/>
          <w:szCs w:val="26"/>
        </w:rPr>
        <w:t xml:space="preserve">, нормативными правовыми актами города </w:t>
      </w:r>
      <w:proofErr w:type="spellStart"/>
      <w:r w:rsidRPr="006A7523">
        <w:rPr>
          <w:sz w:val="26"/>
          <w:szCs w:val="26"/>
        </w:rPr>
        <w:t>Когалыма</w:t>
      </w:r>
      <w:proofErr w:type="spellEnd"/>
      <w:r w:rsidRPr="006A7523">
        <w:rPr>
          <w:sz w:val="26"/>
          <w:szCs w:val="26"/>
        </w:rPr>
        <w:t>.</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Передача прав владения и (или) пользования имуществом осуществляется с участием Координационного совета по развитию малого и среднего предпринимательства в городе </w:t>
      </w:r>
      <w:proofErr w:type="spellStart"/>
      <w:r w:rsidRPr="006A7523">
        <w:rPr>
          <w:sz w:val="26"/>
          <w:szCs w:val="26"/>
        </w:rPr>
        <w:t>Когалыме</w:t>
      </w:r>
      <w:proofErr w:type="spellEnd"/>
      <w:r w:rsidRPr="006A7523">
        <w:rPr>
          <w:sz w:val="26"/>
          <w:szCs w:val="26"/>
        </w:rPr>
        <w:t>.</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2. Информационная поддержка.</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Оказание информационной поддержки Субъектам осуществляется в виде размещения на официальном сайте Администрации города </w:t>
      </w:r>
      <w:proofErr w:type="spellStart"/>
      <w:r w:rsidRPr="006A7523">
        <w:rPr>
          <w:sz w:val="26"/>
          <w:szCs w:val="26"/>
        </w:rPr>
        <w:t>Когалыма</w:t>
      </w:r>
      <w:proofErr w:type="spellEnd"/>
      <w:r w:rsidRPr="006A7523">
        <w:rPr>
          <w:sz w:val="26"/>
          <w:szCs w:val="26"/>
        </w:rPr>
        <w:t xml:space="preserve"> в </w:t>
      </w:r>
      <w:r>
        <w:rPr>
          <w:sz w:val="26"/>
          <w:szCs w:val="26"/>
        </w:rPr>
        <w:t xml:space="preserve">информационно-телекоммуникационной </w:t>
      </w:r>
      <w:r w:rsidRPr="006A7523">
        <w:rPr>
          <w:sz w:val="26"/>
          <w:szCs w:val="26"/>
        </w:rPr>
        <w:t>сети «Интернет» (</w:t>
      </w:r>
      <w:proofErr w:type="spellStart"/>
      <w:r w:rsidRPr="006A7523">
        <w:rPr>
          <w:sz w:val="26"/>
          <w:szCs w:val="26"/>
        </w:rPr>
        <w:t>www.admkogalym.ru</w:t>
      </w:r>
      <w:proofErr w:type="spellEnd"/>
      <w:r w:rsidRPr="006A7523">
        <w:rPr>
          <w:sz w:val="26"/>
          <w:szCs w:val="26"/>
        </w:rPr>
        <w:t>) следующей информации:</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1) о реализации подпрограммы РМСП;</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2) о деятельности Организаций;</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3) опубликование экономической, правовой, статистической и другой информации, необходимой для развития Субъектов;</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4) объявлений для Субъектов.</w:t>
      </w:r>
    </w:p>
    <w:p w:rsidR="00C52F28" w:rsidRPr="006A7523" w:rsidRDefault="00C52F28" w:rsidP="00C52F28">
      <w:pPr>
        <w:widowControl w:val="0"/>
        <w:autoSpaceDE w:val="0"/>
        <w:autoSpaceDN w:val="0"/>
        <w:adjustRightInd w:val="0"/>
        <w:ind w:firstLine="709"/>
        <w:jc w:val="both"/>
        <w:rPr>
          <w:sz w:val="26"/>
          <w:szCs w:val="26"/>
        </w:rPr>
      </w:pPr>
      <w:proofErr w:type="gramStart"/>
      <w:r w:rsidRPr="006A7523">
        <w:rPr>
          <w:sz w:val="26"/>
          <w:szCs w:val="26"/>
        </w:rPr>
        <w:t>Информационная</w:t>
      </w:r>
      <w:proofErr w:type="gramEnd"/>
      <w:r w:rsidRPr="006A7523">
        <w:rPr>
          <w:sz w:val="26"/>
          <w:szCs w:val="26"/>
        </w:rPr>
        <w:t xml:space="preserve"> поддержка оказывается в виде размещения в средствах массовой информации материалов о проводимой Администрацией города </w:t>
      </w:r>
      <w:proofErr w:type="spellStart"/>
      <w:r w:rsidRPr="006A7523">
        <w:rPr>
          <w:sz w:val="26"/>
          <w:szCs w:val="26"/>
        </w:rPr>
        <w:t>Когалыма</w:t>
      </w:r>
      <w:proofErr w:type="spellEnd"/>
      <w:r w:rsidRPr="006A7523">
        <w:rPr>
          <w:sz w:val="26"/>
          <w:szCs w:val="26"/>
        </w:rPr>
        <w:t xml:space="preserve"> деятельности в сфере малого и среднего предпринимательства, о деятельности Организаций, размещения публикаций о положительном опыте осуществления предпринимательской деятельности лицами с ограниченными возможностями, иной информации для Субъектов.</w:t>
      </w:r>
    </w:p>
    <w:p w:rsidR="00C52F28" w:rsidRPr="006A7523" w:rsidRDefault="00C52F28" w:rsidP="00C52F28">
      <w:pPr>
        <w:widowControl w:val="0"/>
        <w:autoSpaceDE w:val="0"/>
        <w:autoSpaceDN w:val="0"/>
        <w:adjustRightInd w:val="0"/>
        <w:ind w:firstLine="709"/>
        <w:jc w:val="both"/>
        <w:rPr>
          <w:sz w:val="26"/>
          <w:szCs w:val="26"/>
        </w:rPr>
      </w:pPr>
      <w:proofErr w:type="gramStart"/>
      <w:r w:rsidRPr="006A7523">
        <w:rPr>
          <w:sz w:val="26"/>
          <w:szCs w:val="26"/>
        </w:rPr>
        <w:t xml:space="preserve">Информационная поддержка Субъектов может оказываться в виде организации и проведения конференций, деловых встреч, круглых столов с участием представителей Администрации города </w:t>
      </w:r>
      <w:proofErr w:type="spellStart"/>
      <w:r w:rsidRPr="006A7523">
        <w:rPr>
          <w:sz w:val="26"/>
          <w:szCs w:val="26"/>
        </w:rPr>
        <w:t>Когалыма</w:t>
      </w:r>
      <w:proofErr w:type="spellEnd"/>
      <w:r w:rsidRPr="006A7523">
        <w:rPr>
          <w:sz w:val="26"/>
          <w:szCs w:val="26"/>
        </w:rPr>
        <w:t xml:space="preserve">, финансовой или банковской сферы, Субъектов для освещения актуальных вопросов развития бизнеса и выработки совместных предложений по их решению, а также привлечения Субъектов к участию в подобных мероприятиях, проводимых за пределами города </w:t>
      </w:r>
      <w:proofErr w:type="spellStart"/>
      <w:r w:rsidRPr="006A7523">
        <w:rPr>
          <w:sz w:val="26"/>
          <w:szCs w:val="26"/>
        </w:rPr>
        <w:t>Когалыма</w:t>
      </w:r>
      <w:proofErr w:type="spellEnd"/>
      <w:r w:rsidRPr="006A7523">
        <w:rPr>
          <w:sz w:val="26"/>
          <w:szCs w:val="26"/>
        </w:rPr>
        <w:t>.</w:t>
      </w:r>
      <w:proofErr w:type="gramEnd"/>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3.Консультационная поддержка. </w:t>
      </w:r>
    </w:p>
    <w:p w:rsidR="00C52F28" w:rsidRPr="006A7523" w:rsidRDefault="00C52F28" w:rsidP="00C52F28">
      <w:pPr>
        <w:widowControl w:val="0"/>
        <w:autoSpaceDE w:val="0"/>
        <w:autoSpaceDN w:val="0"/>
        <w:adjustRightInd w:val="0"/>
        <w:ind w:firstLine="709"/>
        <w:jc w:val="both"/>
        <w:rPr>
          <w:sz w:val="26"/>
          <w:szCs w:val="26"/>
        </w:rPr>
      </w:pPr>
      <w:proofErr w:type="gramStart"/>
      <w:r w:rsidRPr="006A7523">
        <w:rPr>
          <w:sz w:val="26"/>
          <w:szCs w:val="26"/>
        </w:rPr>
        <w:t>Консультационная</w:t>
      </w:r>
      <w:proofErr w:type="gramEnd"/>
      <w:r w:rsidRPr="006A7523">
        <w:rPr>
          <w:sz w:val="26"/>
          <w:szCs w:val="26"/>
        </w:rPr>
        <w:t xml:space="preserve"> поддержка оказывается в виде предоставления консультаций о мерах поддержки, оказываемых Администрацией города </w:t>
      </w:r>
      <w:proofErr w:type="spellStart"/>
      <w:r w:rsidRPr="006A7523">
        <w:rPr>
          <w:sz w:val="26"/>
          <w:szCs w:val="26"/>
        </w:rPr>
        <w:t>Когалыма</w:t>
      </w:r>
      <w:proofErr w:type="spellEnd"/>
      <w:r w:rsidRPr="006A7523">
        <w:rPr>
          <w:sz w:val="26"/>
          <w:szCs w:val="26"/>
        </w:rPr>
        <w:t>, Организациями.</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Также в рамках подпрограммы ведется следующая работа:</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 совместно с бюджетным учреждением Ханты-Мансийского автономного округа - </w:t>
      </w:r>
      <w:proofErr w:type="spellStart"/>
      <w:r w:rsidRPr="006A7523">
        <w:rPr>
          <w:sz w:val="26"/>
          <w:szCs w:val="26"/>
        </w:rPr>
        <w:t>Югры</w:t>
      </w:r>
      <w:proofErr w:type="spellEnd"/>
      <w:r w:rsidRPr="006A7523">
        <w:rPr>
          <w:sz w:val="26"/>
          <w:szCs w:val="26"/>
        </w:rPr>
        <w:t xml:space="preserve"> «</w:t>
      </w:r>
      <w:proofErr w:type="spellStart"/>
      <w:r w:rsidRPr="006A7523">
        <w:rPr>
          <w:sz w:val="26"/>
          <w:szCs w:val="26"/>
        </w:rPr>
        <w:t>Когалымский</w:t>
      </w:r>
      <w:proofErr w:type="spellEnd"/>
      <w:r w:rsidRPr="006A7523">
        <w:rPr>
          <w:sz w:val="26"/>
          <w:szCs w:val="26"/>
        </w:rPr>
        <w:t xml:space="preserve"> центр занятости населения» вовлекаются в предпринимательскую деятельность безработные граждане города </w:t>
      </w:r>
      <w:proofErr w:type="spellStart"/>
      <w:r w:rsidRPr="006A7523">
        <w:rPr>
          <w:sz w:val="26"/>
          <w:szCs w:val="26"/>
        </w:rPr>
        <w:t>Когалыма</w:t>
      </w:r>
      <w:proofErr w:type="spellEnd"/>
      <w:r w:rsidRPr="006A7523">
        <w:rPr>
          <w:sz w:val="26"/>
          <w:szCs w:val="26"/>
        </w:rPr>
        <w:t xml:space="preserve"> посредством их обучения основам предпринимательской деятельности, иным аспектам ведения собственного бизнеса;</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 оказывается содействие популяризации предпринимательской деятельности, вовлечение населения в создание собственного бизнеса и проведение мониторинга деятельности малого и среднего предпринимательства в городе </w:t>
      </w:r>
      <w:proofErr w:type="spellStart"/>
      <w:r w:rsidRPr="006A7523">
        <w:rPr>
          <w:sz w:val="26"/>
          <w:szCs w:val="26"/>
        </w:rPr>
        <w:t>Когалыме</w:t>
      </w:r>
      <w:proofErr w:type="spellEnd"/>
      <w:r w:rsidRPr="006A7523">
        <w:rPr>
          <w:sz w:val="26"/>
          <w:szCs w:val="26"/>
        </w:rPr>
        <w:t xml:space="preserve"> в целях определения приоритетных направлений развития;</w:t>
      </w:r>
    </w:p>
    <w:p w:rsidR="00C52F28" w:rsidRPr="006A7523" w:rsidRDefault="00C52F28" w:rsidP="00C52F28">
      <w:pPr>
        <w:widowControl w:val="0"/>
        <w:autoSpaceDE w:val="0"/>
        <w:autoSpaceDN w:val="0"/>
        <w:adjustRightInd w:val="0"/>
        <w:ind w:firstLine="709"/>
        <w:jc w:val="both"/>
        <w:rPr>
          <w:sz w:val="26"/>
          <w:szCs w:val="26"/>
        </w:rPr>
      </w:pPr>
      <w:proofErr w:type="gramStart"/>
      <w:r w:rsidRPr="006A7523">
        <w:rPr>
          <w:sz w:val="26"/>
          <w:szCs w:val="26"/>
        </w:rPr>
        <w:t xml:space="preserve">- формируется благоприятное общественное мнение о малом и среднем </w:t>
      </w:r>
      <w:r w:rsidRPr="006A7523">
        <w:rPr>
          <w:sz w:val="26"/>
          <w:szCs w:val="26"/>
        </w:rPr>
        <w:lastRenderedPageBreak/>
        <w:t>предпринимательстве пут</w:t>
      </w:r>
      <w:r>
        <w:rPr>
          <w:sz w:val="26"/>
          <w:szCs w:val="26"/>
        </w:rPr>
        <w:t>ё</w:t>
      </w:r>
      <w:r w:rsidRPr="006A7523">
        <w:rPr>
          <w:sz w:val="26"/>
          <w:szCs w:val="26"/>
        </w:rPr>
        <w:t xml:space="preserve">м организации и проведения конкурсов среди Субъектов, а также лиц, желающих заниматься предпринимательской деятельностью, в том числе конкурсов профессионального мастерства и подобных мероприятий в целях повышения имиджа малого и среднего предпринимательства, а также привлечения Субъектов к участию в подобных мероприятиях, проводимых за пределами города </w:t>
      </w:r>
      <w:proofErr w:type="spellStart"/>
      <w:r w:rsidRPr="006A7523">
        <w:rPr>
          <w:sz w:val="26"/>
          <w:szCs w:val="26"/>
        </w:rPr>
        <w:t>Когалыма</w:t>
      </w:r>
      <w:proofErr w:type="spellEnd"/>
      <w:r w:rsidRPr="006A7523">
        <w:rPr>
          <w:sz w:val="26"/>
          <w:szCs w:val="26"/>
        </w:rPr>
        <w:t>;</w:t>
      </w:r>
      <w:proofErr w:type="gramEnd"/>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 организуется мониторинг деятельности малого и среднего предпринимательства в городе </w:t>
      </w:r>
      <w:proofErr w:type="spellStart"/>
      <w:r w:rsidRPr="006A7523">
        <w:rPr>
          <w:sz w:val="26"/>
          <w:szCs w:val="26"/>
        </w:rPr>
        <w:t>Когалыме</w:t>
      </w:r>
      <w:proofErr w:type="spellEnd"/>
      <w:r w:rsidRPr="006A7523">
        <w:rPr>
          <w:sz w:val="26"/>
          <w:szCs w:val="26"/>
        </w:rPr>
        <w:t xml:space="preserve"> в целях определения приоритетных направлений развития.</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Результаты мониторинга деятельности малого и среднего предпринимательства подлежат официальному опубликованию.</w:t>
      </w:r>
    </w:p>
    <w:p w:rsidR="00C52F28" w:rsidRPr="006A7523" w:rsidRDefault="00C52F28" w:rsidP="00C52F28">
      <w:pPr>
        <w:tabs>
          <w:tab w:val="left" w:pos="0"/>
        </w:tabs>
        <w:ind w:firstLine="709"/>
        <w:jc w:val="both"/>
        <w:rPr>
          <w:sz w:val="26"/>
          <w:szCs w:val="26"/>
        </w:rPr>
      </w:pPr>
      <w:r w:rsidRPr="006A7523">
        <w:rPr>
          <w:sz w:val="26"/>
          <w:szCs w:val="26"/>
        </w:rPr>
        <w:t>Перечень основных мероприятий представлен в приложении 2 к настоящей</w:t>
      </w:r>
      <w:r>
        <w:rPr>
          <w:sz w:val="26"/>
          <w:szCs w:val="26"/>
        </w:rPr>
        <w:t xml:space="preserve"> муниципальной п</w:t>
      </w:r>
      <w:r w:rsidRPr="006A7523">
        <w:rPr>
          <w:sz w:val="26"/>
          <w:szCs w:val="26"/>
        </w:rPr>
        <w:t>рограмме.</w:t>
      </w:r>
    </w:p>
    <w:p w:rsidR="00C52F28" w:rsidRPr="006A7523" w:rsidRDefault="00C52F28" w:rsidP="00C52F28">
      <w:pPr>
        <w:ind w:firstLine="709"/>
        <w:jc w:val="both"/>
        <w:rPr>
          <w:sz w:val="26"/>
          <w:szCs w:val="26"/>
        </w:rPr>
      </w:pPr>
    </w:p>
    <w:p w:rsidR="00C52F28" w:rsidRPr="006A7523" w:rsidRDefault="00C52F28" w:rsidP="00C52F28">
      <w:pPr>
        <w:ind w:firstLine="709"/>
        <w:jc w:val="center"/>
        <w:rPr>
          <w:sz w:val="26"/>
          <w:szCs w:val="26"/>
        </w:rPr>
      </w:pPr>
      <w:r>
        <w:rPr>
          <w:sz w:val="26"/>
          <w:szCs w:val="26"/>
        </w:rPr>
        <w:t>4</w:t>
      </w:r>
      <w:r w:rsidRPr="006A7523">
        <w:rPr>
          <w:sz w:val="26"/>
          <w:szCs w:val="26"/>
        </w:rPr>
        <w:t>. Механизм реализации муниципальной программы</w:t>
      </w:r>
    </w:p>
    <w:p w:rsidR="00C52F28" w:rsidRPr="006A7523" w:rsidRDefault="00C52F28" w:rsidP="00C52F28">
      <w:pPr>
        <w:ind w:firstLine="709"/>
        <w:jc w:val="center"/>
        <w:rPr>
          <w:sz w:val="26"/>
          <w:szCs w:val="26"/>
        </w:rPr>
      </w:pPr>
    </w:p>
    <w:p w:rsidR="00C52F28" w:rsidRPr="006A7523" w:rsidRDefault="00C52F28" w:rsidP="00C52F28">
      <w:pPr>
        <w:ind w:firstLine="709"/>
        <w:jc w:val="both"/>
        <w:rPr>
          <w:sz w:val="26"/>
          <w:szCs w:val="26"/>
        </w:rPr>
      </w:pPr>
      <w:proofErr w:type="gramStart"/>
      <w:r w:rsidRPr="006A7523">
        <w:rPr>
          <w:sz w:val="26"/>
          <w:szCs w:val="26"/>
        </w:rPr>
        <w:t xml:space="preserve">Механизм реализации муниципальной программы включает разработку и принятие нормативных правовых актов Администрации города </w:t>
      </w:r>
      <w:proofErr w:type="spellStart"/>
      <w:r w:rsidRPr="006A7523">
        <w:rPr>
          <w:sz w:val="26"/>
          <w:szCs w:val="26"/>
        </w:rPr>
        <w:t>Когалыма</w:t>
      </w:r>
      <w:proofErr w:type="spellEnd"/>
      <w:r w:rsidRPr="006A7523">
        <w:rPr>
          <w:sz w:val="26"/>
          <w:szCs w:val="26"/>
        </w:rPr>
        <w:t>, необходимых для выполнения муниципальной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информирование общественности о ходе и</w:t>
      </w:r>
      <w:proofErr w:type="gramEnd"/>
      <w:r>
        <w:rPr>
          <w:sz w:val="26"/>
          <w:szCs w:val="26"/>
        </w:rPr>
        <w:t xml:space="preserve"> </w:t>
      </w:r>
      <w:proofErr w:type="gramStart"/>
      <w:r w:rsidRPr="006A7523">
        <w:rPr>
          <w:sz w:val="26"/>
          <w:szCs w:val="26"/>
        </w:rPr>
        <w:t>результатах</w:t>
      </w:r>
      <w:proofErr w:type="gramEnd"/>
      <w:r w:rsidRPr="006A7523">
        <w:rPr>
          <w:sz w:val="26"/>
          <w:szCs w:val="26"/>
        </w:rPr>
        <w:t xml:space="preserve"> реализации программы, финансировании программных мероприятий.</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Реализация подпрограммы «Развитие малого и среднего предпринимательства в городе </w:t>
      </w:r>
      <w:proofErr w:type="spellStart"/>
      <w:r w:rsidRPr="006A7523">
        <w:rPr>
          <w:sz w:val="26"/>
          <w:szCs w:val="26"/>
        </w:rPr>
        <w:t>Когалыме</w:t>
      </w:r>
      <w:proofErr w:type="spellEnd"/>
      <w:r w:rsidRPr="006A7523">
        <w:rPr>
          <w:sz w:val="26"/>
          <w:szCs w:val="26"/>
        </w:rPr>
        <w:t>» осуществляется посредством:</w:t>
      </w:r>
    </w:p>
    <w:p w:rsidR="00C52F28" w:rsidRPr="006A7523" w:rsidRDefault="00C52F28" w:rsidP="00C52F28">
      <w:pPr>
        <w:widowControl w:val="0"/>
        <w:autoSpaceDE w:val="0"/>
        <w:autoSpaceDN w:val="0"/>
        <w:adjustRightInd w:val="0"/>
        <w:ind w:firstLine="709"/>
        <w:jc w:val="both"/>
        <w:rPr>
          <w:sz w:val="26"/>
          <w:szCs w:val="26"/>
        </w:rPr>
      </w:pPr>
      <w:proofErr w:type="gramStart"/>
      <w:r w:rsidRPr="006A7523">
        <w:rPr>
          <w:sz w:val="26"/>
          <w:szCs w:val="26"/>
        </w:rPr>
        <w:t>- исполнения мероприятия, определенного пунктом 3.3.1 приложения</w:t>
      </w:r>
      <w:r>
        <w:rPr>
          <w:sz w:val="26"/>
          <w:szCs w:val="26"/>
        </w:rPr>
        <w:t xml:space="preserve"> 2</w:t>
      </w:r>
      <w:r w:rsidRPr="006A7523">
        <w:rPr>
          <w:sz w:val="26"/>
          <w:szCs w:val="26"/>
        </w:rPr>
        <w:t xml:space="preserve"> к настоящей </w:t>
      </w:r>
      <w:r>
        <w:rPr>
          <w:sz w:val="26"/>
          <w:szCs w:val="26"/>
        </w:rPr>
        <w:t>муниципальной п</w:t>
      </w:r>
      <w:r w:rsidRPr="006A7523">
        <w:rPr>
          <w:sz w:val="26"/>
          <w:szCs w:val="26"/>
        </w:rPr>
        <w:t xml:space="preserve">рограмме осуществляется путем предоставления финансовой поддержки Организациям для компенсации части затрат, связанных с оказанием услуг по развитию и поддержке Субъектов по проведению семинаров, тренингов,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w:t>
      </w:r>
      <w:r w:rsidRPr="006A7523">
        <w:rPr>
          <w:sz w:val="26"/>
          <w:szCs w:val="26"/>
          <w:lang w:eastAsia="en-US"/>
        </w:rPr>
        <w:t>согласно приложению 4 к</w:t>
      </w:r>
      <w:proofErr w:type="gramEnd"/>
      <w:r w:rsidRPr="006A7523">
        <w:rPr>
          <w:sz w:val="26"/>
          <w:szCs w:val="26"/>
          <w:lang w:eastAsia="en-US"/>
        </w:rPr>
        <w:t xml:space="preserve"> настоящей </w:t>
      </w:r>
      <w:r>
        <w:rPr>
          <w:sz w:val="26"/>
          <w:szCs w:val="26"/>
        </w:rPr>
        <w:t xml:space="preserve">муниципальной </w:t>
      </w:r>
      <w:r>
        <w:rPr>
          <w:sz w:val="26"/>
          <w:szCs w:val="26"/>
          <w:lang w:eastAsia="en-US"/>
        </w:rPr>
        <w:t>п</w:t>
      </w:r>
      <w:r w:rsidRPr="006A7523">
        <w:rPr>
          <w:sz w:val="26"/>
          <w:szCs w:val="26"/>
          <w:lang w:eastAsia="en-US"/>
        </w:rPr>
        <w:t>рограмме</w:t>
      </w:r>
      <w:r w:rsidRPr="006A7523">
        <w:rPr>
          <w:sz w:val="26"/>
          <w:szCs w:val="26"/>
        </w:rPr>
        <w:t>;</w:t>
      </w:r>
    </w:p>
    <w:p w:rsidR="00C52F28" w:rsidRPr="006A7523" w:rsidRDefault="00C52F28" w:rsidP="00C52F28">
      <w:pPr>
        <w:widowControl w:val="0"/>
        <w:autoSpaceDE w:val="0"/>
        <w:autoSpaceDN w:val="0"/>
        <w:adjustRightInd w:val="0"/>
        <w:ind w:firstLine="709"/>
        <w:jc w:val="both"/>
        <w:rPr>
          <w:sz w:val="26"/>
          <w:szCs w:val="26"/>
          <w:lang w:eastAsia="en-US"/>
        </w:rPr>
      </w:pPr>
      <w:r w:rsidRPr="006A7523">
        <w:rPr>
          <w:sz w:val="26"/>
          <w:szCs w:val="26"/>
        </w:rPr>
        <w:t xml:space="preserve">- исполнения мероприятий, определенных пунктами 3.2.1, 3.2.2, 3.2.3 приложения 2 к настоящей </w:t>
      </w:r>
      <w:r>
        <w:rPr>
          <w:sz w:val="26"/>
          <w:szCs w:val="26"/>
        </w:rPr>
        <w:t>муниципальной п</w:t>
      </w:r>
      <w:r w:rsidRPr="006A7523">
        <w:rPr>
          <w:sz w:val="26"/>
          <w:szCs w:val="26"/>
        </w:rPr>
        <w:t xml:space="preserve">рограмме осуществляется путем предоставления субсидий Субъектам для </w:t>
      </w:r>
      <w:r w:rsidRPr="006A7523">
        <w:rPr>
          <w:sz w:val="26"/>
          <w:szCs w:val="26"/>
          <w:lang w:eastAsia="en-US"/>
        </w:rPr>
        <w:t xml:space="preserve">возмещения части затрат, фактически произведенных и документально подтвержденных расходов согласно приложению 5 к настоящей </w:t>
      </w:r>
      <w:r>
        <w:rPr>
          <w:sz w:val="26"/>
          <w:szCs w:val="26"/>
        </w:rPr>
        <w:t xml:space="preserve">муниципальной </w:t>
      </w:r>
      <w:r>
        <w:rPr>
          <w:sz w:val="26"/>
          <w:szCs w:val="26"/>
          <w:lang w:eastAsia="en-US"/>
        </w:rPr>
        <w:t>п</w:t>
      </w:r>
      <w:r w:rsidRPr="006A7523">
        <w:rPr>
          <w:sz w:val="26"/>
          <w:szCs w:val="26"/>
          <w:lang w:eastAsia="en-US"/>
        </w:rPr>
        <w:t>рограмме</w:t>
      </w:r>
      <w:r w:rsidRPr="006A7523">
        <w:rPr>
          <w:sz w:val="26"/>
          <w:szCs w:val="26"/>
        </w:rPr>
        <w:t>;</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 исполнения мероприятий, определенных пунктами 3.2.4, 3.2.5 приложения 2 к настоящей </w:t>
      </w:r>
      <w:r>
        <w:rPr>
          <w:sz w:val="26"/>
          <w:szCs w:val="26"/>
        </w:rPr>
        <w:t>муниципальной п</w:t>
      </w:r>
      <w:r w:rsidRPr="006A7523">
        <w:rPr>
          <w:sz w:val="26"/>
          <w:szCs w:val="26"/>
        </w:rPr>
        <w:t xml:space="preserve">рограмме осуществляется путем предоставления </w:t>
      </w:r>
      <w:proofErr w:type="spellStart"/>
      <w:r w:rsidRPr="006A7523">
        <w:rPr>
          <w:sz w:val="26"/>
          <w:szCs w:val="26"/>
        </w:rPr>
        <w:t>грантовой</w:t>
      </w:r>
      <w:proofErr w:type="spellEnd"/>
      <w:r w:rsidRPr="006A7523">
        <w:rPr>
          <w:sz w:val="26"/>
          <w:szCs w:val="26"/>
        </w:rPr>
        <w:t xml:space="preserve"> поддержки социального предпринимательства и </w:t>
      </w:r>
      <w:proofErr w:type="spellStart"/>
      <w:r w:rsidRPr="006A7523">
        <w:rPr>
          <w:sz w:val="26"/>
          <w:szCs w:val="26"/>
        </w:rPr>
        <w:t>грантовой</w:t>
      </w:r>
      <w:proofErr w:type="spellEnd"/>
      <w:r w:rsidRPr="006A7523">
        <w:rPr>
          <w:sz w:val="26"/>
          <w:szCs w:val="26"/>
        </w:rPr>
        <w:t xml:space="preserve"> поддержки начинающих предпринимателей </w:t>
      </w:r>
      <w:r w:rsidRPr="006A7523">
        <w:rPr>
          <w:sz w:val="26"/>
          <w:szCs w:val="26"/>
          <w:lang w:eastAsia="en-US"/>
        </w:rPr>
        <w:t xml:space="preserve">согласно приложению 6 к настоящей </w:t>
      </w:r>
      <w:r>
        <w:rPr>
          <w:sz w:val="26"/>
          <w:szCs w:val="26"/>
        </w:rPr>
        <w:t>муниципальной п</w:t>
      </w:r>
      <w:r w:rsidRPr="006A7523">
        <w:rPr>
          <w:sz w:val="26"/>
          <w:szCs w:val="26"/>
        </w:rPr>
        <w:t>рограмме;</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 исполнение мероприятия, определенного пунктом 3.2.6 приложения 2 к настоящей </w:t>
      </w:r>
      <w:r>
        <w:rPr>
          <w:sz w:val="26"/>
          <w:szCs w:val="26"/>
        </w:rPr>
        <w:t>муниципальной п</w:t>
      </w:r>
      <w:r w:rsidRPr="006A7523">
        <w:rPr>
          <w:sz w:val="26"/>
          <w:szCs w:val="26"/>
        </w:rPr>
        <w:t xml:space="preserve">рограмме осуществляется путем предоставления </w:t>
      </w:r>
      <w:proofErr w:type="spellStart"/>
      <w:r w:rsidRPr="006A7523">
        <w:rPr>
          <w:sz w:val="26"/>
          <w:szCs w:val="26"/>
        </w:rPr>
        <w:t>грантовой</w:t>
      </w:r>
      <w:proofErr w:type="spellEnd"/>
      <w:r w:rsidRPr="006A7523">
        <w:rPr>
          <w:sz w:val="26"/>
          <w:szCs w:val="26"/>
        </w:rPr>
        <w:t xml:space="preserve"> поддержки в форме субсидий на развитие молодёжного предпринимательства </w:t>
      </w:r>
      <w:r w:rsidRPr="006A7523">
        <w:rPr>
          <w:sz w:val="26"/>
          <w:szCs w:val="26"/>
          <w:lang w:eastAsia="en-US"/>
        </w:rPr>
        <w:t xml:space="preserve">согласно приложению 7 к настоящей </w:t>
      </w:r>
      <w:r>
        <w:rPr>
          <w:sz w:val="26"/>
          <w:szCs w:val="26"/>
        </w:rPr>
        <w:t>муниципальной п</w:t>
      </w:r>
      <w:r w:rsidRPr="006A7523">
        <w:rPr>
          <w:sz w:val="26"/>
          <w:szCs w:val="26"/>
        </w:rPr>
        <w:t>рограмме;</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lastRenderedPageBreak/>
        <w:t xml:space="preserve">- исполнение мероприятия, определенного пунктом 3.1.1 приложения 2 к настоящей </w:t>
      </w:r>
      <w:r>
        <w:rPr>
          <w:sz w:val="26"/>
          <w:szCs w:val="26"/>
        </w:rPr>
        <w:t>муниципальной п</w:t>
      </w:r>
      <w:r w:rsidRPr="006A7523">
        <w:rPr>
          <w:sz w:val="26"/>
          <w:szCs w:val="26"/>
        </w:rPr>
        <w:t>рограмме осуществляется путем проведения открытого аукциона в электронной форме на право заключения муниципального контракта на оказание услуг по размещению информационных материалов - трансляция объявления «бегущей строкой»;</w:t>
      </w:r>
    </w:p>
    <w:p w:rsidR="00C52F28" w:rsidRPr="006A7523" w:rsidRDefault="00C52F28" w:rsidP="00C52F28">
      <w:pPr>
        <w:widowControl w:val="0"/>
        <w:autoSpaceDE w:val="0"/>
        <w:autoSpaceDN w:val="0"/>
        <w:adjustRightInd w:val="0"/>
        <w:ind w:firstLine="709"/>
        <w:jc w:val="both"/>
        <w:rPr>
          <w:sz w:val="26"/>
          <w:szCs w:val="26"/>
        </w:rPr>
      </w:pPr>
      <w:r w:rsidRPr="006A7523">
        <w:rPr>
          <w:sz w:val="26"/>
          <w:szCs w:val="26"/>
        </w:rPr>
        <w:t xml:space="preserve">- исполнение мероприятия, определенного пунктом 3.1.2 приложения 2 </w:t>
      </w:r>
      <w:proofErr w:type="gramStart"/>
      <w:r w:rsidRPr="006A7523">
        <w:rPr>
          <w:sz w:val="26"/>
          <w:szCs w:val="26"/>
        </w:rPr>
        <w:t>к</w:t>
      </w:r>
      <w:proofErr w:type="gramEnd"/>
      <w:r w:rsidRPr="006A7523">
        <w:rPr>
          <w:sz w:val="26"/>
          <w:szCs w:val="26"/>
        </w:rPr>
        <w:t xml:space="preserve"> настоящей </w:t>
      </w:r>
      <w:proofErr w:type="spellStart"/>
      <w:r>
        <w:rPr>
          <w:sz w:val="26"/>
          <w:szCs w:val="26"/>
        </w:rPr>
        <w:t>муниципальнойп</w:t>
      </w:r>
      <w:r w:rsidRPr="006A7523">
        <w:rPr>
          <w:sz w:val="26"/>
          <w:szCs w:val="26"/>
        </w:rPr>
        <w:t>рограмме</w:t>
      </w:r>
      <w:proofErr w:type="spellEnd"/>
      <w:r w:rsidRPr="006A7523">
        <w:rPr>
          <w:sz w:val="26"/>
          <w:szCs w:val="26"/>
        </w:rPr>
        <w:t xml:space="preserve"> осуществляется путем проведения открытого аукциона в электронной форме на право заключения муниципального контракта на оказание услуг по проведению семинаров;</w:t>
      </w:r>
    </w:p>
    <w:p w:rsidR="00C52F28" w:rsidRPr="006A7523" w:rsidRDefault="00C52F28" w:rsidP="00C52F28">
      <w:pPr>
        <w:widowControl w:val="0"/>
        <w:tabs>
          <w:tab w:val="left" w:pos="0"/>
        </w:tabs>
        <w:ind w:firstLine="709"/>
        <w:jc w:val="both"/>
        <w:rPr>
          <w:sz w:val="26"/>
          <w:szCs w:val="26"/>
        </w:rPr>
      </w:pPr>
      <w:proofErr w:type="gramStart"/>
      <w:r w:rsidRPr="006A7523">
        <w:rPr>
          <w:sz w:val="26"/>
          <w:szCs w:val="26"/>
        </w:rPr>
        <w:t xml:space="preserve">- исполнение мероприятия, определенного пунктом 3.1.3 приложения 2 к настоящей </w:t>
      </w:r>
      <w:r>
        <w:rPr>
          <w:sz w:val="26"/>
          <w:szCs w:val="26"/>
        </w:rPr>
        <w:t>муниципальной п</w:t>
      </w:r>
      <w:r w:rsidRPr="006A7523">
        <w:rPr>
          <w:sz w:val="26"/>
          <w:szCs w:val="26"/>
        </w:rPr>
        <w:t xml:space="preserve">рограмме в части «организации мониторинга деятельности малого и среднего предпринимательства в муниципальном образовании город </w:t>
      </w:r>
      <w:proofErr w:type="spellStart"/>
      <w:r w:rsidRPr="006A7523">
        <w:rPr>
          <w:sz w:val="26"/>
          <w:szCs w:val="26"/>
        </w:rPr>
        <w:t>Когалым</w:t>
      </w:r>
      <w:proofErr w:type="spellEnd"/>
      <w:r w:rsidRPr="006A7523">
        <w:rPr>
          <w:sz w:val="26"/>
          <w:szCs w:val="26"/>
        </w:rPr>
        <w:t xml:space="preserve"> в целях определения приоритетных направлений развития» осуществляется путем проведения открытого аукциона в электронной форме на право заключения муниципального контракта на оказание услуг по организации и проведению мониторинга деятельности малого и среднего предпринимательства в городе </w:t>
      </w:r>
      <w:proofErr w:type="spellStart"/>
      <w:r w:rsidRPr="006A7523">
        <w:rPr>
          <w:sz w:val="26"/>
          <w:szCs w:val="26"/>
        </w:rPr>
        <w:t>Когалыме</w:t>
      </w:r>
      <w:proofErr w:type="spellEnd"/>
      <w:r w:rsidRPr="006A7523">
        <w:rPr>
          <w:sz w:val="26"/>
          <w:szCs w:val="26"/>
        </w:rPr>
        <w:t>;</w:t>
      </w:r>
      <w:proofErr w:type="gramEnd"/>
    </w:p>
    <w:p w:rsidR="00C52F28" w:rsidRPr="006A7523" w:rsidRDefault="00C52F28" w:rsidP="00C52F28">
      <w:pPr>
        <w:widowControl w:val="0"/>
        <w:tabs>
          <w:tab w:val="left" w:pos="0"/>
        </w:tabs>
        <w:ind w:firstLine="709"/>
        <w:jc w:val="both"/>
        <w:rPr>
          <w:sz w:val="26"/>
          <w:szCs w:val="26"/>
        </w:rPr>
      </w:pPr>
      <w:r w:rsidRPr="006A7523">
        <w:rPr>
          <w:sz w:val="26"/>
          <w:szCs w:val="26"/>
        </w:rPr>
        <w:t xml:space="preserve">- исполнение мероприятия, определенного пунктом 3.2.7 приложения 2 к настоящей </w:t>
      </w:r>
      <w:r>
        <w:rPr>
          <w:sz w:val="26"/>
          <w:szCs w:val="26"/>
        </w:rPr>
        <w:t>муниципальной п</w:t>
      </w:r>
      <w:r w:rsidRPr="006A7523">
        <w:rPr>
          <w:sz w:val="26"/>
          <w:szCs w:val="26"/>
        </w:rPr>
        <w:t xml:space="preserve">рограмме в части «формирования благоприятного общественного мнения о малом и среднем предпринимательстве» осуществляется путем проведения городского конкурса «Предприниматель года» согласно приложению 8 к настоящей </w:t>
      </w:r>
      <w:r>
        <w:rPr>
          <w:sz w:val="26"/>
          <w:szCs w:val="26"/>
        </w:rPr>
        <w:t>муниципальной п</w:t>
      </w:r>
      <w:r w:rsidRPr="006A7523">
        <w:rPr>
          <w:sz w:val="26"/>
          <w:szCs w:val="26"/>
        </w:rPr>
        <w:t>рограмме.</w:t>
      </w:r>
    </w:p>
    <w:p w:rsidR="00C52F28" w:rsidRPr="006A7523" w:rsidRDefault="00C52F28" w:rsidP="00C52F28">
      <w:pPr>
        <w:ind w:firstLine="709"/>
        <w:jc w:val="both"/>
        <w:rPr>
          <w:sz w:val="26"/>
          <w:szCs w:val="26"/>
        </w:rPr>
      </w:pPr>
      <w:r w:rsidRPr="006A7523">
        <w:rPr>
          <w:sz w:val="26"/>
          <w:szCs w:val="26"/>
        </w:rPr>
        <w:t xml:space="preserve">Организация предоставления государственных и муниципальных услуг в городе </w:t>
      </w:r>
      <w:proofErr w:type="spellStart"/>
      <w:r w:rsidRPr="006A7523">
        <w:rPr>
          <w:sz w:val="26"/>
          <w:szCs w:val="26"/>
        </w:rPr>
        <w:t>Когалыме</w:t>
      </w:r>
      <w:proofErr w:type="spellEnd"/>
      <w:r w:rsidRPr="006A7523">
        <w:rPr>
          <w:sz w:val="26"/>
          <w:szCs w:val="26"/>
        </w:rPr>
        <w:t xml:space="preserve"> привлекаемыми организациями осуществляется МАУ «МФЦ» посредством заключения договоров с привлекаемыми организациями на основании проведенных закупок.</w:t>
      </w:r>
    </w:p>
    <w:p w:rsidR="00C52F28" w:rsidRPr="006A7523" w:rsidRDefault="00C52F28" w:rsidP="00C52F28">
      <w:pPr>
        <w:ind w:firstLine="709"/>
        <w:jc w:val="both"/>
        <w:rPr>
          <w:sz w:val="26"/>
          <w:szCs w:val="26"/>
        </w:rPr>
      </w:pPr>
      <w:r w:rsidRPr="006A7523">
        <w:rPr>
          <w:sz w:val="26"/>
          <w:szCs w:val="26"/>
        </w:rPr>
        <w:t>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C52F28" w:rsidRDefault="00C52F28" w:rsidP="00C52F28">
      <w:pPr>
        <w:ind w:firstLine="709"/>
        <w:jc w:val="both"/>
        <w:rPr>
          <w:sz w:val="26"/>
          <w:szCs w:val="26"/>
        </w:rPr>
      </w:pPr>
      <w:r w:rsidRPr="006A7523">
        <w:rPr>
          <w:sz w:val="26"/>
          <w:szCs w:val="26"/>
        </w:rPr>
        <w:t xml:space="preserve">Ответственный исполнитель муниципальной программы – управление экономики Администрации города </w:t>
      </w:r>
      <w:proofErr w:type="spellStart"/>
      <w:r w:rsidRPr="006A7523">
        <w:rPr>
          <w:sz w:val="26"/>
          <w:szCs w:val="26"/>
        </w:rPr>
        <w:t>Когалыма</w:t>
      </w:r>
      <w:proofErr w:type="spellEnd"/>
      <w:r w:rsidRPr="006A7523">
        <w:rPr>
          <w:sz w:val="26"/>
          <w:szCs w:val="26"/>
        </w:rPr>
        <w:t xml:space="preserve"> –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C52F28" w:rsidRDefault="00C52F28" w:rsidP="00C52F28">
      <w:pPr>
        <w:ind w:firstLine="709"/>
        <w:jc w:val="both"/>
        <w:rPr>
          <w:sz w:val="26"/>
          <w:szCs w:val="26"/>
        </w:rPr>
      </w:pPr>
      <w:r>
        <w:rPr>
          <w:sz w:val="26"/>
          <w:szCs w:val="26"/>
        </w:rPr>
        <w:t xml:space="preserve">Соисполнитель муниципальной программы - отдел муниципального заказа Администрации города </w:t>
      </w:r>
      <w:proofErr w:type="spellStart"/>
      <w:r>
        <w:rPr>
          <w:sz w:val="26"/>
          <w:szCs w:val="26"/>
        </w:rPr>
        <w:t>Когалыма</w:t>
      </w:r>
      <w:proofErr w:type="spellEnd"/>
      <w:r>
        <w:rPr>
          <w:sz w:val="26"/>
          <w:szCs w:val="26"/>
        </w:rPr>
        <w:t>.</w:t>
      </w:r>
    </w:p>
    <w:p w:rsidR="00C52F28" w:rsidRPr="008E34EC" w:rsidRDefault="00C52F28" w:rsidP="00C52F28">
      <w:pPr>
        <w:shd w:val="clear" w:color="auto" w:fill="FFFFFF"/>
        <w:ind w:firstLine="709"/>
        <w:jc w:val="both"/>
        <w:rPr>
          <w:sz w:val="26"/>
          <w:szCs w:val="26"/>
        </w:rPr>
      </w:pPr>
      <w:r>
        <w:rPr>
          <w:sz w:val="26"/>
          <w:szCs w:val="26"/>
        </w:rPr>
        <w:t>Соисполнитель муниципальной п</w:t>
      </w:r>
      <w:r w:rsidRPr="008E34EC">
        <w:rPr>
          <w:sz w:val="26"/>
          <w:szCs w:val="26"/>
        </w:rPr>
        <w:t xml:space="preserve">рограммы </w:t>
      </w:r>
      <w:proofErr w:type="gramStart"/>
      <w:r w:rsidRPr="008E34EC">
        <w:rPr>
          <w:sz w:val="26"/>
          <w:szCs w:val="26"/>
        </w:rPr>
        <w:t>предоставляют от</w:t>
      </w:r>
      <w:r>
        <w:rPr>
          <w:sz w:val="26"/>
          <w:szCs w:val="26"/>
        </w:rPr>
        <w:t>чёт</w:t>
      </w:r>
      <w:proofErr w:type="gramEnd"/>
      <w:r>
        <w:rPr>
          <w:sz w:val="26"/>
          <w:szCs w:val="26"/>
        </w:rPr>
        <w:t xml:space="preserve"> ответственному исполнителю муниципальной п</w:t>
      </w:r>
      <w:r w:rsidRPr="008E34EC">
        <w:rPr>
          <w:sz w:val="26"/>
          <w:szCs w:val="26"/>
        </w:rPr>
        <w:t>рограммы в форме:</w:t>
      </w:r>
    </w:p>
    <w:p w:rsidR="00C52F28" w:rsidRPr="008E34EC" w:rsidRDefault="00C52F28" w:rsidP="00C52F28">
      <w:pPr>
        <w:shd w:val="clear" w:color="auto" w:fill="FFFFFF"/>
        <w:ind w:firstLine="709"/>
        <w:jc w:val="both"/>
        <w:rPr>
          <w:sz w:val="26"/>
          <w:szCs w:val="26"/>
        </w:rPr>
      </w:pPr>
      <w:r w:rsidRPr="008E34EC">
        <w:rPr>
          <w:sz w:val="26"/>
          <w:szCs w:val="26"/>
        </w:rPr>
        <w:t xml:space="preserve">- анализа достижения показателей, характеризующих результаты </w:t>
      </w:r>
      <w:r>
        <w:rPr>
          <w:sz w:val="26"/>
          <w:szCs w:val="26"/>
        </w:rPr>
        <w:t>муниципальной п</w:t>
      </w:r>
      <w:r w:rsidRPr="008E34EC">
        <w:rPr>
          <w:sz w:val="26"/>
          <w:szCs w:val="26"/>
        </w:rPr>
        <w:t>рограммы, с обязательным указанием фактического значения показателя, за каждый месяц, без нарастающего показателя.</w:t>
      </w:r>
    </w:p>
    <w:p w:rsidR="00C52F28" w:rsidRPr="008E34EC" w:rsidRDefault="00C52F28" w:rsidP="00C52F28">
      <w:pPr>
        <w:shd w:val="clear" w:color="auto" w:fill="FFFFFF"/>
        <w:ind w:firstLine="709"/>
        <w:jc w:val="both"/>
        <w:rPr>
          <w:sz w:val="26"/>
          <w:szCs w:val="26"/>
        </w:rPr>
      </w:pPr>
      <w:r w:rsidRPr="008E34EC">
        <w:rPr>
          <w:sz w:val="26"/>
          <w:szCs w:val="26"/>
        </w:rPr>
        <w:t xml:space="preserve">Соисполнители мероприятий </w:t>
      </w:r>
      <w:r>
        <w:rPr>
          <w:sz w:val="26"/>
          <w:szCs w:val="26"/>
        </w:rPr>
        <w:t>муниципальной п</w:t>
      </w:r>
      <w:r w:rsidRPr="008E34EC">
        <w:rPr>
          <w:sz w:val="26"/>
          <w:szCs w:val="26"/>
        </w:rPr>
        <w:t>рограммы несут ответственность за качественное и своевременное выполнение мероприятий, достижение целевых показателей муниципальной программы, предоставление отчётных материалов, в отношении которых они являются исполнителями, целевое и эффективное использование средств бюджетной системы Российской Федерации, выделяемых на реализацию мероприятий.</w:t>
      </w:r>
    </w:p>
    <w:p w:rsidR="00C52F28" w:rsidRPr="008E34EC" w:rsidRDefault="00C52F28" w:rsidP="00C52F28">
      <w:pPr>
        <w:shd w:val="clear" w:color="auto" w:fill="FFFFFF"/>
        <w:ind w:firstLine="709"/>
        <w:jc w:val="both"/>
        <w:rPr>
          <w:sz w:val="26"/>
          <w:szCs w:val="26"/>
        </w:rPr>
      </w:pPr>
      <w:r w:rsidRPr="008E34EC">
        <w:rPr>
          <w:sz w:val="26"/>
          <w:szCs w:val="26"/>
        </w:rPr>
        <w:t xml:space="preserve">Соисполнители </w:t>
      </w:r>
      <w:r>
        <w:rPr>
          <w:sz w:val="26"/>
          <w:szCs w:val="26"/>
        </w:rPr>
        <w:t>муниципальной п</w:t>
      </w:r>
      <w:r w:rsidRPr="008E34EC">
        <w:rPr>
          <w:sz w:val="26"/>
          <w:szCs w:val="26"/>
        </w:rPr>
        <w:t>рограммы:</w:t>
      </w:r>
    </w:p>
    <w:p w:rsidR="00C52F28" w:rsidRPr="008E34EC" w:rsidRDefault="00C52F28" w:rsidP="00C52F28">
      <w:pPr>
        <w:shd w:val="clear" w:color="auto" w:fill="FFFFFF"/>
        <w:ind w:firstLine="709"/>
        <w:jc w:val="both"/>
        <w:rPr>
          <w:sz w:val="26"/>
          <w:szCs w:val="26"/>
        </w:rPr>
      </w:pPr>
      <w:r w:rsidRPr="008E34EC">
        <w:rPr>
          <w:sz w:val="26"/>
          <w:szCs w:val="26"/>
        </w:rPr>
        <w:t xml:space="preserve">- участвуют в разработке </w:t>
      </w:r>
      <w:r>
        <w:rPr>
          <w:sz w:val="26"/>
          <w:szCs w:val="26"/>
        </w:rPr>
        <w:t>муниципальной п</w:t>
      </w:r>
      <w:r w:rsidRPr="008E34EC">
        <w:rPr>
          <w:sz w:val="26"/>
          <w:szCs w:val="26"/>
        </w:rPr>
        <w:t xml:space="preserve">рограммы и осуществляют реализацию мероприятий </w:t>
      </w:r>
      <w:r>
        <w:rPr>
          <w:sz w:val="26"/>
          <w:szCs w:val="26"/>
        </w:rPr>
        <w:t>муниципальной п</w:t>
      </w:r>
      <w:r w:rsidRPr="008E34EC">
        <w:rPr>
          <w:sz w:val="26"/>
          <w:szCs w:val="26"/>
        </w:rPr>
        <w:t>рограммы;</w:t>
      </w:r>
    </w:p>
    <w:p w:rsidR="00C52F28" w:rsidRPr="008E34EC" w:rsidRDefault="00C52F28" w:rsidP="00C52F28">
      <w:pPr>
        <w:shd w:val="clear" w:color="auto" w:fill="FFFFFF"/>
        <w:ind w:firstLine="709"/>
        <w:jc w:val="both"/>
        <w:rPr>
          <w:sz w:val="26"/>
          <w:szCs w:val="26"/>
        </w:rPr>
      </w:pPr>
      <w:r w:rsidRPr="008E34EC">
        <w:rPr>
          <w:sz w:val="26"/>
          <w:szCs w:val="26"/>
        </w:rPr>
        <w:lastRenderedPageBreak/>
        <w:t xml:space="preserve">- предоставляют ответственному исполнителю </w:t>
      </w:r>
      <w:r>
        <w:rPr>
          <w:sz w:val="26"/>
          <w:szCs w:val="26"/>
        </w:rPr>
        <w:t>муниципальной п</w:t>
      </w:r>
      <w:r w:rsidRPr="008E34EC">
        <w:rPr>
          <w:sz w:val="26"/>
          <w:szCs w:val="26"/>
        </w:rPr>
        <w:t xml:space="preserve">рограммы информацию, необходимую для проведения оценки эффективности </w:t>
      </w:r>
      <w:r>
        <w:rPr>
          <w:sz w:val="26"/>
          <w:szCs w:val="26"/>
        </w:rPr>
        <w:t xml:space="preserve">муниципальной программы </w:t>
      </w:r>
      <w:r w:rsidRPr="008E34EC">
        <w:rPr>
          <w:sz w:val="26"/>
          <w:szCs w:val="26"/>
        </w:rPr>
        <w:t>и подготовки годового отчёта.</w:t>
      </w:r>
    </w:p>
    <w:p w:rsidR="00C52F28" w:rsidRPr="006A7523" w:rsidRDefault="00C52F28" w:rsidP="00C52F28">
      <w:pPr>
        <w:ind w:firstLine="709"/>
        <w:jc w:val="both"/>
        <w:rPr>
          <w:sz w:val="26"/>
          <w:szCs w:val="26"/>
        </w:rPr>
      </w:pPr>
      <w:r w:rsidRPr="006A7523">
        <w:rPr>
          <w:sz w:val="26"/>
          <w:szCs w:val="26"/>
        </w:rPr>
        <w:t xml:space="preserve">Мониторинг мероприятий муниципальной программы представляет собой, процесс сбора и анализа данных с целью измерения достижений, полученных в ходе реализации муниципальной программы, по сравнению с утвержденными результатами. Информация, полученная в ходе мониторинга, может быть использована для определения – насколько удалось выполнить поставленные задачи, а также может помочь внести необходимые корректировки в муниципальную программу с целью обеспечения соблюдения поставленных целей. </w:t>
      </w:r>
    </w:p>
    <w:p w:rsidR="00C52F28" w:rsidRPr="006A7523" w:rsidRDefault="00C52F28" w:rsidP="00C52F28">
      <w:pPr>
        <w:ind w:firstLine="709"/>
        <w:jc w:val="both"/>
        <w:rPr>
          <w:sz w:val="26"/>
          <w:szCs w:val="26"/>
        </w:rPr>
      </w:pPr>
      <w:r w:rsidRPr="006A7523">
        <w:rPr>
          <w:sz w:val="26"/>
          <w:szCs w:val="26"/>
        </w:rPr>
        <w:t xml:space="preserve">Оценка хода исполнения мероприятий муниципальной программы основана на мониторинге целевых показателей муниципальной программы как сопоставление фактически достигнутых с утвержденными целевыми показателями. </w:t>
      </w:r>
    </w:p>
    <w:p w:rsidR="00C52F28" w:rsidRPr="006A7523" w:rsidRDefault="00C52F28" w:rsidP="00C52F28">
      <w:pPr>
        <w:ind w:firstLine="709"/>
        <w:jc w:val="both"/>
        <w:rPr>
          <w:sz w:val="26"/>
          <w:szCs w:val="26"/>
        </w:rPr>
      </w:pPr>
      <w:r w:rsidRPr="006A7523">
        <w:rPr>
          <w:sz w:val="26"/>
          <w:szCs w:val="26"/>
        </w:rPr>
        <w:t xml:space="preserve">При подготовке отчетов о ходе реализации муниципальной программы ответственный исполнитель руководствуется разделом 6 «Реализация муниципальной программы и </w:t>
      </w:r>
      <w:proofErr w:type="gramStart"/>
      <w:r w:rsidRPr="006A7523">
        <w:rPr>
          <w:sz w:val="26"/>
          <w:szCs w:val="26"/>
        </w:rPr>
        <w:t>контроль за</w:t>
      </w:r>
      <w:proofErr w:type="gramEnd"/>
      <w:r w:rsidRPr="006A7523">
        <w:rPr>
          <w:sz w:val="26"/>
          <w:szCs w:val="26"/>
        </w:rPr>
        <w:t xml:space="preserve"> ее реализацией» Порядка разработки, утверждения и реализации муниципальных программ в городе </w:t>
      </w:r>
      <w:proofErr w:type="spellStart"/>
      <w:r w:rsidRPr="006A7523">
        <w:rPr>
          <w:sz w:val="26"/>
          <w:szCs w:val="26"/>
        </w:rPr>
        <w:t>Когалыме</w:t>
      </w:r>
      <w:proofErr w:type="spellEnd"/>
      <w:r w:rsidRPr="006A7523">
        <w:rPr>
          <w:sz w:val="26"/>
          <w:szCs w:val="26"/>
        </w:rPr>
        <w:t xml:space="preserve">, утвержденным постановлением Администрации города </w:t>
      </w:r>
      <w:proofErr w:type="spellStart"/>
      <w:r w:rsidRPr="006A7523">
        <w:rPr>
          <w:sz w:val="26"/>
          <w:szCs w:val="26"/>
        </w:rPr>
        <w:t>Когалыма</w:t>
      </w:r>
      <w:proofErr w:type="spellEnd"/>
      <w:r w:rsidRPr="006A7523">
        <w:rPr>
          <w:sz w:val="26"/>
          <w:szCs w:val="26"/>
        </w:rPr>
        <w:t xml:space="preserve"> от 26.08.2013 №</w:t>
      </w:r>
      <w:r>
        <w:rPr>
          <w:sz w:val="26"/>
          <w:szCs w:val="26"/>
        </w:rPr>
        <w:t> </w:t>
      </w:r>
      <w:r w:rsidRPr="006A7523">
        <w:rPr>
          <w:sz w:val="26"/>
          <w:szCs w:val="26"/>
        </w:rPr>
        <w:t xml:space="preserve">2514. </w:t>
      </w:r>
    </w:p>
    <w:p w:rsidR="00C52F28" w:rsidRPr="006A7523" w:rsidRDefault="00C52F28" w:rsidP="00C52F28">
      <w:pPr>
        <w:ind w:firstLine="709"/>
        <w:jc w:val="both"/>
        <w:rPr>
          <w:sz w:val="26"/>
          <w:szCs w:val="26"/>
        </w:rPr>
      </w:pPr>
    </w:p>
    <w:p w:rsidR="00C52F28" w:rsidRPr="006A7523" w:rsidRDefault="00C52F28" w:rsidP="00C52F28">
      <w:pPr>
        <w:ind w:firstLine="709"/>
        <w:jc w:val="both"/>
        <w:rPr>
          <w:sz w:val="26"/>
          <w:szCs w:val="26"/>
        </w:rPr>
      </w:pPr>
    </w:p>
    <w:p w:rsidR="00C52F28" w:rsidRPr="006A7523" w:rsidRDefault="00C52F28" w:rsidP="00C52F28">
      <w:pPr>
        <w:ind w:firstLine="709"/>
        <w:jc w:val="both"/>
        <w:rPr>
          <w:sz w:val="26"/>
          <w:szCs w:val="26"/>
        </w:rPr>
      </w:pPr>
    </w:p>
    <w:p w:rsidR="00C52F28" w:rsidRPr="00207867" w:rsidRDefault="00C52F28" w:rsidP="00C52F28">
      <w:pPr>
        <w:jc w:val="center"/>
        <w:rPr>
          <w:sz w:val="26"/>
          <w:szCs w:val="26"/>
        </w:rPr>
      </w:pPr>
      <w:r>
        <w:rPr>
          <w:sz w:val="26"/>
          <w:szCs w:val="26"/>
        </w:rPr>
        <w:t>___________________</w:t>
      </w:r>
    </w:p>
    <w:p w:rsidR="004D2BBE" w:rsidRPr="006A7523" w:rsidRDefault="004D2BBE" w:rsidP="00C52F28">
      <w:pPr>
        <w:rPr>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pPr>
    </w:p>
    <w:p w:rsidR="00482345" w:rsidRDefault="00482345" w:rsidP="00482345">
      <w:pPr>
        <w:ind w:left="8958"/>
        <w:jc w:val="right"/>
        <w:rPr>
          <w:color w:val="000000"/>
          <w:sz w:val="26"/>
          <w:szCs w:val="26"/>
        </w:rPr>
        <w:sectPr w:rsidR="00482345" w:rsidSect="00482345">
          <w:footerReference w:type="even" r:id="rId17"/>
          <w:footerReference w:type="default" r:id="rId18"/>
          <w:pgSz w:w="11906" w:h="16838"/>
          <w:pgMar w:top="567" w:right="2552" w:bottom="567" w:left="567" w:header="709" w:footer="709" w:gutter="0"/>
          <w:pgNumType w:start="28"/>
          <w:cols w:space="708"/>
          <w:docGrid w:linePitch="381"/>
        </w:sectPr>
      </w:pPr>
    </w:p>
    <w:p w:rsidR="00482345" w:rsidRDefault="00482345" w:rsidP="00482345">
      <w:pPr>
        <w:ind w:left="8958"/>
        <w:jc w:val="right"/>
        <w:rPr>
          <w:color w:val="000000"/>
          <w:sz w:val="26"/>
          <w:szCs w:val="26"/>
        </w:rPr>
      </w:pPr>
      <w:r w:rsidRPr="007D2DEA">
        <w:rPr>
          <w:color w:val="000000"/>
          <w:sz w:val="26"/>
          <w:szCs w:val="26"/>
        </w:rPr>
        <w:lastRenderedPageBreak/>
        <w:t>Приложение 1</w:t>
      </w:r>
    </w:p>
    <w:p w:rsidR="00482345" w:rsidRPr="007D2DEA" w:rsidRDefault="00482345" w:rsidP="00482345">
      <w:pPr>
        <w:ind w:left="8958"/>
        <w:jc w:val="right"/>
        <w:rPr>
          <w:sz w:val="26"/>
          <w:szCs w:val="26"/>
        </w:rPr>
      </w:pPr>
      <w:r>
        <w:rPr>
          <w:sz w:val="26"/>
          <w:szCs w:val="26"/>
        </w:rPr>
        <w:t>к муниципальной программе «</w:t>
      </w:r>
      <w:proofErr w:type="gramStart"/>
      <w:r w:rsidRPr="007D2DEA">
        <w:rPr>
          <w:sz w:val="26"/>
          <w:szCs w:val="26"/>
        </w:rPr>
        <w:t>Социально-экономическое</w:t>
      </w:r>
      <w:proofErr w:type="gramEnd"/>
      <w:r w:rsidRPr="007D2DEA">
        <w:rPr>
          <w:sz w:val="26"/>
          <w:szCs w:val="26"/>
        </w:rPr>
        <w:t xml:space="preserve"> </w:t>
      </w:r>
    </w:p>
    <w:p w:rsidR="00482345" w:rsidRDefault="00482345" w:rsidP="00482345">
      <w:pPr>
        <w:ind w:left="8958"/>
        <w:jc w:val="right"/>
        <w:rPr>
          <w:sz w:val="26"/>
          <w:szCs w:val="26"/>
        </w:rPr>
      </w:pPr>
      <w:r w:rsidRPr="007D2DEA">
        <w:rPr>
          <w:sz w:val="26"/>
          <w:szCs w:val="26"/>
        </w:rPr>
        <w:t xml:space="preserve">развитие и инвестиции </w:t>
      </w:r>
      <w:proofErr w:type="gramStart"/>
      <w:r w:rsidRPr="007D2DEA">
        <w:rPr>
          <w:sz w:val="26"/>
          <w:szCs w:val="26"/>
        </w:rPr>
        <w:t>муниципального</w:t>
      </w:r>
      <w:proofErr w:type="gramEnd"/>
    </w:p>
    <w:p w:rsidR="00482345" w:rsidRPr="005D28F4" w:rsidRDefault="00482345" w:rsidP="00482345">
      <w:pPr>
        <w:ind w:left="8958"/>
        <w:jc w:val="right"/>
        <w:rPr>
          <w:sz w:val="26"/>
          <w:szCs w:val="26"/>
        </w:rPr>
      </w:pPr>
      <w:r w:rsidRPr="007D2DEA">
        <w:rPr>
          <w:sz w:val="26"/>
          <w:szCs w:val="26"/>
        </w:rPr>
        <w:t>образования</w:t>
      </w:r>
      <w:r>
        <w:rPr>
          <w:sz w:val="26"/>
          <w:szCs w:val="26"/>
        </w:rPr>
        <w:t xml:space="preserve"> город </w:t>
      </w:r>
      <w:proofErr w:type="spellStart"/>
      <w:r>
        <w:rPr>
          <w:sz w:val="26"/>
          <w:szCs w:val="26"/>
        </w:rPr>
        <w:t>Когалым</w:t>
      </w:r>
      <w:proofErr w:type="spellEnd"/>
      <w:r>
        <w:rPr>
          <w:sz w:val="26"/>
          <w:szCs w:val="26"/>
        </w:rPr>
        <w:t>»</w:t>
      </w:r>
    </w:p>
    <w:p w:rsidR="00482345" w:rsidRPr="00E86ACD" w:rsidRDefault="00482345" w:rsidP="00482345">
      <w:pPr>
        <w:rPr>
          <w:sz w:val="26"/>
          <w:szCs w:val="26"/>
        </w:rPr>
      </w:pPr>
    </w:p>
    <w:p w:rsidR="00482345" w:rsidRDefault="00482345" w:rsidP="00482345">
      <w:pPr>
        <w:jc w:val="center"/>
        <w:rPr>
          <w:color w:val="000000"/>
          <w:sz w:val="26"/>
          <w:szCs w:val="26"/>
        </w:rPr>
      </w:pPr>
      <w:r w:rsidRPr="007D2DEA">
        <w:rPr>
          <w:color w:val="000000"/>
          <w:sz w:val="26"/>
          <w:szCs w:val="26"/>
        </w:rPr>
        <w:t>Целевые показатели мун</w:t>
      </w:r>
      <w:r>
        <w:rPr>
          <w:color w:val="000000"/>
          <w:sz w:val="26"/>
          <w:szCs w:val="26"/>
        </w:rPr>
        <w:t>и</w:t>
      </w:r>
      <w:r w:rsidRPr="007D2DEA">
        <w:rPr>
          <w:color w:val="000000"/>
          <w:sz w:val="26"/>
          <w:szCs w:val="26"/>
        </w:rPr>
        <w:t>ципальной программы</w:t>
      </w:r>
    </w:p>
    <w:p w:rsidR="00482345" w:rsidRPr="00E86ACD" w:rsidRDefault="00482345" w:rsidP="00482345">
      <w:pPr>
        <w:rPr>
          <w:sz w:val="26"/>
          <w:szCs w:val="26"/>
        </w:rPr>
      </w:pPr>
    </w:p>
    <w:tbl>
      <w:tblPr>
        <w:tblW w:w="15791" w:type="dxa"/>
        <w:tblLayout w:type="fixed"/>
        <w:tblLook w:val="00A0"/>
      </w:tblPr>
      <w:tblGrid>
        <w:gridCol w:w="792"/>
        <w:gridCol w:w="5616"/>
        <w:gridCol w:w="1164"/>
        <w:gridCol w:w="1463"/>
        <w:gridCol w:w="1333"/>
        <w:gridCol w:w="1260"/>
        <w:gridCol w:w="1440"/>
        <w:gridCol w:w="1260"/>
        <w:gridCol w:w="1463"/>
      </w:tblGrid>
      <w:tr w:rsidR="00482345" w:rsidRPr="00BF55A6" w:rsidTr="006E6077">
        <w:trPr>
          <w:trHeight w:val="1680"/>
        </w:trPr>
        <w:tc>
          <w:tcPr>
            <w:tcW w:w="792" w:type="dxa"/>
            <w:vMerge w:val="restart"/>
            <w:tcBorders>
              <w:top w:val="single" w:sz="4" w:space="0" w:color="auto"/>
              <w:left w:val="single" w:sz="4" w:space="0" w:color="auto"/>
              <w:bottom w:val="single" w:sz="4" w:space="0" w:color="000000"/>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 xml:space="preserve">№ </w:t>
            </w:r>
            <w:proofErr w:type="spellStart"/>
            <w:proofErr w:type="gramStart"/>
            <w:r w:rsidRPr="007D2DEA">
              <w:rPr>
                <w:color w:val="000000"/>
                <w:sz w:val="26"/>
                <w:szCs w:val="26"/>
              </w:rPr>
              <w:t>показа</w:t>
            </w:r>
            <w:r>
              <w:rPr>
                <w:color w:val="000000"/>
                <w:sz w:val="26"/>
                <w:szCs w:val="26"/>
              </w:rPr>
              <w:t>-</w:t>
            </w:r>
            <w:r w:rsidRPr="007D2DEA">
              <w:rPr>
                <w:color w:val="000000"/>
                <w:sz w:val="26"/>
                <w:szCs w:val="26"/>
              </w:rPr>
              <w:t>теля</w:t>
            </w:r>
            <w:proofErr w:type="spellEnd"/>
            <w:proofErr w:type="gramEnd"/>
          </w:p>
        </w:tc>
        <w:tc>
          <w:tcPr>
            <w:tcW w:w="5616" w:type="dxa"/>
            <w:vMerge w:val="restart"/>
            <w:tcBorders>
              <w:top w:val="single" w:sz="4" w:space="0" w:color="auto"/>
              <w:left w:val="single" w:sz="4" w:space="0" w:color="auto"/>
              <w:bottom w:val="single" w:sz="4" w:space="0" w:color="000000"/>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Наименование показателей результатов</w:t>
            </w:r>
          </w:p>
        </w:tc>
        <w:tc>
          <w:tcPr>
            <w:tcW w:w="1164" w:type="dxa"/>
            <w:vMerge w:val="restart"/>
            <w:tcBorders>
              <w:top w:val="single" w:sz="4" w:space="0" w:color="auto"/>
              <w:left w:val="single" w:sz="4" w:space="0" w:color="auto"/>
              <w:bottom w:val="single" w:sz="4" w:space="0" w:color="000000"/>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Единица измерения</w:t>
            </w:r>
          </w:p>
        </w:tc>
        <w:tc>
          <w:tcPr>
            <w:tcW w:w="1463" w:type="dxa"/>
            <w:vMerge w:val="restart"/>
            <w:tcBorders>
              <w:top w:val="single" w:sz="4" w:space="0" w:color="auto"/>
              <w:left w:val="single" w:sz="4" w:space="0" w:color="auto"/>
              <w:bottom w:val="single" w:sz="4" w:space="0" w:color="000000"/>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 xml:space="preserve">Базовый показатель на начало реализации муниципальной программы  </w:t>
            </w:r>
          </w:p>
        </w:tc>
        <w:tc>
          <w:tcPr>
            <w:tcW w:w="5293" w:type="dxa"/>
            <w:gridSpan w:val="4"/>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Значение показателей по годам</w:t>
            </w:r>
          </w:p>
        </w:tc>
        <w:tc>
          <w:tcPr>
            <w:tcW w:w="1463" w:type="dxa"/>
            <w:vMerge w:val="restart"/>
            <w:tcBorders>
              <w:top w:val="single" w:sz="4" w:space="0" w:color="auto"/>
              <w:left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Целевое значение показателей на момент окончания действия муниципальной программы</w:t>
            </w:r>
          </w:p>
        </w:tc>
      </w:tr>
      <w:tr w:rsidR="00482345" w:rsidRPr="00BF55A6" w:rsidTr="006E6077">
        <w:trPr>
          <w:trHeight w:val="615"/>
        </w:trPr>
        <w:tc>
          <w:tcPr>
            <w:tcW w:w="792" w:type="dxa"/>
            <w:vMerge/>
            <w:tcBorders>
              <w:top w:val="single" w:sz="4" w:space="0" w:color="auto"/>
              <w:left w:val="single" w:sz="4" w:space="0" w:color="auto"/>
              <w:bottom w:val="single" w:sz="4" w:space="0" w:color="000000"/>
              <w:right w:val="single" w:sz="4" w:space="0" w:color="auto"/>
            </w:tcBorders>
            <w:vAlign w:val="center"/>
          </w:tcPr>
          <w:p w:rsidR="00482345" w:rsidRPr="007D2DEA" w:rsidRDefault="00482345" w:rsidP="006E6077">
            <w:pPr>
              <w:rPr>
                <w:color w:val="000000"/>
                <w:sz w:val="26"/>
                <w:szCs w:val="26"/>
              </w:rPr>
            </w:pPr>
          </w:p>
        </w:tc>
        <w:tc>
          <w:tcPr>
            <w:tcW w:w="5616" w:type="dxa"/>
            <w:vMerge/>
            <w:tcBorders>
              <w:top w:val="single" w:sz="4" w:space="0" w:color="auto"/>
              <w:left w:val="single" w:sz="4" w:space="0" w:color="auto"/>
              <w:bottom w:val="single" w:sz="4" w:space="0" w:color="000000"/>
              <w:right w:val="single" w:sz="4" w:space="0" w:color="auto"/>
            </w:tcBorders>
            <w:vAlign w:val="center"/>
          </w:tcPr>
          <w:p w:rsidR="00482345" w:rsidRPr="007D2DEA" w:rsidRDefault="00482345" w:rsidP="006E6077">
            <w:pPr>
              <w:rPr>
                <w:color w:val="000000"/>
                <w:sz w:val="26"/>
                <w:szCs w:val="26"/>
              </w:rPr>
            </w:pPr>
          </w:p>
        </w:tc>
        <w:tc>
          <w:tcPr>
            <w:tcW w:w="1164" w:type="dxa"/>
            <w:vMerge/>
            <w:tcBorders>
              <w:top w:val="single" w:sz="4" w:space="0" w:color="auto"/>
              <w:left w:val="single" w:sz="4" w:space="0" w:color="auto"/>
              <w:bottom w:val="single" w:sz="4" w:space="0" w:color="000000"/>
              <w:right w:val="single" w:sz="4" w:space="0" w:color="auto"/>
            </w:tcBorders>
            <w:vAlign w:val="center"/>
          </w:tcPr>
          <w:p w:rsidR="00482345" w:rsidRPr="007D2DEA" w:rsidRDefault="00482345" w:rsidP="006E6077">
            <w:pPr>
              <w:rPr>
                <w:color w:val="000000"/>
                <w:sz w:val="26"/>
                <w:szCs w:val="26"/>
              </w:rPr>
            </w:pPr>
          </w:p>
        </w:tc>
        <w:tc>
          <w:tcPr>
            <w:tcW w:w="1463" w:type="dxa"/>
            <w:vMerge/>
            <w:tcBorders>
              <w:top w:val="single" w:sz="4" w:space="0" w:color="auto"/>
              <w:left w:val="single" w:sz="4" w:space="0" w:color="auto"/>
              <w:bottom w:val="single" w:sz="4" w:space="0" w:color="000000"/>
              <w:right w:val="single" w:sz="4" w:space="0" w:color="auto"/>
            </w:tcBorders>
            <w:vAlign w:val="center"/>
          </w:tcPr>
          <w:p w:rsidR="00482345" w:rsidRPr="007D2DEA" w:rsidRDefault="00482345" w:rsidP="006E6077">
            <w:pPr>
              <w:rPr>
                <w:color w:val="000000"/>
                <w:sz w:val="26"/>
                <w:szCs w:val="26"/>
              </w:rPr>
            </w:pPr>
          </w:p>
        </w:tc>
        <w:tc>
          <w:tcPr>
            <w:tcW w:w="1333"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2016</w:t>
            </w:r>
          </w:p>
        </w:tc>
        <w:tc>
          <w:tcPr>
            <w:tcW w:w="1260"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2017</w:t>
            </w:r>
          </w:p>
        </w:tc>
        <w:tc>
          <w:tcPr>
            <w:tcW w:w="1440"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482345" w:rsidRPr="005D28F4" w:rsidRDefault="00482345" w:rsidP="006E6077">
            <w:pPr>
              <w:jc w:val="center"/>
              <w:rPr>
                <w:color w:val="000000"/>
                <w:sz w:val="26"/>
                <w:szCs w:val="26"/>
                <w:lang w:val="en-US"/>
              </w:rPr>
            </w:pPr>
            <w:r>
              <w:rPr>
                <w:color w:val="000000"/>
                <w:sz w:val="26"/>
                <w:szCs w:val="26"/>
                <w:lang w:val="en-US"/>
              </w:rPr>
              <w:t>2019</w:t>
            </w:r>
          </w:p>
        </w:tc>
        <w:tc>
          <w:tcPr>
            <w:tcW w:w="1463" w:type="dxa"/>
            <w:vMerge/>
            <w:tcBorders>
              <w:left w:val="single" w:sz="4" w:space="0" w:color="auto"/>
              <w:bottom w:val="single" w:sz="4" w:space="0" w:color="auto"/>
              <w:right w:val="single" w:sz="4" w:space="0" w:color="auto"/>
            </w:tcBorders>
            <w:vAlign w:val="center"/>
          </w:tcPr>
          <w:p w:rsidR="00482345" w:rsidRPr="007D2DEA" w:rsidRDefault="00482345" w:rsidP="006E6077">
            <w:pPr>
              <w:rPr>
                <w:color w:val="000000"/>
                <w:sz w:val="26"/>
                <w:szCs w:val="26"/>
              </w:rPr>
            </w:pPr>
          </w:p>
        </w:tc>
      </w:tr>
      <w:tr w:rsidR="00482345" w:rsidRPr="00BF55A6" w:rsidTr="006E6077">
        <w:trPr>
          <w:trHeight w:val="330"/>
        </w:trPr>
        <w:tc>
          <w:tcPr>
            <w:tcW w:w="792" w:type="dxa"/>
            <w:tcBorders>
              <w:top w:val="nil"/>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1</w:t>
            </w:r>
          </w:p>
        </w:tc>
        <w:tc>
          <w:tcPr>
            <w:tcW w:w="5616"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2</w:t>
            </w:r>
          </w:p>
        </w:tc>
        <w:tc>
          <w:tcPr>
            <w:tcW w:w="1164"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3</w:t>
            </w:r>
          </w:p>
        </w:tc>
        <w:tc>
          <w:tcPr>
            <w:tcW w:w="1463"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4</w:t>
            </w:r>
          </w:p>
        </w:tc>
        <w:tc>
          <w:tcPr>
            <w:tcW w:w="1333"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5</w:t>
            </w:r>
          </w:p>
        </w:tc>
        <w:tc>
          <w:tcPr>
            <w:tcW w:w="1260"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6</w:t>
            </w:r>
          </w:p>
        </w:tc>
        <w:tc>
          <w:tcPr>
            <w:tcW w:w="1440"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7</w:t>
            </w:r>
          </w:p>
        </w:tc>
        <w:tc>
          <w:tcPr>
            <w:tcW w:w="1260" w:type="dxa"/>
            <w:tcBorders>
              <w:top w:val="single" w:sz="4" w:space="0" w:color="auto"/>
              <w:left w:val="nil"/>
              <w:bottom w:val="single" w:sz="4" w:space="0" w:color="auto"/>
              <w:right w:val="single" w:sz="4" w:space="0" w:color="auto"/>
            </w:tcBorders>
          </w:tcPr>
          <w:p w:rsidR="00482345" w:rsidRPr="007D2DEA" w:rsidRDefault="00482345" w:rsidP="006E6077">
            <w:pPr>
              <w:ind w:left="-147"/>
              <w:jc w:val="center"/>
              <w:rPr>
                <w:color w:val="000000"/>
                <w:sz w:val="26"/>
                <w:szCs w:val="26"/>
              </w:rPr>
            </w:pPr>
            <w:r w:rsidRPr="007D2DEA">
              <w:rPr>
                <w:color w:val="000000"/>
                <w:sz w:val="26"/>
                <w:szCs w:val="26"/>
              </w:rPr>
              <w:t>8</w:t>
            </w:r>
          </w:p>
        </w:tc>
        <w:tc>
          <w:tcPr>
            <w:tcW w:w="1463"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9</w:t>
            </w:r>
          </w:p>
        </w:tc>
      </w:tr>
      <w:tr w:rsidR="00482345" w:rsidRPr="00BF55A6" w:rsidTr="006E6077">
        <w:trPr>
          <w:trHeight w:val="660"/>
        </w:trPr>
        <w:tc>
          <w:tcPr>
            <w:tcW w:w="792" w:type="dxa"/>
            <w:tcBorders>
              <w:top w:val="nil"/>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1</w:t>
            </w:r>
          </w:p>
        </w:tc>
        <w:tc>
          <w:tcPr>
            <w:tcW w:w="5616" w:type="dxa"/>
            <w:tcBorders>
              <w:top w:val="nil"/>
              <w:left w:val="nil"/>
              <w:bottom w:val="single" w:sz="4" w:space="0" w:color="auto"/>
              <w:right w:val="single" w:sz="4" w:space="0" w:color="auto"/>
            </w:tcBorders>
            <w:vAlign w:val="center"/>
          </w:tcPr>
          <w:p w:rsidR="00482345" w:rsidRPr="007D2DEA" w:rsidRDefault="00482345" w:rsidP="006E6077">
            <w:pPr>
              <w:jc w:val="both"/>
              <w:rPr>
                <w:color w:val="000000"/>
                <w:sz w:val="26"/>
                <w:szCs w:val="26"/>
              </w:rPr>
            </w:pPr>
            <w:r w:rsidRPr="007D2DEA">
              <w:rPr>
                <w:color w:val="000000"/>
                <w:sz w:val="26"/>
                <w:szCs w:val="26"/>
              </w:rPr>
              <w:t>Доля утвержденных административных регламентов предоставления муниципальных услуг</w:t>
            </w:r>
          </w:p>
        </w:tc>
        <w:tc>
          <w:tcPr>
            <w:tcW w:w="1164"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w:t>
            </w:r>
          </w:p>
        </w:tc>
        <w:tc>
          <w:tcPr>
            <w:tcW w:w="1463"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80</w:t>
            </w:r>
          </w:p>
        </w:tc>
        <w:tc>
          <w:tcPr>
            <w:tcW w:w="1333"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100</w:t>
            </w:r>
          </w:p>
        </w:tc>
        <w:tc>
          <w:tcPr>
            <w:tcW w:w="1260"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100</w:t>
            </w:r>
          </w:p>
        </w:tc>
        <w:tc>
          <w:tcPr>
            <w:tcW w:w="1440"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100</w:t>
            </w:r>
          </w:p>
        </w:tc>
        <w:tc>
          <w:tcPr>
            <w:tcW w:w="1260" w:type="dxa"/>
            <w:tcBorders>
              <w:top w:val="nil"/>
              <w:left w:val="nil"/>
              <w:bottom w:val="single" w:sz="4" w:space="0" w:color="auto"/>
              <w:right w:val="single" w:sz="4" w:space="0" w:color="auto"/>
            </w:tcBorders>
            <w:vAlign w:val="center"/>
          </w:tcPr>
          <w:p w:rsidR="00482345" w:rsidRPr="005D28F4" w:rsidRDefault="00482345" w:rsidP="006E6077">
            <w:pPr>
              <w:jc w:val="center"/>
              <w:rPr>
                <w:color w:val="000000"/>
                <w:sz w:val="26"/>
                <w:szCs w:val="26"/>
              </w:rPr>
            </w:pPr>
            <w:r>
              <w:rPr>
                <w:color w:val="000000"/>
                <w:sz w:val="26"/>
                <w:szCs w:val="26"/>
              </w:rPr>
              <w:t>100</w:t>
            </w:r>
          </w:p>
        </w:tc>
        <w:tc>
          <w:tcPr>
            <w:tcW w:w="1463"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100</w:t>
            </w:r>
          </w:p>
        </w:tc>
      </w:tr>
      <w:tr w:rsidR="00482345" w:rsidRPr="00BF55A6" w:rsidTr="006E6077">
        <w:trPr>
          <w:trHeight w:val="660"/>
        </w:trPr>
        <w:tc>
          <w:tcPr>
            <w:tcW w:w="792" w:type="dxa"/>
            <w:tcBorders>
              <w:top w:val="nil"/>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2</w:t>
            </w:r>
          </w:p>
        </w:tc>
        <w:tc>
          <w:tcPr>
            <w:tcW w:w="5616" w:type="dxa"/>
            <w:tcBorders>
              <w:top w:val="nil"/>
              <w:left w:val="nil"/>
              <w:bottom w:val="single" w:sz="4" w:space="0" w:color="auto"/>
              <w:right w:val="single" w:sz="4" w:space="0" w:color="auto"/>
            </w:tcBorders>
            <w:vAlign w:val="center"/>
          </w:tcPr>
          <w:p w:rsidR="00482345" w:rsidRPr="007D2DEA" w:rsidRDefault="00482345" w:rsidP="006E6077">
            <w:pPr>
              <w:jc w:val="both"/>
              <w:rPr>
                <w:color w:val="000000"/>
                <w:sz w:val="26"/>
                <w:szCs w:val="26"/>
              </w:rPr>
            </w:pPr>
            <w:r w:rsidRPr="007200AF">
              <w:rPr>
                <w:color w:val="000000"/>
                <w:sz w:val="26"/>
                <w:szCs w:val="26"/>
              </w:rPr>
              <w:t>Объем инвестиций в основной капитал (за исключением бюджетных средств) в расчете на одного жителя</w:t>
            </w:r>
          </w:p>
        </w:tc>
        <w:tc>
          <w:tcPr>
            <w:tcW w:w="1164"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рублей</w:t>
            </w:r>
          </w:p>
        </w:tc>
        <w:tc>
          <w:tcPr>
            <w:tcW w:w="1463"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292 956,1</w:t>
            </w:r>
          </w:p>
        </w:tc>
        <w:tc>
          <w:tcPr>
            <w:tcW w:w="1333"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281 691,4</w:t>
            </w:r>
          </w:p>
        </w:tc>
        <w:tc>
          <w:tcPr>
            <w:tcW w:w="1260"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277 887,5</w:t>
            </w:r>
          </w:p>
        </w:tc>
        <w:tc>
          <w:tcPr>
            <w:tcW w:w="1440"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292 177,6</w:t>
            </w:r>
          </w:p>
        </w:tc>
        <w:tc>
          <w:tcPr>
            <w:tcW w:w="1260" w:type="dxa"/>
            <w:tcBorders>
              <w:top w:val="nil"/>
              <w:left w:val="nil"/>
              <w:bottom w:val="single" w:sz="4" w:space="0" w:color="auto"/>
              <w:right w:val="single" w:sz="4" w:space="0" w:color="auto"/>
            </w:tcBorders>
            <w:vAlign w:val="center"/>
          </w:tcPr>
          <w:p w:rsidR="00482345" w:rsidRPr="007200AF" w:rsidRDefault="00482345" w:rsidP="006E6077">
            <w:pPr>
              <w:jc w:val="center"/>
              <w:rPr>
                <w:sz w:val="26"/>
                <w:szCs w:val="26"/>
              </w:rPr>
            </w:pPr>
            <w:r>
              <w:rPr>
                <w:sz w:val="26"/>
                <w:szCs w:val="26"/>
              </w:rPr>
              <w:t>293 459,5</w:t>
            </w:r>
          </w:p>
        </w:tc>
        <w:tc>
          <w:tcPr>
            <w:tcW w:w="1463" w:type="dxa"/>
            <w:tcBorders>
              <w:top w:val="single" w:sz="4" w:space="0" w:color="auto"/>
              <w:left w:val="single" w:sz="4" w:space="0" w:color="auto"/>
              <w:bottom w:val="single" w:sz="4" w:space="0" w:color="auto"/>
              <w:right w:val="single" w:sz="4" w:space="0" w:color="auto"/>
            </w:tcBorders>
            <w:vAlign w:val="center"/>
          </w:tcPr>
          <w:p w:rsidR="00482345" w:rsidRPr="007200AF" w:rsidRDefault="00482345" w:rsidP="006E6077">
            <w:pPr>
              <w:jc w:val="center"/>
              <w:rPr>
                <w:sz w:val="26"/>
                <w:szCs w:val="26"/>
              </w:rPr>
            </w:pPr>
            <w:r>
              <w:rPr>
                <w:sz w:val="26"/>
                <w:szCs w:val="26"/>
              </w:rPr>
              <w:t>293 459,5</w:t>
            </w:r>
          </w:p>
        </w:tc>
      </w:tr>
      <w:tr w:rsidR="00482345" w:rsidRPr="00BF55A6" w:rsidTr="006E6077">
        <w:trPr>
          <w:trHeight w:val="330"/>
        </w:trPr>
        <w:tc>
          <w:tcPr>
            <w:tcW w:w="792" w:type="dxa"/>
            <w:tcBorders>
              <w:top w:val="nil"/>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3</w:t>
            </w:r>
          </w:p>
        </w:tc>
        <w:tc>
          <w:tcPr>
            <w:tcW w:w="5616" w:type="dxa"/>
            <w:tcBorders>
              <w:top w:val="nil"/>
              <w:left w:val="nil"/>
              <w:bottom w:val="single" w:sz="4" w:space="0" w:color="auto"/>
              <w:right w:val="single" w:sz="4" w:space="0" w:color="auto"/>
            </w:tcBorders>
            <w:vAlign w:val="center"/>
          </w:tcPr>
          <w:p w:rsidR="00482345" w:rsidRPr="007D2DEA" w:rsidRDefault="00482345" w:rsidP="006E6077">
            <w:pPr>
              <w:jc w:val="both"/>
              <w:rPr>
                <w:color w:val="000000"/>
                <w:sz w:val="26"/>
                <w:szCs w:val="26"/>
              </w:rPr>
            </w:pPr>
            <w:r w:rsidRPr="007D2DEA">
              <w:rPr>
                <w:color w:val="000000"/>
                <w:sz w:val="26"/>
                <w:szCs w:val="26"/>
              </w:rPr>
              <w:t>Рост оборота розничной торговли</w:t>
            </w:r>
          </w:p>
        </w:tc>
        <w:tc>
          <w:tcPr>
            <w:tcW w:w="1164"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млн. рублей</w:t>
            </w:r>
          </w:p>
        </w:tc>
        <w:tc>
          <w:tcPr>
            <w:tcW w:w="1463"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9 904,62</w:t>
            </w:r>
          </w:p>
        </w:tc>
        <w:tc>
          <w:tcPr>
            <w:tcW w:w="1333"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10 288,0</w:t>
            </w:r>
          </w:p>
        </w:tc>
        <w:tc>
          <w:tcPr>
            <w:tcW w:w="1260"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10 597,3</w:t>
            </w:r>
          </w:p>
        </w:tc>
        <w:tc>
          <w:tcPr>
            <w:tcW w:w="1440" w:type="dxa"/>
            <w:tcBorders>
              <w:top w:val="nil"/>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10 915,2</w:t>
            </w:r>
          </w:p>
        </w:tc>
        <w:tc>
          <w:tcPr>
            <w:tcW w:w="1260" w:type="dxa"/>
            <w:tcBorders>
              <w:top w:val="single" w:sz="4" w:space="0" w:color="auto"/>
              <w:left w:val="nil"/>
              <w:bottom w:val="single" w:sz="4" w:space="0" w:color="auto"/>
              <w:right w:val="single" w:sz="4" w:space="0" w:color="auto"/>
            </w:tcBorders>
          </w:tcPr>
          <w:p w:rsidR="00482345" w:rsidRPr="007200AF" w:rsidRDefault="00482345" w:rsidP="006E6077">
            <w:pPr>
              <w:rPr>
                <w:color w:val="000000"/>
                <w:sz w:val="26"/>
                <w:szCs w:val="26"/>
              </w:rPr>
            </w:pPr>
            <w:r>
              <w:rPr>
                <w:color w:val="000000"/>
                <w:sz w:val="26"/>
                <w:szCs w:val="26"/>
              </w:rPr>
              <w:t>11 286,3</w:t>
            </w:r>
          </w:p>
        </w:tc>
        <w:tc>
          <w:tcPr>
            <w:tcW w:w="1463" w:type="dxa"/>
            <w:tcBorders>
              <w:top w:val="nil"/>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11 286,3</w:t>
            </w:r>
          </w:p>
        </w:tc>
      </w:tr>
    </w:tbl>
    <w:p w:rsidR="00482345" w:rsidRDefault="00482345" w:rsidP="00482345">
      <w:pPr>
        <w:sectPr w:rsidR="00482345" w:rsidSect="00482345">
          <w:pgSz w:w="16838" w:h="11906" w:orient="landscape"/>
          <w:pgMar w:top="567" w:right="567" w:bottom="2552" w:left="567" w:header="709" w:footer="709" w:gutter="0"/>
          <w:pgNumType w:start="28"/>
          <w:cols w:space="708"/>
          <w:docGrid w:linePitch="381"/>
        </w:sectPr>
      </w:pPr>
    </w:p>
    <w:p w:rsidR="00482345" w:rsidRDefault="00482345" w:rsidP="00482345"/>
    <w:tbl>
      <w:tblPr>
        <w:tblW w:w="15791" w:type="dxa"/>
        <w:tblLayout w:type="fixed"/>
        <w:tblLook w:val="00A0"/>
      </w:tblPr>
      <w:tblGrid>
        <w:gridCol w:w="792"/>
        <w:gridCol w:w="5616"/>
        <w:gridCol w:w="1164"/>
        <w:gridCol w:w="1463"/>
        <w:gridCol w:w="1333"/>
        <w:gridCol w:w="1260"/>
        <w:gridCol w:w="1440"/>
        <w:gridCol w:w="1260"/>
        <w:gridCol w:w="1463"/>
      </w:tblGrid>
      <w:tr w:rsidR="00482345" w:rsidRPr="00BF55A6" w:rsidTr="006E6077">
        <w:trPr>
          <w:trHeight w:val="990"/>
        </w:trPr>
        <w:tc>
          <w:tcPr>
            <w:tcW w:w="792"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4</w:t>
            </w:r>
          </w:p>
        </w:tc>
        <w:tc>
          <w:tcPr>
            <w:tcW w:w="5616"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both"/>
              <w:rPr>
                <w:color w:val="000000"/>
                <w:sz w:val="26"/>
                <w:szCs w:val="26"/>
              </w:rPr>
            </w:pPr>
            <w:r w:rsidRPr="007D2DEA">
              <w:rPr>
                <w:color w:val="000000"/>
                <w:sz w:val="26"/>
                <w:szCs w:val="26"/>
              </w:rPr>
              <w:t xml:space="preserve">Уровень удовлетворенности  населения города </w:t>
            </w:r>
            <w:proofErr w:type="spellStart"/>
            <w:r w:rsidRPr="007D2DEA">
              <w:rPr>
                <w:color w:val="000000"/>
                <w:sz w:val="26"/>
                <w:szCs w:val="26"/>
              </w:rPr>
              <w:t>Когалыма</w:t>
            </w:r>
            <w:proofErr w:type="spellEnd"/>
            <w:r w:rsidRPr="007D2DEA">
              <w:rPr>
                <w:color w:val="000000"/>
                <w:sz w:val="26"/>
                <w:szCs w:val="26"/>
              </w:rPr>
              <w:t xml:space="preserve"> качеством предоставления государственных и муниципальных услуг</w:t>
            </w:r>
          </w:p>
        </w:tc>
        <w:tc>
          <w:tcPr>
            <w:tcW w:w="1164"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w:t>
            </w:r>
          </w:p>
        </w:tc>
        <w:tc>
          <w:tcPr>
            <w:tcW w:w="1463"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9</w:t>
            </w:r>
            <w:r>
              <w:rPr>
                <w:color w:val="000000"/>
                <w:sz w:val="26"/>
                <w:szCs w:val="26"/>
              </w:rPr>
              <w:t>9</w:t>
            </w:r>
          </w:p>
        </w:tc>
        <w:tc>
          <w:tcPr>
            <w:tcW w:w="1333"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95</w:t>
            </w:r>
          </w:p>
        </w:tc>
        <w:tc>
          <w:tcPr>
            <w:tcW w:w="1260"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95</w:t>
            </w:r>
          </w:p>
        </w:tc>
        <w:tc>
          <w:tcPr>
            <w:tcW w:w="1440"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95</w:t>
            </w:r>
          </w:p>
        </w:tc>
        <w:tc>
          <w:tcPr>
            <w:tcW w:w="1260"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95</w:t>
            </w:r>
          </w:p>
        </w:tc>
        <w:tc>
          <w:tcPr>
            <w:tcW w:w="1463"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95</w:t>
            </w:r>
          </w:p>
        </w:tc>
      </w:tr>
      <w:tr w:rsidR="00482345" w:rsidRPr="00BF55A6" w:rsidTr="006E6077">
        <w:trPr>
          <w:trHeight w:val="1515"/>
        </w:trPr>
        <w:tc>
          <w:tcPr>
            <w:tcW w:w="792"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5</w:t>
            </w:r>
          </w:p>
        </w:tc>
        <w:tc>
          <w:tcPr>
            <w:tcW w:w="5616"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both"/>
              <w:rPr>
                <w:color w:val="000000"/>
                <w:sz w:val="26"/>
                <w:szCs w:val="26"/>
              </w:rPr>
            </w:pPr>
            <w:r w:rsidRPr="007D2DEA">
              <w:rPr>
                <w:color w:val="000000"/>
                <w:sz w:val="26"/>
                <w:szCs w:val="26"/>
              </w:rPr>
              <w:t>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(муниципальных) услуг</w:t>
            </w:r>
          </w:p>
        </w:tc>
        <w:tc>
          <w:tcPr>
            <w:tcW w:w="1164"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минут</w:t>
            </w:r>
          </w:p>
        </w:tc>
        <w:tc>
          <w:tcPr>
            <w:tcW w:w="1463"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3,93</w:t>
            </w:r>
          </w:p>
        </w:tc>
        <w:tc>
          <w:tcPr>
            <w:tcW w:w="1333"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15</w:t>
            </w:r>
          </w:p>
        </w:tc>
        <w:tc>
          <w:tcPr>
            <w:tcW w:w="1260"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15</w:t>
            </w:r>
          </w:p>
        </w:tc>
        <w:tc>
          <w:tcPr>
            <w:tcW w:w="1440"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15</w:t>
            </w:r>
          </w:p>
        </w:tc>
        <w:tc>
          <w:tcPr>
            <w:tcW w:w="1260"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15</w:t>
            </w:r>
          </w:p>
        </w:tc>
        <w:tc>
          <w:tcPr>
            <w:tcW w:w="1463"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15</w:t>
            </w:r>
          </w:p>
        </w:tc>
      </w:tr>
      <w:tr w:rsidR="00482345" w:rsidRPr="00BF55A6" w:rsidTr="006E6077">
        <w:trPr>
          <w:trHeight w:val="1920"/>
        </w:trPr>
        <w:tc>
          <w:tcPr>
            <w:tcW w:w="792" w:type="dxa"/>
            <w:tcBorders>
              <w:top w:val="single" w:sz="4" w:space="0" w:color="auto"/>
              <w:left w:val="single" w:sz="4" w:space="0" w:color="auto"/>
              <w:bottom w:val="nil"/>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6</w:t>
            </w:r>
          </w:p>
        </w:tc>
        <w:tc>
          <w:tcPr>
            <w:tcW w:w="5616"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both"/>
              <w:rPr>
                <w:color w:val="000000"/>
                <w:sz w:val="26"/>
                <w:szCs w:val="26"/>
              </w:rPr>
            </w:pPr>
            <w:r w:rsidRPr="007D2DEA">
              <w:rPr>
                <w:color w:val="000000"/>
                <w:sz w:val="26"/>
                <w:szCs w:val="26"/>
              </w:rPr>
              <w:t>Среднее количество поставщиков (подрядчиков, исполнителей), подавших заявки на участие в одном конкурсе, аукционе, запросе котировок, запросе предложений, процедура определения поставщиков (подрядчиков, исполнителей), которых завершена на конец отчетного периода</w:t>
            </w:r>
          </w:p>
        </w:tc>
        <w:tc>
          <w:tcPr>
            <w:tcW w:w="1164"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штук (количество заявок)</w:t>
            </w:r>
          </w:p>
        </w:tc>
        <w:tc>
          <w:tcPr>
            <w:tcW w:w="1463"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2</w:t>
            </w:r>
          </w:p>
        </w:tc>
        <w:tc>
          <w:tcPr>
            <w:tcW w:w="1333"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3</w:t>
            </w:r>
          </w:p>
        </w:tc>
        <w:tc>
          <w:tcPr>
            <w:tcW w:w="1260"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3</w:t>
            </w:r>
          </w:p>
        </w:tc>
        <w:tc>
          <w:tcPr>
            <w:tcW w:w="1440"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3</w:t>
            </w:r>
          </w:p>
        </w:tc>
        <w:tc>
          <w:tcPr>
            <w:tcW w:w="1260"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3</w:t>
            </w:r>
          </w:p>
        </w:tc>
        <w:tc>
          <w:tcPr>
            <w:tcW w:w="1463"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3</w:t>
            </w:r>
          </w:p>
        </w:tc>
      </w:tr>
      <w:tr w:rsidR="00482345" w:rsidRPr="00BF55A6" w:rsidTr="006E6077">
        <w:trPr>
          <w:trHeight w:val="345"/>
        </w:trPr>
        <w:tc>
          <w:tcPr>
            <w:tcW w:w="792" w:type="dxa"/>
            <w:tcBorders>
              <w:top w:val="single" w:sz="4" w:space="0" w:color="auto"/>
              <w:left w:val="single" w:sz="4" w:space="0" w:color="auto"/>
              <w:bottom w:val="nil"/>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7</w:t>
            </w:r>
          </w:p>
        </w:tc>
        <w:tc>
          <w:tcPr>
            <w:tcW w:w="5616" w:type="dxa"/>
            <w:tcBorders>
              <w:top w:val="nil"/>
              <w:left w:val="nil"/>
              <w:bottom w:val="single" w:sz="4" w:space="0" w:color="auto"/>
              <w:right w:val="single" w:sz="4" w:space="0" w:color="auto"/>
            </w:tcBorders>
            <w:noWrap/>
            <w:vAlign w:val="bottom"/>
          </w:tcPr>
          <w:p w:rsidR="00482345" w:rsidRPr="007200AF" w:rsidRDefault="00482345" w:rsidP="006E6077">
            <w:pPr>
              <w:jc w:val="both"/>
              <w:rPr>
                <w:color w:val="000000"/>
                <w:sz w:val="26"/>
                <w:szCs w:val="26"/>
              </w:rPr>
            </w:pPr>
            <w:r w:rsidRPr="007200AF">
              <w:rPr>
                <w:color w:val="000000"/>
                <w:sz w:val="26"/>
                <w:szCs w:val="26"/>
              </w:rPr>
              <w:t>Число субъектов малого и среднего предпринимательства в расчете на 10 тыс. населения</w:t>
            </w:r>
          </w:p>
        </w:tc>
        <w:tc>
          <w:tcPr>
            <w:tcW w:w="1164" w:type="dxa"/>
            <w:tcBorders>
              <w:top w:val="nil"/>
              <w:left w:val="nil"/>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sidRPr="007D2DEA">
              <w:rPr>
                <w:color w:val="000000"/>
                <w:sz w:val="26"/>
                <w:szCs w:val="26"/>
              </w:rPr>
              <w:t>единиц</w:t>
            </w:r>
          </w:p>
        </w:tc>
        <w:tc>
          <w:tcPr>
            <w:tcW w:w="1463" w:type="dxa"/>
            <w:tcBorders>
              <w:top w:val="nil"/>
              <w:left w:val="nil"/>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Pr>
                <w:color w:val="000000"/>
                <w:sz w:val="26"/>
                <w:szCs w:val="26"/>
              </w:rPr>
              <w:t>296,7</w:t>
            </w:r>
          </w:p>
        </w:tc>
        <w:tc>
          <w:tcPr>
            <w:tcW w:w="1333" w:type="dxa"/>
            <w:tcBorders>
              <w:top w:val="nil"/>
              <w:left w:val="nil"/>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Pr>
                <w:color w:val="000000"/>
                <w:sz w:val="26"/>
                <w:szCs w:val="26"/>
              </w:rPr>
              <w:t>306,5</w:t>
            </w:r>
          </w:p>
        </w:tc>
        <w:tc>
          <w:tcPr>
            <w:tcW w:w="1260" w:type="dxa"/>
            <w:tcBorders>
              <w:top w:val="nil"/>
              <w:left w:val="nil"/>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Pr>
                <w:color w:val="000000"/>
                <w:sz w:val="26"/>
                <w:szCs w:val="26"/>
              </w:rPr>
              <w:t>306,7</w:t>
            </w:r>
          </w:p>
        </w:tc>
        <w:tc>
          <w:tcPr>
            <w:tcW w:w="1440" w:type="dxa"/>
            <w:tcBorders>
              <w:top w:val="nil"/>
              <w:left w:val="nil"/>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Pr>
                <w:color w:val="000000"/>
                <w:sz w:val="26"/>
                <w:szCs w:val="26"/>
              </w:rPr>
              <w:t>306,9</w:t>
            </w:r>
          </w:p>
        </w:tc>
        <w:tc>
          <w:tcPr>
            <w:tcW w:w="1260" w:type="dxa"/>
            <w:tcBorders>
              <w:top w:val="nil"/>
              <w:left w:val="nil"/>
              <w:bottom w:val="single" w:sz="4" w:space="0" w:color="auto"/>
              <w:right w:val="single" w:sz="4" w:space="0" w:color="auto"/>
            </w:tcBorders>
            <w:vAlign w:val="center"/>
          </w:tcPr>
          <w:p w:rsidR="00482345" w:rsidRPr="007200AF" w:rsidRDefault="00482345" w:rsidP="006E6077">
            <w:pPr>
              <w:jc w:val="center"/>
              <w:rPr>
                <w:sz w:val="26"/>
                <w:szCs w:val="26"/>
              </w:rPr>
            </w:pPr>
            <w:r>
              <w:rPr>
                <w:sz w:val="26"/>
                <w:szCs w:val="26"/>
              </w:rPr>
              <w:t>307,2</w:t>
            </w:r>
          </w:p>
        </w:tc>
        <w:tc>
          <w:tcPr>
            <w:tcW w:w="1463" w:type="dxa"/>
            <w:tcBorders>
              <w:top w:val="single" w:sz="4" w:space="0" w:color="auto"/>
              <w:left w:val="single" w:sz="4" w:space="0" w:color="auto"/>
              <w:bottom w:val="single" w:sz="4" w:space="0" w:color="auto"/>
              <w:right w:val="single" w:sz="4" w:space="0" w:color="auto"/>
            </w:tcBorders>
            <w:noWrap/>
            <w:vAlign w:val="center"/>
          </w:tcPr>
          <w:p w:rsidR="00482345" w:rsidRPr="007200AF" w:rsidRDefault="00482345" w:rsidP="006E6077">
            <w:pPr>
              <w:jc w:val="center"/>
              <w:rPr>
                <w:sz w:val="26"/>
                <w:szCs w:val="26"/>
              </w:rPr>
            </w:pPr>
            <w:r>
              <w:rPr>
                <w:sz w:val="26"/>
                <w:szCs w:val="26"/>
              </w:rPr>
              <w:t>307,2</w:t>
            </w:r>
          </w:p>
        </w:tc>
      </w:tr>
      <w:tr w:rsidR="00482345" w:rsidRPr="00BF55A6" w:rsidTr="006E6077">
        <w:trPr>
          <w:trHeight w:val="1035"/>
        </w:trPr>
        <w:tc>
          <w:tcPr>
            <w:tcW w:w="792" w:type="dxa"/>
            <w:tcBorders>
              <w:top w:val="single" w:sz="4" w:space="0" w:color="auto"/>
              <w:left w:val="single" w:sz="4" w:space="0" w:color="auto"/>
              <w:bottom w:val="nil"/>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8</w:t>
            </w:r>
          </w:p>
        </w:tc>
        <w:tc>
          <w:tcPr>
            <w:tcW w:w="5616" w:type="dxa"/>
            <w:tcBorders>
              <w:top w:val="nil"/>
              <w:left w:val="nil"/>
              <w:bottom w:val="nil"/>
              <w:right w:val="single" w:sz="4" w:space="0" w:color="auto"/>
            </w:tcBorders>
            <w:vAlign w:val="bottom"/>
          </w:tcPr>
          <w:p w:rsidR="00482345" w:rsidRPr="007200AF" w:rsidRDefault="00482345" w:rsidP="006E6077">
            <w:pPr>
              <w:jc w:val="both"/>
              <w:rPr>
                <w:color w:val="000000"/>
                <w:sz w:val="26"/>
                <w:szCs w:val="26"/>
              </w:rPr>
            </w:pPr>
            <w:r w:rsidRPr="007200AF">
              <w:rPr>
                <w:color w:val="000000"/>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64" w:type="dxa"/>
            <w:tcBorders>
              <w:top w:val="nil"/>
              <w:left w:val="nil"/>
              <w:bottom w:val="nil"/>
              <w:right w:val="single" w:sz="4" w:space="0" w:color="auto"/>
            </w:tcBorders>
            <w:noWrap/>
            <w:vAlign w:val="center"/>
          </w:tcPr>
          <w:p w:rsidR="00482345" w:rsidRPr="007D2DEA" w:rsidRDefault="00482345" w:rsidP="006E6077">
            <w:pPr>
              <w:jc w:val="center"/>
              <w:rPr>
                <w:color w:val="000000"/>
                <w:sz w:val="26"/>
                <w:szCs w:val="26"/>
              </w:rPr>
            </w:pPr>
            <w:r w:rsidRPr="007D2DEA">
              <w:rPr>
                <w:color w:val="000000"/>
                <w:sz w:val="26"/>
                <w:szCs w:val="26"/>
              </w:rPr>
              <w:t>%</w:t>
            </w:r>
          </w:p>
        </w:tc>
        <w:tc>
          <w:tcPr>
            <w:tcW w:w="1463" w:type="dxa"/>
            <w:tcBorders>
              <w:top w:val="nil"/>
              <w:left w:val="nil"/>
              <w:bottom w:val="nil"/>
              <w:right w:val="single" w:sz="4" w:space="0" w:color="auto"/>
            </w:tcBorders>
            <w:noWrap/>
            <w:vAlign w:val="center"/>
          </w:tcPr>
          <w:p w:rsidR="00482345" w:rsidRPr="007D2DEA" w:rsidRDefault="00482345" w:rsidP="006E6077">
            <w:pPr>
              <w:jc w:val="center"/>
              <w:rPr>
                <w:color w:val="000000"/>
                <w:sz w:val="26"/>
                <w:szCs w:val="26"/>
              </w:rPr>
            </w:pPr>
            <w:r>
              <w:rPr>
                <w:color w:val="000000"/>
                <w:sz w:val="26"/>
                <w:szCs w:val="26"/>
              </w:rPr>
              <w:t>17,4</w:t>
            </w:r>
          </w:p>
        </w:tc>
        <w:tc>
          <w:tcPr>
            <w:tcW w:w="1333" w:type="dxa"/>
            <w:tcBorders>
              <w:top w:val="nil"/>
              <w:left w:val="nil"/>
              <w:bottom w:val="nil"/>
              <w:right w:val="single" w:sz="4" w:space="0" w:color="auto"/>
            </w:tcBorders>
            <w:noWrap/>
            <w:vAlign w:val="center"/>
          </w:tcPr>
          <w:p w:rsidR="00482345" w:rsidRPr="007D2DEA" w:rsidRDefault="00482345" w:rsidP="006E6077">
            <w:pPr>
              <w:jc w:val="center"/>
              <w:rPr>
                <w:color w:val="000000"/>
                <w:sz w:val="26"/>
                <w:szCs w:val="26"/>
              </w:rPr>
            </w:pPr>
            <w:r>
              <w:rPr>
                <w:color w:val="000000"/>
                <w:sz w:val="26"/>
                <w:szCs w:val="26"/>
              </w:rPr>
              <w:t>17,0</w:t>
            </w:r>
          </w:p>
        </w:tc>
        <w:tc>
          <w:tcPr>
            <w:tcW w:w="1260" w:type="dxa"/>
            <w:tcBorders>
              <w:top w:val="nil"/>
              <w:left w:val="nil"/>
              <w:bottom w:val="nil"/>
              <w:right w:val="single" w:sz="4" w:space="0" w:color="auto"/>
            </w:tcBorders>
            <w:noWrap/>
            <w:vAlign w:val="center"/>
          </w:tcPr>
          <w:p w:rsidR="00482345" w:rsidRPr="007D2DEA" w:rsidRDefault="00482345" w:rsidP="006E6077">
            <w:pPr>
              <w:jc w:val="center"/>
              <w:rPr>
                <w:color w:val="000000"/>
                <w:sz w:val="26"/>
                <w:szCs w:val="26"/>
              </w:rPr>
            </w:pPr>
            <w:r>
              <w:rPr>
                <w:color w:val="000000"/>
                <w:sz w:val="26"/>
                <w:szCs w:val="26"/>
              </w:rPr>
              <w:t>17,1</w:t>
            </w:r>
          </w:p>
        </w:tc>
        <w:tc>
          <w:tcPr>
            <w:tcW w:w="1440" w:type="dxa"/>
            <w:tcBorders>
              <w:top w:val="nil"/>
              <w:left w:val="nil"/>
              <w:bottom w:val="nil"/>
              <w:right w:val="single" w:sz="4" w:space="0" w:color="auto"/>
            </w:tcBorders>
            <w:noWrap/>
            <w:vAlign w:val="center"/>
          </w:tcPr>
          <w:p w:rsidR="00482345" w:rsidRPr="007D2DEA" w:rsidRDefault="00482345" w:rsidP="006E6077">
            <w:pPr>
              <w:jc w:val="center"/>
              <w:rPr>
                <w:color w:val="000000"/>
                <w:sz w:val="26"/>
                <w:szCs w:val="26"/>
              </w:rPr>
            </w:pPr>
            <w:r>
              <w:rPr>
                <w:color w:val="000000"/>
                <w:sz w:val="26"/>
                <w:szCs w:val="26"/>
              </w:rPr>
              <w:t>17,4</w:t>
            </w:r>
          </w:p>
        </w:tc>
        <w:tc>
          <w:tcPr>
            <w:tcW w:w="1260" w:type="dxa"/>
            <w:tcBorders>
              <w:top w:val="single" w:sz="4" w:space="0" w:color="auto"/>
              <w:left w:val="nil"/>
              <w:bottom w:val="single" w:sz="4" w:space="0" w:color="auto"/>
              <w:right w:val="single" w:sz="4" w:space="0" w:color="auto"/>
            </w:tcBorders>
            <w:vAlign w:val="center"/>
          </w:tcPr>
          <w:p w:rsidR="00482345" w:rsidRPr="007200AF" w:rsidRDefault="00482345" w:rsidP="006E6077">
            <w:pPr>
              <w:jc w:val="center"/>
              <w:rPr>
                <w:sz w:val="26"/>
                <w:szCs w:val="26"/>
              </w:rPr>
            </w:pPr>
            <w:r>
              <w:rPr>
                <w:sz w:val="26"/>
                <w:szCs w:val="26"/>
              </w:rPr>
              <w:t>17,5</w:t>
            </w:r>
          </w:p>
        </w:tc>
        <w:tc>
          <w:tcPr>
            <w:tcW w:w="1463" w:type="dxa"/>
            <w:tcBorders>
              <w:top w:val="nil"/>
              <w:left w:val="single" w:sz="4" w:space="0" w:color="auto"/>
              <w:bottom w:val="nil"/>
              <w:right w:val="single" w:sz="4" w:space="0" w:color="auto"/>
            </w:tcBorders>
            <w:noWrap/>
            <w:vAlign w:val="center"/>
          </w:tcPr>
          <w:p w:rsidR="00482345" w:rsidRPr="007200AF" w:rsidRDefault="00482345" w:rsidP="006E6077">
            <w:pPr>
              <w:jc w:val="center"/>
              <w:rPr>
                <w:sz w:val="26"/>
                <w:szCs w:val="26"/>
              </w:rPr>
            </w:pPr>
            <w:r>
              <w:rPr>
                <w:sz w:val="26"/>
                <w:szCs w:val="26"/>
              </w:rPr>
              <w:t>17,5</w:t>
            </w:r>
          </w:p>
        </w:tc>
      </w:tr>
      <w:tr w:rsidR="00482345" w:rsidRPr="00BF55A6" w:rsidTr="006E6077">
        <w:trPr>
          <w:trHeight w:val="390"/>
        </w:trPr>
        <w:tc>
          <w:tcPr>
            <w:tcW w:w="792" w:type="dxa"/>
            <w:tcBorders>
              <w:top w:val="single" w:sz="4" w:space="0" w:color="auto"/>
              <w:left w:val="single" w:sz="4" w:space="0" w:color="auto"/>
              <w:bottom w:val="single" w:sz="4" w:space="0" w:color="auto"/>
              <w:right w:val="single" w:sz="4" w:space="0" w:color="auto"/>
            </w:tcBorders>
            <w:vAlign w:val="center"/>
          </w:tcPr>
          <w:p w:rsidR="00482345" w:rsidRPr="007D2DEA" w:rsidRDefault="00482345" w:rsidP="006E6077">
            <w:pPr>
              <w:jc w:val="center"/>
              <w:rPr>
                <w:color w:val="000000"/>
                <w:sz w:val="26"/>
                <w:szCs w:val="26"/>
              </w:rPr>
            </w:pPr>
            <w:r w:rsidRPr="007D2DEA">
              <w:rPr>
                <w:color w:val="000000"/>
                <w:sz w:val="26"/>
                <w:szCs w:val="26"/>
              </w:rPr>
              <w:t>9</w:t>
            </w:r>
          </w:p>
        </w:tc>
        <w:tc>
          <w:tcPr>
            <w:tcW w:w="5616" w:type="dxa"/>
            <w:tcBorders>
              <w:top w:val="single" w:sz="4" w:space="0" w:color="auto"/>
              <w:left w:val="nil"/>
              <w:bottom w:val="single" w:sz="4" w:space="0" w:color="auto"/>
              <w:right w:val="single" w:sz="4" w:space="0" w:color="auto"/>
            </w:tcBorders>
            <w:noWrap/>
            <w:vAlign w:val="bottom"/>
          </w:tcPr>
          <w:p w:rsidR="00482345" w:rsidRPr="007D2DEA" w:rsidRDefault="00482345" w:rsidP="006E6077">
            <w:pPr>
              <w:jc w:val="both"/>
              <w:rPr>
                <w:color w:val="000000"/>
                <w:sz w:val="26"/>
                <w:szCs w:val="26"/>
              </w:rPr>
            </w:pPr>
            <w:r w:rsidRPr="007D2DEA">
              <w:rPr>
                <w:color w:val="000000"/>
                <w:sz w:val="26"/>
                <w:szCs w:val="26"/>
              </w:rPr>
              <w:t>Количество индивидуальных предпринимателей</w:t>
            </w:r>
          </w:p>
        </w:tc>
        <w:tc>
          <w:tcPr>
            <w:tcW w:w="1164" w:type="dxa"/>
            <w:tcBorders>
              <w:top w:val="single" w:sz="4" w:space="0" w:color="auto"/>
              <w:left w:val="nil"/>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sidRPr="007D2DEA">
              <w:rPr>
                <w:color w:val="000000"/>
                <w:sz w:val="26"/>
                <w:szCs w:val="26"/>
              </w:rPr>
              <w:t>единиц</w:t>
            </w:r>
          </w:p>
        </w:tc>
        <w:tc>
          <w:tcPr>
            <w:tcW w:w="1463" w:type="dxa"/>
            <w:tcBorders>
              <w:top w:val="single" w:sz="4" w:space="0" w:color="auto"/>
              <w:left w:val="nil"/>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sidRPr="007D2DEA">
              <w:rPr>
                <w:color w:val="000000"/>
                <w:sz w:val="26"/>
                <w:szCs w:val="26"/>
              </w:rPr>
              <w:t>1 487</w:t>
            </w:r>
          </w:p>
        </w:tc>
        <w:tc>
          <w:tcPr>
            <w:tcW w:w="1333" w:type="dxa"/>
            <w:tcBorders>
              <w:top w:val="single" w:sz="4" w:space="0" w:color="auto"/>
              <w:left w:val="nil"/>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Pr>
                <w:color w:val="000000"/>
                <w:sz w:val="26"/>
                <w:szCs w:val="26"/>
              </w:rPr>
              <w:t>1 465</w:t>
            </w:r>
          </w:p>
        </w:tc>
        <w:tc>
          <w:tcPr>
            <w:tcW w:w="1260" w:type="dxa"/>
            <w:tcBorders>
              <w:top w:val="single" w:sz="4" w:space="0" w:color="auto"/>
              <w:left w:val="nil"/>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Pr>
                <w:color w:val="000000"/>
                <w:sz w:val="26"/>
                <w:szCs w:val="26"/>
              </w:rPr>
              <w:t>1 502</w:t>
            </w:r>
          </w:p>
        </w:tc>
        <w:tc>
          <w:tcPr>
            <w:tcW w:w="1440" w:type="dxa"/>
            <w:tcBorders>
              <w:top w:val="single" w:sz="4" w:space="0" w:color="auto"/>
              <w:left w:val="nil"/>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Pr>
                <w:color w:val="000000"/>
                <w:sz w:val="26"/>
                <w:szCs w:val="26"/>
              </w:rPr>
              <w:t>1 538</w:t>
            </w:r>
          </w:p>
        </w:tc>
        <w:tc>
          <w:tcPr>
            <w:tcW w:w="1260" w:type="dxa"/>
            <w:tcBorders>
              <w:top w:val="single" w:sz="4" w:space="0" w:color="auto"/>
              <w:left w:val="nil"/>
              <w:bottom w:val="single" w:sz="4" w:space="0" w:color="auto"/>
              <w:right w:val="single" w:sz="4" w:space="0" w:color="auto"/>
            </w:tcBorders>
            <w:vAlign w:val="center"/>
          </w:tcPr>
          <w:p w:rsidR="00482345" w:rsidRPr="007D2DEA" w:rsidRDefault="00482345" w:rsidP="006E6077">
            <w:pPr>
              <w:jc w:val="center"/>
              <w:rPr>
                <w:color w:val="000000"/>
                <w:sz w:val="26"/>
                <w:szCs w:val="26"/>
              </w:rPr>
            </w:pPr>
            <w:r>
              <w:rPr>
                <w:color w:val="000000"/>
                <w:sz w:val="26"/>
                <w:szCs w:val="26"/>
              </w:rPr>
              <w:t>1 575</w:t>
            </w:r>
          </w:p>
        </w:tc>
        <w:tc>
          <w:tcPr>
            <w:tcW w:w="1463" w:type="dxa"/>
            <w:tcBorders>
              <w:top w:val="single" w:sz="4" w:space="0" w:color="auto"/>
              <w:left w:val="single" w:sz="4" w:space="0" w:color="auto"/>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Pr>
                <w:color w:val="000000"/>
                <w:sz w:val="26"/>
                <w:szCs w:val="26"/>
              </w:rPr>
              <w:t>1 575</w:t>
            </w:r>
          </w:p>
        </w:tc>
      </w:tr>
    </w:tbl>
    <w:p w:rsidR="00482345" w:rsidRDefault="00482345" w:rsidP="00482345">
      <w:pPr>
        <w:sectPr w:rsidR="00482345" w:rsidSect="00482345">
          <w:pgSz w:w="16838" w:h="11906" w:orient="landscape"/>
          <w:pgMar w:top="567" w:right="567" w:bottom="2552" w:left="567" w:header="709" w:footer="709" w:gutter="0"/>
          <w:cols w:space="708"/>
          <w:docGrid w:linePitch="360"/>
        </w:sectPr>
      </w:pPr>
    </w:p>
    <w:p w:rsidR="00482345" w:rsidRDefault="00482345" w:rsidP="00482345"/>
    <w:tbl>
      <w:tblPr>
        <w:tblW w:w="15466" w:type="dxa"/>
        <w:tblLayout w:type="fixed"/>
        <w:tblLook w:val="00A0"/>
      </w:tblPr>
      <w:tblGrid>
        <w:gridCol w:w="93"/>
        <w:gridCol w:w="699"/>
        <w:gridCol w:w="341"/>
        <w:gridCol w:w="4504"/>
        <w:gridCol w:w="771"/>
        <w:gridCol w:w="328"/>
        <w:gridCol w:w="616"/>
        <w:gridCol w:w="222"/>
        <w:gridCol w:w="1333"/>
        <w:gridCol w:w="288"/>
        <w:gridCol w:w="575"/>
        <w:gridCol w:w="828"/>
        <w:gridCol w:w="55"/>
        <w:gridCol w:w="1079"/>
        <w:gridCol w:w="181"/>
        <w:gridCol w:w="953"/>
        <w:gridCol w:w="146"/>
        <w:gridCol w:w="1134"/>
        <w:gridCol w:w="1320"/>
      </w:tblGrid>
      <w:tr w:rsidR="00482345" w:rsidRPr="00BF55A6" w:rsidTr="005C6649">
        <w:trPr>
          <w:gridAfter w:val="2"/>
          <w:wAfter w:w="2454" w:type="dxa"/>
          <w:trHeight w:val="75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sidRPr="007D2DEA">
              <w:rPr>
                <w:color w:val="000000"/>
                <w:sz w:val="26"/>
                <w:szCs w:val="26"/>
              </w:rPr>
              <w:t>10</w:t>
            </w:r>
          </w:p>
        </w:tc>
        <w:tc>
          <w:tcPr>
            <w:tcW w:w="5616" w:type="dxa"/>
            <w:gridSpan w:val="3"/>
            <w:tcBorders>
              <w:top w:val="single" w:sz="4" w:space="0" w:color="auto"/>
              <w:left w:val="single" w:sz="4" w:space="0" w:color="auto"/>
              <w:bottom w:val="single" w:sz="4" w:space="0" w:color="auto"/>
              <w:right w:val="single" w:sz="4" w:space="0" w:color="auto"/>
            </w:tcBorders>
            <w:vAlign w:val="bottom"/>
          </w:tcPr>
          <w:p w:rsidR="00482345" w:rsidRPr="004B5479" w:rsidRDefault="00482345" w:rsidP="006E6077">
            <w:pPr>
              <w:jc w:val="both"/>
              <w:rPr>
                <w:sz w:val="26"/>
                <w:szCs w:val="26"/>
              </w:rPr>
            </w:pPr>
            <w:r w:rsidRPr="004B5479">
              <w:rPr>
                <w:sz w:val="26"/>
                <w:szCs w:val="26"/>
              </w:rPr>
              <w:t>Количество субъектов малого и среднего предпринимательства, получивших поддержку</w:t>
            </w:r>
          </w:p>
        </w:tc>
        <w:tc>
          <w:tcPr>
            <w:tcW w:w="328" w:type="dxa"/>
            <w:tcBorders>
              <w:top w:val="single" w:sz="4" w:space="0" w:color="auto"/>
              <w:left w:val="single" w:sz="4" w:space="0" w:color="auto"/>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sidRPr="007D2DEA">
              <w:rPr>
                <w:color w:val="000000"/>
                <w:sz w:val="26"/>
                <w:szCs w:val="26"/>
              </w:rPr>
              <w:t>единиц</w:t>
            </w:r>
          </w:p>
        </w:tc>
        <w:tc>
          <w:tcPr>
            <w:tcW w:w="8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sidRPr="007D2DEA">
              <w:rPr>
                <w:color w:val="000000"/>
                <w:sz w:val="26"/>
                <w:szCs w:val="26"/>
              </w:rPr>
              <w:t>43</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sidRPr="007D2DEA">
              <w:rPr>
                <w:color w:val="000000"/>
                <w:sz w:val="26"/>
                <w:szCs w:val="26"/>
              </w:rPr>
              <w:t>49</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sidRPr="007D2DEA">
              <w:rPr>
                <w:color w:val="000000"/>
                <w:sz w:val="26"/>
                <w:szCs w:val="26"/>
              </w:rPr>
              <w:t>49</w:t>
            </w:r>
          </w:p>
        </w:tc>
        <w:tc>
          <w:tcPr>
            <w:tcW w:w="88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sidRPr="007D2DEA">
              <w:rPr>
                <w:color w:val="000000"/>
                <w:sz w:val="26"/>
                <w:szCs w:val="26"/>
              </w:rPr>
              <w:t>49</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82345" w:rsidRPr="007D2DEA" w:rsidRDefault="00482345" w:rsidP="006E6077">
            <w:pPr>
              <w:jc w:val="center"/>
              <w:rPr>
                <w:color w:val="000000"/>
                <w:sz w:val="26"/>
                <w:szCs w:val="26"/>
              </w:rPr>
            </w:pPr>
            <w:r>
              <w:rPr>
                <w:color w:val="000000"/>
                <w:sz w:val="26"/>
                <w:szCs w:val="26"/>
              </w:rPr>
              <w:t>49</w:t>
            </w:r>
          </w:p>
        </w:tc>
        <w:tc>
          <w:tcPr>
            <w:tcW w:w="10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Pr>
                <w:color w:val="000000"/>
                <w:sz w:val="26"/>
                <w:szCs w:val="26"/>
              </w:rPr>
              <w:t>49</w:t>
            </w:r>
          </w:p>
        </w:tc>
      </w:tr>
      <w:tr w:rsidR="00482345" w:rsidRPr="00BF55A6" w:rsidTr="005C6649">
        <w:trPr>
          <w:gridAfter w:val="2"/>
          <w:wAfter w:w="2454" w:type="dxa"/>
          <w:trHeight w:val="75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sidRPr="007D2DEA">
              <w:rPr>
                <w:color w:val="000000"/>
                <w:sz w:val="26"/>
                <w:szCs w:val="26"/>
              </w:rPr>
              <w:t>11</w:t>
            </w:r>
          </w:p>
        </w:tc>
        <w:tc>
          <w:tcPr>
            <w:tcW w:w="561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82345" w:rsidRPr="004B5479" w:rsidRDefault="00482345" w:rsidP="006E6077">
            <w:pPr>
              <w:jc w:val="both"/>
              <w:rPr>
                <w:color w:val="000000"/>
                <w:sz w:val="26"/>
                <w:szCs w:val="26"/>
              </w:rPr>
            </w:pPr>
            <w:r w:rsidRPr="004B5479">
              <w:rPr>
                <w:color w:val="000000"/>
                <w:sz w:val="26"/>
                <w:szCs w:val="26"/>
              </w:rPr>
              <w:t>Количество созданных рабочих мест субъектами, получившими поддержку</w:t>
            </w:r>
          </w:p>
        </w:tc>
        <w:tc>
          <w:tcPr>
            <w:tcW w:w="328" w:type="dxa"/>
            <w:tcBorders>
              <w:top w:val="single" w:sz="4" w:space="0" w:color="auto"/>
              <w:left w:val="single" w:sz="4" w:space="0" w:color="auto"/>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sidRPr="007D2DEA">
              <w:rPr>
                <w:color w:val="000000"/>
                <w:sz w:val="26"/>
                <w:szCs w:val="26"/>
              </w:rPr>
              <w:t>единиц</w:t>
            </w:r>
          </w:p>
        </w:tc>
        <w:tc>
          <w:tcPr>
            <w:tcW w:w="8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sidRPr="007D2DEA">
              <w:rPr>
                <w:color w:val="000000"/>
                <w:sz w:val="26"/>
                <w:szCs w:val="26"/>
              </w:rPr>
              <w:t>24</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sidRPr="007D2DEA">
              <w:rPr>
                <w:color w:val="000000"/>
                <w:sz w:val="26"/>
                <w:szCs w:val="26"/>
              </w:rPr>
              <w:t>24</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sidRPr="007D2DEA">
              <w:rPr>
                <w:color w:val="000000"/>
                <w:sz w:val="26"/>
                <w:szCs w:val="26"/>
              </w:rPr>
              <w:t>24</w:t>
            </w:r>
          </w:p>
        </w:tc>
        <w:tc>
          <w:tcPr>
            <w:tcW w:w="88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sidRPr="007D2DEA">
              <w:rPr>
                <w:color w:val="000000"/>
                <w:sz w:val="26"/>
                <w:szCs w:val="26"/>
              </w:rPr>
              <w:t>24</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82345" w:rsidRPr="007D2DEA" w:rsidRDefault="00482345" w:rsidP="006E6077">
            <w:pPr>
              <w:jc w:val="center"/>
              <w:rPr>
                <w:color w:val="000000"/>
                <w:sz w:val="26"/>
                <w:szCs w:val="26"/>
              </w:rPr>
            </w:pPr>
            <w:r>
              <w:rPr>
                <w:color w:val="000000"/>
                <w:sz w:val="26"/>
                <w:szCs w:val="26"/>
              </w:rPr>
              <w:t>24</w:t>
            </w:r>
          </w:p>
        </w:tc>
        <w:tc>
          <w:tcPr>
            <w:tcW w:w="10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Pr>
                <w:color w:val="000000"/>
                <w:sz w:val="26"/>
                <w:szCs w:val="26"/>
              </w:rPr>
              <w:t>24</w:t>
            </w:r>
          </w:p>
        </w:tc>
      </w:tr>
      <w:tr w:rsidR="00482345" w:rsidRPr="00BF55A6" w:rsidTr="005C6649">
        <w:trPr>
          <w:gridAfter w:val="2"/>
          <w:wAfter w:w="2454" w:type="dxa"/>
          <w:trHeight w:val="75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Pr>
                <w:color w:val="000000"/>
                <w:sz w:val="26"/>
                <w:szCs w:val="26"/>
              </w:rPr>
              <w:t>12</w:t>
            </w:r>
          </w:p>
        </w:tc>
        <w:tc>
          <w:tcPr>
            <w:tcW w:w="561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82345" w:rsidRPr="004B5479" w:rsidRDefault="00482345" w:rsidP="006E6077">
            <w:pPr>
              <w:jc w:val="both"/>
              <w:rPr>
                <w:color w:val="000000"/>
                <w:sz w:val="26"/>
                <w:szCs w:val="26"/>
              </w:rPr>
            </w:pPr>
            <w:r>
              <w:rPr>
                <w:color w:val="000000"/>
                <w:sz w:val="26"/>
                <w:szCs w:val="26"/>
              </w:rPr>
              <w:t xml:space="preserve">Прирост поступлений доходов в бюджет города </w:t>
            </w:r>
            <w:proofErr w:type="spellStart"/>
            <w:r>
              <w:rPr>
                <w:color w:val="000000"/>
                <w:sz w:val="26"/>
                <w:szCs w:val="26"/>
              </w:rPr>
              <w:t>Когалыма</w:t>
            </w:r>
            <w:proofErr w:type="spellEnd"/>
            <w:r>
              <w:rPr>
                <w:color w:val="000000"/>
                <w:sz w:val="26"/>
                <w:szCs w:val="26"/>
              </w:rPr>
              <w:t xml:space="preserve"> от налогов на совокупный доход</w:t>
            </w:r>
          </w:p>
        </w:tc>
        <w:tc>
          <w:tcPr>
            <w:tcW w:w="328" w:type="dxa"/>
            <w:tcBorders>
              <w:top w:val="single" w:sz="4" w:space="0" w:color="auto"/>
              <w:left w:val="single" w:sz="4" w:space="0" w:color="auto"/>
              <w:bottom w:val="single" w:sz="4" w:space="0" w:color="auto"/>
              <w:right w:val="single" w:sz="4" w:space="0" w:color="auto"/>
            </w:tcBorders>
            <w:noWrap/>
            <w:vAlign w:val="center"/>
          </w:tcPr>
          <w:p w:rsidR="00482345" w:rsidRPr="007D2DEA" w:rsidRDefault="00482345" w:rsidP="006E6077">
            <w:pPr>
              <w:jc w:val="center"/>
              <w:rPr>
                <w:color w:val="000000"/>
                <w:sz w:val="26"/>
                <w:szCs w:val="26"/>
              </w:rPr>
            </w:pPr>
            <w:r>
              <w:rPr>
                <w:color w:val="000000"/>
                <w:sz w:val="26"/>
                <w:szCs w:val="26"/>
              </w:rPr>
              <w:t>%</w:t>
            </w:r>
          </w:p>
        </w:tc>
        <w:tc>
          <w:tcPr>
            <w:tcW w:w="8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Pr>
                <w:color w:val="000000"/>
                <w:sz w:val="26"/>
                <w:szCs w:val="26"/>
              </w:rPr>
              <w:t>-</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Pr>
                <w:color w:val="000000"/>
                <w:sz w:val="26"/>
                <w:szCs w:val="26"/>
              </w:rPr>
              <w:t>-</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Pr>
                <w:color w:val="000000"/>
                <w:sz w:val="26"/>
                <w:szCs w:val="26"/>
              </w:rPr>
              <w:t>2,0</w:t>
            </w:r>
          </w:p>
        </w:tc>
        <w:tc>
          <w:tcPr>
            <w:tcW w:w="88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Pr="007D2DEA" w:rsidRDefault="00482345" w:rsidP="006E6077">
            <w:pPr>
              <w:jc w:val="center"/>
              <w:rPr>
                <w:color w:val="000000"/>
                <w:sz w:val="26"/>
                <w:szCs w:val="26"/>
              </w:rPr>
            </w:pPr>
            <w:r>
              <w:rPr>
                <w:color w:val="000000"/>
                <w:sz w:val="26"/>
                <w:szCs w:val="26"/>
              </w:rPr>
              <w:t>2,3</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82345" w:rsidRDefault="00482345" w:rsidP="006E6077">
            <w:pPr>
              <w:jc w:val="center"/>
              <w:rPr>
                <w:color w:val="000000"/>
                <w:sz w:val="26"/>
                <w:szCs w:val="26"/>
              </w:rPr>
            </w:pPr>
            <w:r>
              <w:rPr>
                <w:color w:val="000000"/>
                <w:sz w:val="26"/>
                <w:szCs w:val="26"/>
              </w:rPr>
              <w:t>2,5</w:t>
            </w:r>
          </w:p>
        </w:tc>
        <w:tc>
          <w:tcPr>
            <w:tcW w:w="10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82345" w:rsidRDefault="00482345" w:rsidP="006E6077">
            <w:pPr>
              <w:jc w:val="center"/>
              <w:rPr>
                <w:color w:val="000000"/>
                <w:sz w:val="26"/>
                <w:szCs w:val="26"/>
              </w:rPr>
            </w:pPr>
            <w:r>
              <w:rPr>
                <w:color w:val="000000"/>
                <w:sz w:val="26"/>
                <w:szCs w:val="26"/>
              </w:rPr>
              <w:t>2,5</w:t>
            </w:r>
          </w:p>
        </w:tc>
      </w:tr>
      <w:tr w:rsidR="005C6649" w:rsidRPr="005C6649" w:rsidTr="005C6649">
        <w:tblPrEx>
          <w:tblLook w:val="04A0"/>
        </w:tblPrEx>
        <w:trPr>
          <w:gridBefore w:val="1"/>
          <w:wBefore w:w="93" w:type="dxa"/>
          <w:trHeight w:val="330"/>
        </w:trPr>
        <w:tc>
          <w:tcPr>
            <w:tcW w:w="1040" w:type="dxa"/>
            <w:gridSpan w:val="2"/>
            <w:tcBorders>
              <w:top w:val="nil"/>
              <w:left w:val="nil"/>
              <w:bottom w:val="nil"/>
              <w:right w:val="nil"/>
            </w:tcBorders>
            <w:shd w:val="clear" w:color="auto" w:fill="auto"/>
            <w:noWrap/>
            <w:vAlign w:val="bottom"/>
            <w:hideMark/>
          </w:tcPr>
          <w:p w:rsidR="005C6649" w:rsidRPr="005C6649" w:rsidRDefault="005C6649" w:rsidP="005C6649">
            <w:pPr>
              <w:rPr>
                <w:rFonts w:ascii="Calibri" w:hAnsi="Calibri"/>
                <w:color w:val="000000"/>
                <w:sz w:val="22"/>
                <w:szCs w:val="22"/>
              </w:rPr>
            </w:pPr>
            <w:bookmarkStart w:id="2" w:name="RANGE!A1:I86"/>
            <w:bookmarkEnd w:id="2"/>
          </w:p>
        </w:tc>
        <w:tc>
          <w:tcPr>
            <w:tcW w:w="4504" w:type="dxa"/>
            <w:tcBorders>
              <w:top w:val="nil"/>
              <w:left w:val="nil"/>
              <w:bottom w:val="nil"/>
              <w:right w:val="nil"/>
            </w:tcBorders>
            <w:shd w:val="clear" w:color="auto" w:fill="auto"/>
            <w:noWrap/>
            <w:vAlign w:val="bottom"/>
            <w:hideMark/>
          </w:tcPr>
          <w:p w:rsidR="005C6649" w:rsidRPr="005C6649" w:rsidRDefault="005C6649" w:rsidP="005C6649">
            <w:pPr>
              <w:rPr>
                <w:rFonts w:ascii="Calibri" w:hAnsi="Calibri"/>
                <w:color w:val="000000"/>
                <w:sz w:val="22"/>
                <w:szCs w:val="22"/>
              </w:rPr>
            </w:pPr>
          </w:p>
        </w:tc>
        <w:tc>
          <w:tcPr>
            <w:tcW w:w="1715" w:type="dxa"/>
            <w:gridSpan w:val="3"/>
            <w:tcBorders>
              <w:top w:val="nil"/>
              <w:left w:val="nil"/>
              <w:bottom w:val="nil"/>
              <w:right w:val="nil"/>
            </w:tcBorders>
            <w:shd w:val="clear" w:color="auto" w:fill="auto"/>
            <w:noWrap/>
            <w:vAlign w:val="bottom"/>
            <w:hideMark/>
          </w:tcPr>
          <w:p w:rsidR="005C6649" w:rsidRPr="005C6649" w:rsidRDefault="005C6649" w:rsidP="005C6649">
            <w:pPr>
              <w:rPr>
                <w:rFonts w:ascii="Calibri" w:hAnsi="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5C6649" w:rsidRPr="005C6649" w:rsidRDefault="005C6649" w:rsidP="005C6649">
            <w:pPr>
              <w:rPr>
                <w:rFonts w:ascii="Calibri" w:hAnsi="Calibri"/>
                <w:color w:val="000000"/>
                <w:sz w:val="22"/>
                <w:szCs w:val="22"/>
              </w:rPr>
            </w:pPr>
          </w:p>
        </w:tc>
        <w:tc>
          <w:tcPr>
            <w:tcW w:w="6271" w:type="dxa"/>
            <w:gridSpan w:val="9"/>
            <w:tcBorders>
              <w:top w:val="nil"/>
              <w:left w:val="nil"/>
              <w:bottom w:val="nil"/>
              <w:right w:val="nil"/>
            </w:tcBorders>
            <w:shd w:val="clear" w:color="auto" w:fill="auto"/>
            <w:noWrap/>
            <w:vAlign w:val="center"/>
            <w:hideMark/>
          </w:tcPr>
          <w:p w:rsidR="005C6649" w:rsidRDefault="005C6649" w:rsidP="005C6649">
            <w:pPr>
              <w:ind w:firstLineChars="200" w:firstLine="520"/>
              <w:jc w:val="right"/>
              <w:rPr>
                <w:color w:val="000000"/>
                <w:sz w:val="26"/>
                <w:szCs w:val="26"/>
              </w:rPr>
            </w:pPr>
          </w:p>
          <w:p w:rsidR="005C6649" w:rsidRDefault="005C6649" w:rsidP="005C6649">
            <w:pPr>
              <w:ind w:firstLineChars="200" w:firstLine="520"/>
              <w:jc w:val="right"/>
              <w:rPr>
                <w:color w:val="000000"/>
                <w:sz w:val="26"/>
                <w:szCs w:val="26"/>
              </w:rPr>
            </w:pPr>
          </w:p>
          <w:p w:rsidR="005C6649" w:rsidRDefault="005C6649" w:rsidP="005C6649">
            <w:pPr>
              <w:ind w:firstLineChars="200" w:firstLine="520"/>
              <w:jc w:val="right"/>
              <w:rPr>
                <w:color w:val="000000"/>
                <w:sz w:val="26"/>
                <w:szCs w:val="26"/>
              </w:rPr>
            </w:pPr>
          </w:p>
          <w:p w:rsidR="005C6649" w:rsidRDefault="005C6649" w:rsidP="005C6649">
            <w:pPr>
              <w:ind w:firstLineChars="200" w:firstLine="520"/>
              <w:jc w:val="right"/>
              <w:rPr>
                <w:color w:val="000000"/>
                <w:sz w:val="26"/>
                <w:szCs w:val="26"/>
              </w:rPr>
            </w:pPr>
          </w:p>
          <w:p w:rsidR="005C6649" w:rsidRDefault="005C6649" w:rsidP="005C6649">
            <w:pPr>
              <w:ind w:firstLineChars="200" w:firstLine="520"/>
              <w:jc w:val="right"/>
              <w:rPr>
                <w:color w:val="000000"/>
                <w:sz w:val="26"/>
                <w:szCs w:val="26"/>
              </w:rPr>
            </w:pPr>
          </w:p>
          <w:p w:rsidR="005C6649" w:rsidRDefault="005C6649" w:rsidP="005C6649">
            <w:pPr>
              <w:ind w:firstLineChars="200" w:firstLine="520"/>
              <w:jc w:val="right"/>
              <w:rPr>
                <w:color w:val="000000"/>
                <w:sz w:val="26"/>
                <w:szCs w:val="26"/>
              </w:rPr>
            </w:pPr>
          </w:p>
          <w:p w:rsidR="005C6649" w:rsidRDefault="005C6649" w:rsidP="005C6649">
            <w:pPr>
              <w:ind w:firstLineChars="200" w:firstLine="520"/>
              <w:jc w:val="right"/>
              <w:rPr>
                <w:color w:val="000000"/>
                <w:sz w:val="26"/>
                <w:szCs w:val="26"/>
              </w:rPr>
            </w:pPr>
          </w:p>
          <w:p w:rsidR="005C6649" w:rsidRDefault="005C6649" w:rsidP="005C6649">
            <w:pPr>
              <w:ind w:firstLineChars="200" w:firstLine="520"/>
              <w:jc w:val="right"/>
              <w:rPr>
                <w:color w:val="000000"/>
                <w:sz w:val="26"/>
                <w:szCs w:val="26"/>
              </w:rPr>
            </w:pPr>
          </w:p>
          <w:p w:rsidR="005C6649" w:rsidRDefault="005C6649" w:rsidP="005C6649">
            <w:pPr>
              <w:ind w:firstLineChars="200" w:firstLine="520"/>
              <w:jc w:val="right"/>
              <w:rPr>
                <w:color w:val="000000"/>
                <w:sz w:val="26"/>
                <w:szCs w:val="26"/>
              </w:rPr>
            </w:pPr>
          </w:p>
          <w:p w:rsidR="005C6649" w:rsidRDefault="005C6649" w:rsidP="005C6649">
            <w:pPr>
              <w:ind w:firstLineChars="200" w:firstLine="520"/>
              <w:jc w:val="right"/>
              <w:rPr>
                <w:color w:val="000000"/>
                <w:sz w:val="26"/>
                <w:szCs w:val="26"/>
              </w:rPr>
            </w:pPr>
          </w:p>
          <w:p w:rsidR="005C6649" w:rsidRDefault="005C6649" w:rsidP="005C6649">
            <w:pPr>
              <w:ind w:firstLineChars="200" w:firstLine="520"/>
              <w:jc w:val="right"/>
              <w:rPr>
                <w:color w:val="000000"/>
                <w:sz w:val="26"/>
                <w:szCs w:val="26"/>
              </w:rPr>
            </w:pPr>
          </w:p>
          <w:p w:rsidR="005C6649" w:rsidRDefault="005C6649" w:rsidP="005C6649">
            <w:pPr>
              <w:ind w:firstLineChars="200" w:firstLine="520"/>
              <w:jc w:val="right"/>
              <w:rPr>
                <w:color w:val="000000"/>
                <w:sz w:val="26"/>
                <w:szCs w:val="26"/>
              </w:rPr>
            </w:pPr>
          </w:p>
          <w:p w:rsidR="005C6649" w:rsidRDefault="005C6649" w:rsidP="005C6649">
            <w:pPr>
              <w:ind w:firstLineChars="200" w:firstLine="520"/>
              <w:jc w:val="right"/>
              <w:rPr>
                <w:color w:val="000000"/>
                <w:sz w:val="26"/>
                <w:szCs w:val="26"/>
              </w:rPr>
            </w:pPr>
          </w:p>
          <w:p w:rsidR="005C6649" w:rsidRPr="005C6649" w:rsidRDefault="005C6649" w:rsidP="005C6649">
            <w:pPr>
              <w:ind w:firstLineChars="200" w:firstLine="520"/>
              <w:jc w:val="right"/>
              <w:rPr>
                <w:color w:val="000000"/>
                <w:sz w:val="26"/>
                <w:szCs w:val="26"/>
              </w:rPr>
            </w:pPr>
            <w:r w:rsidRPr="005C6649">
              <w:rPr>
                <w:color w:val="000000"/>
                <w:sz w:val="26"/>
                <w:szCs w:val="26"/>
              </w:rPr>
              <w:lastRenderedPageBreak/>
              <w:t>Приложение 2</w:t>
            </w:r>
          </w:p>
        </w:tc>
      </w:tr>
      <w:tr w:rsidR="005C6649" w:rsidRPr="005C6649" w:rsidTr="005C6649">
        <w:tblPrEx>
          <w:tblLook w:val="04A0"/>
        </w:tblPrEx>
        <w:trPr>
          <w:gridBefore w:val="1"/>
          <w:wBefore w:w="93" w:type="dxa"/>
          <w:trHeight w:val="330"/>
        </w:trPr>
        <w:tc>
          <w:tcPr>
            <w:tcW w:w="1040" w:type="dxa"/>
            <w:gridSpan w:val="2"/>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4504" w:type="dxa"/>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1715" w:type="dxa"/>
            <w:gridSpan w:val="3"/>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1843" w:type="dxa"/>
            <w:gridSpan w:val="3"/>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6271" w:type="dxa"/>
            <w:gridSpan w:val="9"/>
            <w:tcBorders>
              <w:top w:val="nil"/>
              <w:left w:val="nil"/>
              <w:bottom w:val="nil"/>
              <w:right w:val="nil"/>
            </w:tcBorders>
            <w:shd w:val="clear" w:color="auto" w:fill="auto"/>
            <w:noWrap/>
            <w:vAlign w:val="center"/>
            <w:hideMark/>
          </w:tcPr>
          <w:p w:rsidR="005C6649" w:rsidRDefault="005C6649" w:rsidP="005C6649">
            <w:pPr>
              <w:ind w:firstLineChars="200" w:firstLine="520"/>
              <w:jc w:val="right"/>
              <w:rPr>
                <w:color w:val="000000"/>
                <w:sz w:val="26"/>
                <w:szCs w:val="26"/>
              </w:rPr>
            </w:pPr>
            <w:r w:rsidRPr="005C6649">
              <w:rPr>
                <w:color w:val="000000"/>
                <w:sz w:val="26"/>
                <w:szCs w:val="26"/>
              </w:rPr>
              <w:t xml:space="preserve">к муниципальной программе </w:t>
            </w:r>
          </w:p>
          <w:p w:rsidR="005C6649" w:rsidRPr="005C6649" w:rsidRDefault="005C6649" w:rsidP="005C6649">
            <w:pPr>
              <w:ind w:firstLineChars="200" w:firstLine="520"/>
              <w:jc w:val="right"/>
              <w:rPr>
                <w:color w:val="000000"/>
                <w:sz w:val="26"/>
                <w:szCs w:val="26"/>
              </w:rPr>
            </w:pPr>
            <w:r>
              <w:rPr>
                <w:color w:val="000000"/>
                <w:sz w:val="26"/>
                <w:szCs w:val="26"/>
              </w:rPr>
              <w:t>«</w:t>
            </w:r>
            <w:r w:rsidRPr="005C6649">
              <w:rPr>
                <w:color w:val="000000"/>
                <w:sz w:val="26"/>
                <w:szCs w:val="26"/>
              </w:rPr>
              <w:t>Социально-экономическое</w:t>
            </w:r>
          </w:p>
        </w:tc>
      </w:tr>
      <w:tr w:rsidR="005C6649" w:rsidRPr="005C6649" w:rsidTr="005C6649">
        <w:tblPrEx>
          <w:tblLook w:val="04A0"/>
        </w:tblPrEx>
        <w:trPr>
          <w:gridBefore w:val="1"/>
          <w:wBefore w:w="93" w:type="dxa"/>
          <w:trHeight w:val="330"/>
        </w:trPr>
        <w:tc>
          <w:tcPr>
            <w:tcW w:w="1040" w:type="dxa"/>
            <w:gridSpan w:val="2"/>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4504" w:type="dxa"/>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1715" w:type="dxa"/>
            <w:gridSpan w:val="3"/>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1843" w:type="dxa"/>
            <w:gridSpan w:val="3"/>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6271" w:type="dxa"/>
            <w:gridSpan w:val="9"/>
            <w:tcBorders>
              <w:top w:val="nil"/>
              <w:left w:val="nil"/>
              <w:bottom w:val="nil"/>
              <w:right w:val="nil"/>
            </w:tcBorders>
            <w:shd w:val="clear" w:color="auto" w:fill="auto"/>
            <w:noWrap/>
            <w:vAlign w:val="center"/>
            <w:hideMark/>
          </w:tcPr>
          <w:p w:rsidR="005C6649" w:rsidRPr="005C6649" w:rsidRDefault="005C6649" w:rsidP="005C6649">
            <w:pPr>
              <w:ind w:firstLineChars="200" w:firstLine="520"/>
              <w:jc w:val="right"/>
              <w:rPr>
                <w:color w:val="000000"/>
                <w:sz w:val="26"/>
                <w:szCs w:val="26"/>
              </w:rPr>
            </w:pPr>
            <w:r w:rsidRPr="005C6649">
              <w:rPr>
                <w:color w:val="000000"/>
                <w:sz w:val="26"/>
                <w:szCs w:val="26"/>
              </w:rPr>
              <w:t>разви</w:t>
            </w:r>
            <w:r>
              <w:rPr>
                <w:color w:val="000000"/>
                <w:sz w:val="26"/>
                <w:szCs w:val="26"/>
              </w:rPr>
              <w:t xml:space="preserve">тие и инвестиции муниципального </w:t>
            </w:r>
            <w:r w:rsidRPr="005C6649">
              <w:rPr>
                <w:color w:val="000000"/>
                <w:sz w:val="26"/>
                <w:szCs w:val="26"/>
              </w:rPr>
              <w:t>образования</w:t>
            </w:r>
            <w:r>
              <w:rPr>
                <w:color w:val="000000"/>
                <w:sz w:val="26"/>
                <w:szCs w:val="26"/>
              </w:rPr>
              <w:t xml:space="preserve"> </w:t>
            </w:r>
            <w:r w:rsidRPr="005C6649">
              <w:rPr>
                <w:color w:val="000000"/>
                <w:sz w:val="26"/>
                <w:szCs w:val="26"/>
              </w:rPr>
              <w:t xml:space="preserve">город </w:t>
            </w:r>
            <w:proofErr w:type="spellStart"/>
            <w:r w:rsidRPr="005C6649">
              <w:rPr>
                <w:color w:val="000000"/>
                <w:sz w:val="26"/>
                <w:szCs w:val="26"/>
              </w:rPr>
              <w:t>Когалым</w:t>
            </w:r>
            <w:proofErr w:type="spellEnd"/>
            <w:r>
              <w:rPr>
                <w:color w:val="000000"/>
                <w:sz w:val="26"/>
                <w:szCs w:val="26"/>
              </w:rPr>
              <w:t>»</w:t>
            </w:r>
          </w:p>
        </w:tc>
      </w:tr>
      <w:tr w:rsidR="005C6649" w:rsidRPr="005C6649" w:rsidTr="005C6649">
        <w:tblPrEx>
          <w:tblLook w:val="04A0"/>
        </w:tblPrEx>
        <w:trPr>
          <w:gridBefore w:val="1"/>
          <w:wBefore w:w="93" w:type="dxa"/>
          <w:trHeight w:val="330"/>
        </w:trPr>
        <w:tc>
          <w:tcPr>
            <w:tcW w:w="1040" w:type="dxa"/>
            <w:gridSpan w:val="2"/>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4504" w:type="dxa"/>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1715" w:type="dxa"/>
            <w:gridSpan w:val="3"/>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1843" w:type="dxa"/>
            <w:gridSpan w:val="3"/>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6271" w:type="dxa"/>
            <w:gridSpan w:val="9"/>
            <w:tcBorders>
              <w:top w:val="nil"/>
              <w:left w:val="nil"/>
              <w:bottom w:val="nil"/>
              <w:right w:val="nil"/>
            </w:tcBorders>
            <w:shd w:val="clear" w:color="auto" w:fill="auto"/>
            <w:noWrap/>
            <w:vAlign w:val="center"/>
            <w:hideMark/>
          </w:tcPr>
          <w:p w:rsidR="005C6649" w:rsidRPr="005C6649" w:rsidRDefault="005C6649" w:rsidP="005C6649">
            <w:pPr>
              <w:rPr>
                <w:color w:val="000000"/>
                <w:sz w:val="26"/>
                <w:szCs w:val="26"/>
              </w:rPr>
            </w:pPr>
          </w:p>
        </w:tc>
      </w:tr>
      <w:tr w:rsidR="005C6649" w:rsidRPr="005C6649" w:rsidTr="005C6649">
        <w:tblPrEx>
          <w:tblLook w:val="04A0"/>
        </w:tblPrEx>
        <w:trPr>
          <w:gridBefore w:val="1"/>
          <w:wBefore w:w="93" w:type="dxa"/>
          <w:trHeight w:val="330"/>
        </w:trPr>
        <w:tc>
          <w:tcPr>
            <w:tcW w:w="14053" w:type="dxa"/>
            <w:gridSpan w:val="17"/>
            <w:tcBorders>
              <w:top w:val="nil"/>
              <w:left w:val="nil"/>
              <w:bottom w:val="nil"/>
              <w:right w:val="nil"/>
            </w:tcBorders>
            <w:shd w:val="clear" w:color="auto" w:fill="auto"/>
            <w:noWrap/>
            <w:vAlign w:val="center"/>
            <w:hideMark/>
          </w:tcPr>
          <w:p w:rsidR="005C6649" w:rsidRPr="005C6649" w:rsidRDefault="005C6649" w:rsidP="005C6649">
            <w:pPr>
              <w:jc w:val="center"/>
              <w:rPr>
                <w:color w:val="000000"/>
                <w:sz w:val="26"/>
                <w:szCs w:val="26"/>
              </w:rPr>
            </w:pPr>
          </w:p>
        </w:tc>
        <w:tc>
          <w:tcPr>
            <w:tcW w:w="1320" w:type="dxa"/>
            <w:vMerge w:val="restart"/>
            <w:tcBorders>
              <w:top w:val="nil"/>
              <w:left w:val="nil"/>
              <w:bottom w:val="nil"/>
              <w:right w:val="nil"/>
            </w:tcBorders>
            <w:shd w:val="clear" w:color="auto" w:fill="auto"/>
            <w:vAlign w:val="center"/>
            <w:hideMark/>
          </w:tcPr>
          <w:p w:rsidR="005C6649" w:rsidRPr="005C6649" w:rsidRDefault="005C6649" w:rsidP="005C6649">
            <w:pPr>
              <w:jc w:val="center"/>
              <w:rPr>
                <w:color w:val="000000"/>
                <w:sz w:val="26"/>
                <w:szCs w:val="26"/>
              </w:rPr>
            </w:pPr>
          </w:p>
        </w:tc>
      </w:tr>
      <w:tr w:rsidR="005C6649" w:rsidRPr="005C6649" w:rsidTr="005C6649">
        <w:tblPrEx>
          <w:tblLook w:val="04A0"/>
        </w:tblPrEx>
        <w:trPr>
          <w:gridBefore w:val="1"/>
          <w:wBefore w:w="93" w:type="dxa"/>
          <w:trHeight w:val="330"/>
        </w:trPr>
        <w:tc>
          <w:tcPr>
            <w:tcW w:w="14053" w:type="dxa"/>
            <w:gridSpan w:val="17"/>
            <w:tcBorders>
              <w:top w:val="nil"/>
              <w:left w:val="nil"/>
              <w:bottom w:val="nil"/>
              <w:right w:val="nil"/>
            </w:tcBorders>
            <w:shd w:val="clear" w:color="auto" w:fill="auto"/>
            <w:noWrap/>
            <w:vAlign w:val="center"/>
            <w:hideMark/>
          </w:tcPr>
          <w:p w:rsidR="005C6649" w:rsidRPr="005C6649" w:rsidRDefault="005C6649" w:rsidP="005C6649">
            <w:pPr>
              <w:jc w:val="center"/>
              <w:rPr>
                <w:color w:val="000000"/>
                <w:sz w:val="26"/>
                <w:szCs w:val="26"/>
              </w:rPr>
            </w:pPr>
            <w:r w:rsidRPr="005C6649">
              <w:rPr>
                <w:color w:val="000000"/>
                <w:sz w:val="26"/>
                <w:szCs w:val="26"/>
              </w:rPr>
              <w:t xml:space="preserve">Перечень основных мероприятий, </w:t>
            </w:r>
            <w:proofErr w:type="spellStart"/>
            <w:r w:rsidRPr="005C6649">
              <w:rPr>
                <w:color w:val="000000"/>
                <w:sz w:val="26"/>
                <w:szCs w:val="26"/>
              </w:rPr>
              <w:t>подмероприятий</w:t>
            </w:r>
            <w:proofErr w:type="spellEnd"/>
            <w:r w:rsidRPr="005C6649">
              <w:rPr>
                <w:color w:val="000000"/>
                <w:sz w:val="26"/>
                <w:szCs w:val="26"/>
              </w:rPr>
              <w:t xml:space="preserve"> муниципальной программы</w:t>
            </w:r>
          </w:p>
        </w:tc>
        <w:tc>
          <w:tcPr>
            <w:tcW w:w="1320" w:type="dxa"/>
            <w:vMerge/>
            <w:tcBorders>
              <w:top w:val="nil"/>
              <w:left w:val="nil"/>
              <w:bottom w:val="nil"/>
              <w:right w:val="nil"/>
            </w:tcBorders>
            <w:vAlign w:val="center"/>
            <w:hideMark/>
          </w:tcPr>
          <w:p w:rsidR="005C6649" w:rsidRPr="005C6649" w:rsidRDefault="005C6649" w:rsidP="005C6649">
            <w:pPr>
              <w:rPr>
                <w:color w:val="000000"/>
                <w:sz w:val="26"/>
                <w:szCs w:val="26"/>
              </w:rPr>
            </w:pPr>
          </w:p>
        </w:tc>
      </w:tr>
      <w:tr w:rsidR="005C6649" w:rsidRPr="005C6649" w:rsidTr="005C6649">
        <w:tblPrEx>
          <w:tblLook w:val="04A0"/>
        </w:tblPrEx>
        <w:trPr>
          <w:gridBefore w:val="1"/>
          <w:wBefore w:w="93" w:type="dxa"/>
          <w:trHeight w:val="330"/>
        </w:trPr>
        <w:tc>
          <w:tcPr>
            <w:tcW w:w="14053" w:type="dxa"/>
            <w:gridSpan w:val="17"/>
            <w:tcBorders>
              <w:top w:val="nil"/>
              <w:left w:val="nil"/>
              <w:bottom w:val="nil"/>
              <w:right w:val="nil"/>
            </w:tcBorders>
            <w:shd w:val="clear" w:color="auto" w:fill="auto"/>
            <w:noWrap/>
            <w:vAlign w:val="center"/>
            <w:hideMark/>
          </w:tcPr>
          <w:p w:rsidR="005C6649" w:rsidRPr="005C6649" w:rsidRDefault="005C6649" w:rsidP="005C6649">
            <w:pPr>
              <w:jc w:val="center"/>
              <w:rPr>
                <w:color w:val="000000"/>
                <w:sz w:val="26"/>
                <w:szCs w:val="26"/>
              </w:rPr>
            </w:pPr>
            <w:r w:rsidRPr="005C6649">
              <w:rPr>
                <w:color w:val="000000"/>
                <w:sz w:val="26"/>
                <w:szCs w:val="26"/>
              </w:rPr>
              <w:t xml:space="preserve">«Социально-экономическое развитие и инвестиции муниципального образования город </w:t>
            </w:r>
            <w:proofErr w:type="spellStart"/>
            <w:r w:rsidRPr="005C6649">
              <w:rPr>
                <w:color w:val="000000"/>
                <w:sz w:val="26"/>
                <w:szCs w:val="26"/>
              </w:rPr>
              <w:t>Когалым</w:t>
            </w:r>
            <w:proofErr w:type="spellEnd"/>
            <w:r w:rsidRPr="005C6649">
              <w:rPr>
                <w:color w:val="000000"/>
                <w:sz w:val="26"/>
                <w:szCs w:val="26"/>
              </w:rPr>
              <w:t>»</w:t>
            </w:r>
          </w:p>
        </w:tc>
        <w:tc>
          <w:tcPr>
            <w:tcW w:w="1320" w:type="dxa"/>
            <w:tcBorders>
              <w:top w:val="nil"/>
              <w:left w:val="nil"/>
              <w:bottom w:val="nil"/>
              <w:right w:val="nil"/>
            </w:tcBorders>
            <w:shd w:val="clear" w:color="auto" w:fill="auto"/>
            <w:vAlign w:val="center"/>
            <w:hideMark/>
          </w:tcPr>
          <w:p w:rsidR="005C6649" w:rsidRPr="005C6649" w:rsidRDefault="005C6649" w:rsidP="005C6649">
            <w:pPr>
              <w:jc w:val="center"/>
              <w:rPr>
                <w:color w:val="000000"/>
                <w:sz w:val="26"/>
                <w:szCs w:val="26"/>
              </w:rPr>
            </w:pPr>
          </w:p>
        </w:tc>
      </w:tr>
      <w:tr w:rsidR="005C6649" w:rsidRPr="005C6649" w:rsidTr="005C6649">
        <w:tblPrEx>
          <w:tblLook w:val="04A0"/>
        </w:tblPrEx>
        <w:trPr>
          <w:gridBefore w:val="1"/>
          <w:wBefore w:w="93" w:type="dxa"/>
          <w:trHeight w:val="300"/>
        </w:trPr>
        <w:tc>
          <w:tcPr>
            <w:tcW w:w="1040" w:type="dxa"/>
            <w:gridSpan w:val="2"/>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4504" w:type="dxa"/>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1715" w:type="dxa"/>
            <w:gridSpan w:val="3"/>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1843" w:type="dxa"/>
            <w:gridSpan w:val="3"/>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1403" w:type="dxa"/>
            <w:gridSpan w:val="2"/>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1134" w:type="dxa"/>
            <w:gridSpan w:val="2"/>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1134" w:type="dxa"/>
            <w:gridSpan w:val="2"/>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1280" w:type="dxa"/>
            <w:gridSpan w:val="2"/>
            <w:tcBorders>
              <w:top w:val="nil"/>
              <w:left w:val="nil"/>
              <w:bottom w:val="nil"/>
              <w:right w:val="nil"/>
            </w:tcBorders>
            <w:shd w:val="clear" w:color="auto" w:fill="auto"/>
            <w:noWrap/>
            <w:vAlign w:val="bottom"/>
            <w:hideMark/>
          </w:tcPr>
          <w:p w:rsidR="005C6649" w:rsidRPr="005C6649" w:rsidRDefault="005C6649" w:rsidP="005C6649">
            <w:pPr>
              <w:rPr>
                <w:color w:val="000000"/>
                <w:sz w:val="20"/>
                <w:szCs w:val="20"/>
              </w:rPr>
            </w:pPr>
          </w:p>
        </w:tc>
        <w:tc>
          <w:tcPr>
            <w:tcW w:w="1320" w:type="dxa"/>
            <w:tcBorders>
              <w:top w:val="nil"/>
              <w:left w:val="nil"/>
              <w:bottom w:val="nil"/>
              <w:right w:val="nil"/>
            </w:tcBorders>
            <w:shd w:val="clear" w:color="auto" w:fill="auto"/>
            <w:vAlign w:val="center"/>
            <w:hideMark/>
          </w:tcPr>
          <w:p w:rsidR="005C6649" w:rsidRPr="005C6649" w:rsidRDefault="005C6649" w:rsidP="005C6649">
            <w:pPr>
              <w:rPr>
                <w:color w:val="000000"/>
                <w:sz w:val="20"/>
                <w:szCs w:val="20"/>
              </w:rPr>
            </w:pPr>
          </w:p>
        </w:tc>
      </w:tr>
      <w:tr w:rsidR="005C6649" w:rsidRPr="005C6649" w:rsidTr="005C6649">
        <w:tblPrEx>
          <w:tblLook w:val="04A0"/>
        </w:tblPrEx>
        <w:trPr>
          <w:gridBefore w:val="1"/>
          <w:wBefore w:w="93" w:type="dxa"/>
          <w:trHeight w:val="630"/>
        </w:trPr>
        <w:tc>
          <w:tcPr>
            <w:tcW w:w="1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Номер </w:t>
            </w:r>
            <w:proofErr w:type="spellStart"/>
            <w:proofErr w:type="gramStart"/>
            <w:r w:rsidRPr="005C6649">
              <w:rPr>
                <w:b/>
                <w:bCs/>
                <w:color w:val="000000"/>
                <w:sz w:val="20"/>
                <w:szCs w:val="20"/>
              </w:rPr>
              <w:t>основ-ного</w:t>
            </w:r>
            <w:proofErr w:type="spellEnd"/>
            <w:proofErr w:type="gramEnd"/>
            <w:r w:rsidRPr="005C6649">
              <w:rPr>
                <w:b/>
                <w:bCs/>
                <w:color w:val="000000"/>
                <w:sz w:val="20"/>
                <w:szCs w:val="20"/>
              </w:rPr>
              <w:t xml:space="preserve"> </w:t>
            </w:r>
            <w:proofErr w:type="spellStart"/>
            <w:r w:rsidRPr="005C6649">
              <w:rPr>
                <w:b/>
                <w:bCs/>
                <w:color w:val="000000"/>
                <w:sz w:val="20"/>
                <w:szCs w:val="20"/>
              </w:rPr>
              <w:t>мероп-риятия</w:t>
            </w:r>
            <w:proofErr w:type="spellEnd"/>
          </w:p>
        </w:tc>
        <w:tc>
          <w:tcPr>
            <w:tcW w:w="4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Основные мероприятия, </w:t>
            </w:r>
            <w:proofErr w:type="spellStart"/>
            <w:r w:rsidRPr="005C6649">
              <w:rPr>
                <w:b/>
                <w:bCs/>
                <w:color w:val="000000"/>
                <w:sz w:val="20"/>
                <w:szCs w:val="20"/>
              </w:rPr>
              <w:t>подмероприятия</w:t>
            </w:r>
            <w:proofErr w:type="spellEnd"/>
            <w:r w:rsidRPr="005C6649">
              <w:rPr>
                <w:b/>
                <w:bCs/>
                <w:color w:val="000000"/>
                <w:sz w:val="20"/>
                <w:szCs w:val="20"/>
              </w:rPr>
              <w:t xml:space="preserve"> муниципальной программы</w:t>
            </w:r>
          </w:p>
        </w:tc>
        <w:tc>
          <w:tcPr>
            <w:tcW w:w="17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Ответственный исполнитель/ соисполнитель, учреждение, организация</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Источники финансирования</w:t>
            </w:r>
          </w:p>
        </w:tc>
        <w:tc>
          <w:tcPr>
            <w:tcW w:w="627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Финансовые затраты на реализацию программы (тыс</w:t>
            </w:r>
            <w:proofErr w:type="gramStart"/>
            <w:r w:rsidRPr="005C6649">
              <w:rPr>
                <w:b/>
                <w:bCs/>
                <w:color w:val="000000"/>
                <w:sz w:val="20"/>
                <w:szCs w:val="20"/>
              </w:rPr>
              <w:t>.р</w:t>
            </w:r>
            <w:proofErr w:type="gramEnd"/>
            <w:r w:rsidRPr="005C6649">
              <w:rPr>
                <w:b/>
                <w:bCs/>
                <w:color w:val="000000"/>
                <w:sz w:val="20"/>
                <w:szCs w:val="20"/>
              </w:rPr>
              <w:t>уб.)</w:t>
            </w:r>
          </w:p>
        </w:tc>
      </w:tr>
      <w:tr w:rsidR="005C6649" w:rsidRPr="005C6649" w:rsidTr="005C6649">
        <w:tblPrEx>
          <w:tblLook w:val="04A0"/>
        </w:tblPrEx>
        <w:trPr>
          <w:gridBefore w:val="1"/>
          <w:wBefore w:w="93" w:type="dxa"/>
          <w:trHeight w:val="300"/>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6271" w:type="dxa"/>
            <w:gridSpan w:val="9"/>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r>
      <w:tr w:rsidR="005C6649" w:rsidRPr="005C6649" w:rsidTr="005C6649">
        <w:tblPrEx>
          <w:tblLook w:val="04A0"/>
        </w:tblPrEx>
        <w:trPr>
          <w:gridBefore w:val="1"/>
          <w:wBefore w:w="93" w:type="dxa"/>
          <w:trHeight w:val="315"/>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40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4868" w:type="dxa"/>
            <w:gridSpan w:val="7"/>
            <w:tcBorders>
              <w:top w:val="single" w:sz="4" w:space="0" w:color="auto"/>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в том числе </w:t>
            </w:r>
          </w:p>
        </w:tc>
      </w:tr>
      <w:tr w:rsidR="005C6649" w:rsidRPr="005C6649" w:rsidTr="005C6649">
        <w:tblPrEx>
          <w:tblLook w:val="04A0"/>
        </w:tblPrEx>
        <w:trPr>
          <w:gridBefore w:val="1"/>
          <w:wBefore w:w="93" w:type="dxa"/>
          <w:trHeight w:val="315"/>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403"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 2016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2017 год</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 2018 год</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2019 год</w:t>
            </w:r>
          </w:p>
        </w:tc>
      </w:tr>
      <w:tr w:rsidR="005C6649" w:rsidRPr="005C6649" w:rsidTr="005C6649">
        <w:tblPrEx>
          <w:tblLook w:val="04A0"/>
        </w:tblPrEx>
        <w:trPr>
          <w:gridBefore w:val="1"/>
          <w:wBefore w:w="93" w:type="dxa"/>
          <w:trHeight w:val="330"/>
        </w:trPr>
        <w:tc>
          <w:tcPr>
            <w:tcW w:w="1040" w:type="dxa"/>
            <w:gridSpan w:val="2"/>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w:t>
            </w:r>
          </w:p>
        </w:tc>
        <w:tc>
          <w:tcPr>
            <w:tcW w:w="4504"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w:t>
            </w:r>
          </w:p>
        </w:tc>
        <w:tc>
          <w:tcPr>
            <w:tcW w:w="1715"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4</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7</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8</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9</w:t>
            </w:r>
          </w:p>
        </w:tc>
      </w:tr>
      <w:tr w:rsidR="005C6649" w:rsidRPr="005C6649" w:rsidTr="005C6649">
        <w:tblPrEx>
          <w:tblLook w:val="04A0"/>
        </w:tblPrEx>
        <w:trPr>
          <w:gridBefore w:val="1"/>
          <w:wBefore w:w="93" w:type="dxa"/>
          <w:trHeight w:val="630"/>
        </w:trPr>
        <w:tc>
          <w:tcPr>
            <w:tcW w:w="1405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Подпрограмма 1. «Совершенствование системы муниципального стратегического управления»</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w:t>
            </w:r>
          </w:p>
        </w:tc>
      </w:tr>
      <w:tr w:rsidR="005C6649" w:rsidRPr="005C6649" w:rsidTr="005C6649">
        <w:tblPrEx>
          <w:tblLook w:val="04A0"/>
        </w:tblPrEx>
        <w:trPr>
          <w:gridBefore w:val="1"/>
          <w:wBefore w:w="93" w:type="dxa"/>
          <w:trHeight w:val="1395"/>
        </w:trPr>
        <w:tc>
          <w:tcPr>
            <w:tcW w:w="1040" w:type="dxa"/>
            <w:gridSpan w:val="2"/>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1.1</w:t>
            </w:r>
          </w:p>
        </w:tc>
        <w:tc>
          <w:tcPr>
            <w:tcW w:w="4504"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Реализация механизмов стратегического управления социально-экономическим развитием города </w:t>
            </w:r>
            <w:proofErr w:type="spellStart"/>
            <w:r w:rsidRPr="005C6649">
              <w:rPr>
                <w:b/>
                <w:bCs/>
                <w:color w:val="000000"/>
                <w:sz w:val="20"/>
                <w:szCs w:val="20"/>
              </w:rPr>
              <w:t>Когалыма</w:t>
            </w:r>
            <w:proofErr w:type="spellEnd"/>
            <w:r w:rsidRPr="005C6649">
              <w:rPr>
                <w:b/>
                <w:bCs/>
                <w:color w:val="000000"/>
                <w:sz w:val="20"/>
                <w:szCs w:val="20"/>
              </w:rPr>
              <w:t xml:space="preserve"> (показатели №1, №2, №3) </w:t>
            </w:r>
          </w:p>
        </w:tc>
        <w:tc>
          <w:tcPr>
            <w:tcW w:w="1715"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Управление экономики Администрации города </w:t>
            </w:r>
            <w:proofErr w:type="spellStart"/>
            <w:r w:rsidRPr="005C6649">
              <w:rPr>
                <w:b/>
                <w:bCs/>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бюджет города </w:t>
            </w:r>
            <w:proofErr w:type="spellStart"/>
            <w:r w:rsidRPr="005C6649">
              <w:rPr>
                <w:b/>
                <w:bCs/>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123 855,40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28 910,10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31 180,30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31 882,50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31 882,50</w:t>
            </w:r>
          </w:p>
        </w:tc>
      </w:tr>
      <w:tr w:rsidR="005C6649" w:rsidRPr="005C6649" w:rsidTr="005C6649">
        <w:tblPrEx>
          <w:tblLook w:val="04A0"/>
        </w:tblPrEx>
        <w:trPr>
          <w:gridBefore w:val="1"/>
          <w:wBefore w:w="93" w:type="dxa"/>
          <w:trHeight w:val="1380"/>
        </w:trPr>
        <w:tc>
          <w:tcPr>
            <w:tcW w:w="1040" w:type="dxa"/>
            <w:gridSpan w:val="2"/>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1.1.1</w:t>
            </w:r>
          </w:p>
        </w:tc>
        <w:tc>
          <w:tcPr>
            <w:tcW w:w="4504"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both"/>
              <w:rPr>
                <w:color w:val="000000"/>
                <w:sz w:val="20"/>
                <w:szCs w:val="20"/>
              </w:rPr>
            </w:pPr>
            <w:r w:rsidRPr="005C6649">
              <w:rPr>
                <w:color w:val="000000"/>
                <w:sz w:val="20"/>
                <w:szCs w:val="20"/>
              </w:rPr>
              <w:t xml:space="preserve">Мониторинг социально-экономического развития города </w:t>
            </w:r>
            <w:proofErr w:type="spellStart"/>
            <w:r w:rsidRPr="005C6649">
              <w:rPr>
                <w:color w:val="000000"/>
                <w:sz w:val="20"/>
                <w:szCs w:val="20"/>
              </w:rPr>
              <w:t>Когалыма</w:t>
            </w:r>
            <w:proofErr w:type="spellEnd"/>
          </w:p>
        </w:tc>
        <w:tc>
          <w:tcPr>
            <w:tcW w:w="1715"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88,00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22,00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22,00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22,00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22,00</w:t>
            </w:r>
          </w:p>
        </w:tc>
      </w:tr>
      <w:tr w:rsidR="005C6649" w:rsidRPr="005C6649" w:rsidTr="005C6649">
        <w:tblPrEx>
          <w:tblLook w:val="04A0"/>
        </w:tblPrEx>
        <w:trPr>
          <w:gridBefore w:val="1"/>
          <w:wBefore w:w="93" w:type="dxa"/>
          <w:trHeight w:val="1350"/>
        </w:trPr>
        <w:tc>
          <w:tcPr>
            <w:tcW w:w="1040" w:type="dxa"/>
            <w:gridSpan w:val="2"/>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lastRenderedPageBreak/>
              <w:t>1.1.2</w:t>
            </w:r>
          </w:p>
        </w:tc>
        <w:tc>
          <w:tcPr>
            <w:tcW w:w="4504"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both"/>
              <w:rPr>
                <w:color w:val="000000"/>
                <w:sz w:val="20"/>
                <w:szCs w:val="20"/>
              </w:rPr>
            </w:pPr>
            <w:r w:rsidRPr="005C6649">
              <w:rPr>
                <w:color w:val="000000"/>
                <w:sz w:val="20"/>
                <w:szCs w:val="20"/>
              </w:rPr>
              <w:t xml:space="preserve">Обеспечение </w:t>
            </w:r>
            <w:proofErr w:type="gramStart"/>
            <w:r w:rsidRPr="005C6649">
              <w:rPr>
                <w:color w:val="000000"/>
                <w:sz w:val="20"/>
                <w:szCs w:val="20"/>
              </w:rPr>
              <w:t>деятельности управления экономики Администрации города</w:t>
            </w:r>
            <w:proofErr w:type="gramEnd"/>
            <w:r w:rsidRPr="005C6649">
              <w:rPr>
                <w:color w:val="000000"/>
                <w:sz w:val="20"/>
                <w:szCs w:val="20"/>
              </w:rPr>
              <w:t xml:space="preserve"> </w:t>
            </w:r>
            <w:proofErr w:type="spellStart"/>
            <w:r w:rsidRPr="005C6649">
              <w:rPr>
                <w:color w:val="000000"/>
                <w:sz w:val="20"/>
                <w:szCs w:val="20"/>
              </w:rPr>
              <w:t>Когалыма</w:t>
            </w:r>
            <w:proofErr w:type="spellEnd"/>
          </w:p>
        </w:tc>
        <w:tc>
          <w:tcPr>
            <w:tcW w:w="1715"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123 767,40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28 888,10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31 158,30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31 860,50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31 860,50</w:t>
            </w:r>
          </w:p>
        </w:tc>
      </w:tr>
      <w:tr w:rsidR="005C6649" w:rsidRPr="005C6649" w:rsidTr="005C6649">
        <w:tblPrEx>
          <w:tblLook w:val="04A0"/>
        </w:tblPrEx>
        <w:trPr>
          <w:gridBefore w:val="1"/>
          <w:wBefore w:w="93" w:type="dxa"/>
          <w:trHeight w:val="1335"/>
        </w:trPr>
        <w:tc>
          <w:tcPr>
            <w:tcW w:w="1040" w:type="dxa"/>
            <w:gridSpan w:val="2"/>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w:t>
            </w:r>
          </w:p>
        </w:tc>
        <w:tc>
          <w:tcPr>
            <w:tcW w:w="4504"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rPr>
                <w:b/>
                <w:bCs/>
                <w:color w:val="000000"/>
                <w:sz w:val="20"/>
                <w:szCs w:val="20"/>
              </w:rPr>
            </w:pPr>
            <w:r w:rsidRPr="005C6649">
              <w:rPr>
                <w:b/>
                <w:bCs/>
                <w:color w:val="000000"/>
                <w:sz w:val="20"/>
                <w:szCs w:val="20"/>
              </w:rPr>
              <w:t>Итого по подпрограмме 1</w:t>
            </w:r>
          </w:p>
        </w:tc>
        <w:tc>
          <w:tcPr>
            <w:tcW w:w="1715"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Управление экономики Администрации города </w:t>
            </w:r>
            <w:proofErr w:type="spellStart"/>
            <w:r w:rsidRPr="005C6649">
              <w:rPr>
                <w:b/>
                <w:bCs/>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бюджет города </w:t>
            </w:r>
            <w:proofErr w:type="spellStart"/>
            <w:r w:rsidRPr="005C6649">
              <w:rPr>
                <w:b/>
                <w:bCs/>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123 855,40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28 910,10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31 180,30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31 882,50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31 882,50</w:t>
            </w:r>
          </w:p>
        </w:tc>
      </w:tr>
      <w:tr w:rsidR="005C6649" w:rsidRPr="005C6649" w:rsidTr="005C6649">
        <w:tblPrEx>
          <w:tblLook w:val="04A0"/>
        </w:tblPrEx>
        <w:trPr>
          <w:gridBefore w:val="1"/>
          <w:wBefore w:w="93" w:type="dxa"/>
          <w:trHeight w:val="345"/>
        </w:trPr>
        <w:tc>
          <w:tcPr>
            <w:tcW w:w="15373"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Подпрограмма 2. «Совершенствование государственного и муниципального управления»</w:t>
            </w:r>
          </w:p>
        </w:tc>
      </w:tr>
      <w:tr w:rsidR="005C6649" w:rsidRPr="005C6649" w:rsidTr="005C6649">
        <w:tblPrEx>
          <w:tblLook w:val="04A0"/>
        </w:tblPrEx>
        <w:trPr>
          <w:gridBefore w:val="1"/>
          <w:wBefore w:w="93" w:type="dxa"/>
          <w:trHeight w:val="675"/>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2.1</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Организация предоставления государственных и муниципальных услуг в многофункциональных центрах (показатели №4, №5) </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Управление экономики Администрации города </w:t>
            </w:r>
            <w:proofErr w:type="spellStart"/>
            <w:r w:rsidRPr="005C6649">
              <w:rPr>
                <w:b/>
                <w:bCs/>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138 902,00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34 816,60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34 677,50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34 724,00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34 683,90</w:t>
            </w:r>
          </w:p>
        </w:tc>
      </w:tr>
      <w:tr w:rsidR="005C6649" w:rsidRPr="005C6649" w:rsidTr="005C6649">
        <w:tblPrEx>
          <w:tblLook w:val="04A0"/>
        </w:tblPrEx>
        <w:trPr>
          <w:gridBefore w:val="1"/>
          <w:wBefore w:w="93" w:type="dxa"/>
          <w:trHeight w:val="220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бюджет Ханты-Мансийского автономного округа – </w:t>
            </w:r>
            <w:proofErr w:type="spellStart"/>
            <w:r w:rsidRPr="005C6649">
              <w:rPr>
                <w:b/>
                <w:bCs/>
                <w:color w:val="000000"/>
                <w:sz w:val="20"/>
                <w:szCs w:val="20"/>
              </w:rPr>
              <w:t>Югры</w:t>
            </w:r>
            <w:proofErr w:type="spellEnd"/>
            <w:r w:rsidRPr="005C6649">
              <w:rPr>
                <w:b/>
                <w:bCs/>
                <w:color w:val="000000"/>
                <w:sz w:val="20"/>
                <w:szCs w:val="20"/>
              </w:rPr>
              <w:t xml:space="preserve"> (далее - 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73 591,30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25 643,50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15 982,60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15 982,60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15 982,60</w:t>
            </w:r>
          </w:p>
        </w:tc>
      </w:tr>
      <w:tr w:rsidR="005C6649" w:rsidRPr="005C6649" w:rsidTr="005C6649">
        <w:tblPrEx>
          <w:tblLook w:val="04A0"/>
        </w:tblPrEx>
        <w:trPr>
          <w:gridBefore w:val="1"/>
          <w:wBefore w:w="93" w:type="dxa"/>
          <w:trHeight w:val="63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бюджет города </w:t>
            </w:r>
            <w:proofErr w:type="spellStart"/>
            <w:r w:rsidRPr="005C6649">
              <w:rPr>
                <w:b/>
                <w:bCs/>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65 310,70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9 173,10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18 694,90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18 741,40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18 701,30</w:t>
            </w:r>
          </w:p>
        </w:tc>
      </w:tr>
      <w:tr w:rsidR="005C6649" w:rsidRPr="005C6649" w:rsidTr="005C6649">
        <w:tblPrEx>
          <w:tblLook w:val="04A0"/>
        </w:tblPrEx>
        <w:trPr>
          <w:gridBefore w:val="1"/>
          <w:wBefore w:w="93" w:type="dxa"/>
          <w:trHeight w:val="570"/>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2.1.1</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both"/>
              <w:rPr>
                <w:color w:val="000000"/>
                <w:sz w:val="20"/>
                <w:szCs w:val="20"/>
              </w:rPr>
            </w:pPr>
            <w:r w:rsidRPr="005C6649">
              <w:rPr>
                <w:color w:val="000000"/>
                <w:sz w:val="20"/>
                <w:szCs w:val="20"/>
              </w:rPr>
              <w:t>Обеспечение деятельности муниципального автономного учреждения "Многофункциональный центр предоставления государственных и муниципальных услуг"</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138 902,00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34 816,60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34 677,50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34 724,00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34 683,90</w:t>
            </w:r>
          </w:p>
        </w:tc>
      </w:tr>
      <w:tr w:rsidR="005C6649" w:rsidRPr="005C6649" w:rsidTr="005C6649">
        <w:tblPrEx>
          <w:tblLook w:val="04A0"/>
        </w:tblPrEx>
        <w:trPr>
          <w:gridBefore w:val="1"/>
          <w:wBefore w:w="93" w:type="dxa"/>
          <w:trHeight w:val="60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73 591,30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25 643,50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15 982,60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15 982,60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15 982,60</w:t>
            </w:r>
          </w:p>
        </w:tc>
      </w:tr>
      <w:tr w:rsidR="005C6649" w:rsidRPr="005C6649" w:rsidTr="005C6649">
        <w:tblPrEx>
          <w:tblLook w:val="04A0"/>
        </w:tblPrEx>
        <w:trPr>
          <w:gridBefore w:val="1"/>
          <w:wBefore w:w="93" w:type="dxa"/>
          <w:trHeight w:val="60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65 310,70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9 173,10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18 694,90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18 741,40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18 701,30</w:t>
            </w:r>
          </w:p>
        </w:tc>
      </w:tr>
      <w:tr w:rsidR="005C6649" w:rsidRPr="005C6649" w:rsidTr="005C6649">
        <w:tblPrEx>
          <w:tblLook w:val="04A0"/>
        </w:tblPrEx>
        <w:trPr>
          <w:gridBefore w:val="1"/>
          <w:wBefore w:w="93" w:type="dxa"/>
          <w:trHeight w:val="795"/>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lastRenderedPageBreak/>
              <w:t>2.2</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Организация и проведение процедуры определения поставщика (подрядчика, исполнителя) для заказчиков города </w:t>
            </w:r>
            <w:proofErr w:type="spellStart"/>
            <w:r w:rsidRPr="005C6649">
              <w:rPr>
                <w:b/>
                <w:bCs/>
                <w:color w:val="000000"/>
                <w:sz w:val="20"/>
                <w:szCs w:val="20"/>
              </w:rPr>
              <w:t>Когалыма</w:t>
            </w:r>
            <w:proofErr w:type="spellEnd"/>
            <w:r w:rsidRPr="005C6649">
              <w:rPr>
                <w:b/>
                <w:bCs/>
                <w:color w:val="000000"/>
                <w:sz w:val="20"/>
                <w:szCs w:val="20"/>
              </w:rPr>
              <w:t xml:space="preserve"> (показатель №6)</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Отдел муниципального заказа Администрации города </w:t>
            </w:r>
            <w:proofErr w:type="spellStart"/>
            <w:r w:rsidRPr="005C6649">
              <w:rPr>
                <w:b/>
                <w:bCs/>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sz w:val="20"/>
                <w:szCs w:val="20"/>
              </w:rPr>
            </w:pPr>
            <w:r w:rsidRPr="005C6649">
              <w:rPr>
                <w:b/>
                <w:bCs/>
                <w:sz w:val="20"/>
                <w:szCs w:val="20"/>
              </w:rPr>
              <w:t>22 441,80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sz w:val="20"/>
                <w:szCs w:val="20"/>
              </w:rPr>
            </w:pPr>
            <w:r w:rsidRPr="005C6649">
              <w:rPr>
                <w:b/>
                <w:bCs/>
                <w:sz w:val="20"/>
                <w:szCs w:val="20"/>
              </w:rPr>
              <w:t>5 650,70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sz w:val="20"/>
                <w:szCs w:val="20"/>
              </w:rPr>
            </w:pPr>
            <w:r w:rsidRPr="005C6649">
              <w:rPr>
                <w:b/>
                <w:bCs/>
                <w:sz w:val="20"/>
                <w:szCs w:val="20"/>
              </w:rPr>
              <w:t>5 593,20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sz w:val="20"/>
                <w:szCs w:val="20"/>
              </w:rPr>
            </w:pPr>
            <w:r w:rsidRPr="005C6649">
              <w:rPr>
                <w:b/>
                <w:bCs/>
                <w:sz w:val="20"/>
                <w:szCs w:val="20"/>
              </w:rPr>
              <w:t>5 593,20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sz w:val="20"/>
                <w:szCs w:val="20"/>
              </w:rPr>
            </w:pPr>
            <w:r w:rsidRPr="005C6649">
              <w:rPr>
                <w:b/>
                <w:bCs/>
                <w:sz w:val="20"/>
                <w:szCs w:val="20"/>
              </w:rPr>
              <w:t>5 604,70</w:t>
            </w:r>
          </w:p>
        </w:tc>
      </w:tr>
      <w:tr w:rsidR="005C6649" w:rsidRPr="005C6649" w:rsidTr="005C6649">
        <w:tblPrEx>
          <w:tblLook w:val="04A0"/>
        </w:tblPrEx>
        <w:trPr>
          <w:gridBefore w:val="1"/>
          <w:wBefore w:w="93" w:type="dxa"/>
          <w:trHeight w:val="82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бюджет города </w:t>
            </w:r>
            <w:proofErr w:type="spellStart"/>
            <w:r w:rsidRPr="005C6649">
              <w:rPr>
                <w:b/>
                <w:bCs/>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sz w:val="20"/>
                <w:szCs w:val="20"/>
              </w:rPr>
            </w:pPr>
            <w:r w:rsidRPr="005C6649">
              <w:rPr>
                <w:b/>
                <w:bCs/>
                <w:sz w:val="20"/>
                <w:szCs w:val="20"/>
              </w:rPr>
              <w:t>22 441,80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sz w:val="20"/>
                <w:szCs w:val="20"/>
              </w:rPr>
            </w:pPr>
            <w:r w:rsidRPr="005C6649">
              <w:rPr>
                <w:b/>
                <w:bCs/>
                <w:sz w:val="20"/>
                <w:szCs w:val="20"/>
              </w:rPr>
              <w:t>5 650,70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sz w:val="20"/>
                <w:szCs w:val="20"/>
              </w:rPr>
            </w:pPr>
            <w:r w:rsidRPr="005C6649">
              <w:rPr>
                <w:b/>
                <w:bCs/>
                <w:sz w:val="20"/>
                <w:szCs w:val="20"/>
              </w:rPr>
              <w:t>5 593,20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sz w:val="20"/>
                <w:szCs w:val="20"/>
              </w:rPr>
            </w:pPr>
            <w:r w:rsidRPr="005C6649">
              <w:rPr>
                <w:b/>
                <w:bCs/>
                <w:sz w:val="20"/>
                <w:szCs w:val="20"/>
              </w:rPr>
              <w:t>5 593,20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sz w:val="20"/>
                <w:szCs w:val="20"/>
              </w:rPr>
            </w:pPr>
            <w:r w:rsidRPr="005C6649">
              <w:rPr>
                <w:b/>
                <w:bCs/>
                <w:sz w:val="20"/>
                <w:szCs w:val="20"/>
              </w:rPr>
              <w:t>5 604,70</w:t>
            </w:r>
          </w:p>
        </w:tc>
      </w:tr>
      <w:tr w:rsidR="005C6649" w:rsidRPr="005C6649" w:rsidTr="005C6649">
        <w:tblPrEx>
          <w:tblLook w:val="04A0"/>
        </w:tblPrEx>
        <w:trPr>
          <w:gridBefore w:val="1"/>
          <w:wBefore w:w="93" w:type="dxa"/>
          <w:trHeight w:val="375"/>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 </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rPr>
                <w:b/>
                <w:bCs/>
                <w:color w:val="000000"/>
                <w:sz w:val="20"/>
                <w:szCs w:val="20"/>
              </w:rPr>
            </w:pPr>
            <w:r w:rsidRPr="005C6649">
              <w:rPr>
                <w:b/>
                <w:bCs/>
                <w:color w:val="000000"/>
                <w:sz w:val="20"/>
                <w:szCs w:val="20"/>
              </w:rPr>
              <w:t>Итого по подпрограмме 2</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Управление экономики Администрации города </w:t>
            </w:r>
            <w:proofErr w:type="spellStart"/>
            <w:r w:rsidRPr="005C6649">
              <w:rPr>
                <w:b/>
                <w:bCs/>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161 343,80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40 467,30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40 270,70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40 317,20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40 288,60</w:t>
            </w:r>
          </w:p>
        </w:tc>
      </w:tr>
      <w:tr w:rsidR="005C6649" w:rsidRPr="005C6649" w:rsidTr="005C6649">
        <w:tblPrEx>
          <w:tblLook w:val="04A0"/>
        </w:tblPrEx>
        <w:trPr>
          <w:gridBefore w:val="1"/>
          <w:wBefore w:w="93" w:type="dxa"/>
          <w:trHeight w:val="73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73 591,30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25 643,50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15 982,60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15 982,60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15 982,60</w:t>
            </w:r>
          </w:p>
        </w:tc>
      </w:tr>
      <w:tr w:rsidR="005C6649" w:rsidRPr="005C6649" w:rsidTr="005C6649">
        <w:tblPrEx>
          <w:tblLook w:val="04A0"/>
        </w:tblPrEx>
        <w:trPr>
          <w:gridBefore w:val="1"/>
          <w:wBefore w:w="93" w:type="dxa"/>
          <w:trHeight w:val="72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бюджет города </w:t>
            </w:r>
            <w:proofErr w:type="spellStart"/>
            <w:r w:rsidRPr="005C6649">
              <w:rPr>
                <w:b/>
                <w:bCs/>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87 752,50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14 823,80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24 288,10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24 334,60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24 306,00</w:t>
            </w:r>
          </w:p>
        </w:tc>
      </w:tr>
      <w:tr w:rsidR="005C6649" w:rsidRPr="005C6649" w:rsidTr="005C6649">
        <w:tblPrEx>
          <w:tblLook w:val="04A0"/>
        </w:tblPrEx>
        <w:trPr>
          <w:gridBefore w:val="1"/>
          <w:wBefore w:w="93" w:type="dxa"/>
          <w:trHeight w:val="465"/>
        </w:trPr>
        <w:tc>
          <w:tcPr>
            <w:tcW w:w="15373"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Подпрограмма 3. «Развитие малого и среднего предпринимательства в городе </w:t>
            </w:r>
            <w:proofErr w:type="spellStart"/>
            <w:r w:rsidRPr="005C6649">
              <w:rPr>
                <w:b/>
                <w:bCs/>
                <w:color w:val="000000"/>
                <w:sz w:val="20"/>
                <w:szCs w:val="20"/>
              </w:rPr>
              <w:t>Когалыме</w:t>
            </w:r>
            <w:proofErr w:type="spellEnd"/>
            <w:r w:rsidRPr="005C6649">
              <w:rPr>
                <w:b/>
                <w:bCs/>
                <w:color w:val="000000"/>
                <w:sz w:val="20"/>
                <w:szCs w:val="20"/>
              </w:rPr>
              <w:t>»</w:t>
            </w:r>
          </w:p>
        </w:tc>
      </w:tr>
      <w:tr w:rsidR="005C6649" w:rsidRPr="005C6649" w:rsidTr="005C6649">
        <w:tblPrEx>
          <w:tblLook w:val="04A0"/>
        </w:tblPrEx>
        <w:trPr>
          <w:gridBefore w:val="1"/>
          <w:wBefore w:w="93" w:type="dxa"/>
          <w:trHeight w:val="510"/>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3.1</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Содействие развитию малого и среднего предпринимательства в муниципальном образовании город </w:t>
            </w:r>
            <w:proofErr w:type="spellStart"/>
            <w:r w:rsidRPr="005C6649">
              <w:rPr>
                <w:b/>
                <w:bCs/>
                <w:color w:val="000000"/>
                <w:sz w:val="20"/>
                <w:szCs w:val="20"/>
              </w:rPr>
              <w:t>Когалым</w:t>
            </w:r>
            <w:proofErr w:type="spellEnd"/>
            <w:r w:rsidRPr="005C6649">
              <w:rPr>
                <w:b/>
                <w:bCs/>
                <w:color w:val="000000"/>
                <w:sz w:val="20"/>
                <w:szCs w:val="20"/>
              </w:rPr>
              <w:t xml:space="preserve"> (показатели 7,8,9,10,11)</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Управление экономики Администрации города </w:t>
            </w:r>
            <w:proofErr w:type="spellStart"/>
            <w:r w:rsidRPr="005C6649">
              <w:rPr>
                <w:b/>
                <w:bCs/>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1 355,20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248,50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216,90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444,90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444,90</w:t>
            </w:r>
          </w:p>
        </w:tc>
      </w:tr>
      <w:tr w:rsidR="005C6649" w:rsidRPr="005C6649" w:rsidTr="005C6649">
        <w:tblPrEx>
          <w:tblLook w:val="04A0"/>
        </w:tblPrEx>
        <w:trPr>
          <w:gridBefore w:val="1"/>
          <w:wBefore w:w="93" w:type="dxa"/>
          <w:trHeight w:val="99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188,60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88,60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100,00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0,00</w:t>
            </w:r>
          </w:p>
        </w:tc>
      </w:tr>
      <w:tr w:rsidR="005C6649" w:rsidRPr="005C6649" w:rsidTr="005C6649">
        <w:tblPrEx>
          <w:tblLook w:val="04A0"/>
        </w:tblPrEx>
        <w:trPr>
          <w:gridBefore w:val="1"/>
          <w:wBefore w:w="93" w:type="dxa"/>
          <w:trHeight w:val="63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бюджет города </w:t>
            </w:r>
            <w:proofErr w:type="spellStart"/>
            <w:r w:rsidRPr="005C6649">
              <w:rPr>
                <w:b/>
                <w:bCs/>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1 166,60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159,90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116,90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444,90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444,90</w:t>
            </w:r>
          </w:p>
        </w:tc>
      </w:tr>
      <w:tr w:rsidR="005C6649" w:rsidRPr="005C6649" w:rsidTr="005C6649">
        <w:tblPrEx>
          <w:tblLook w:val="04A0"/>
        </w:tblPrEx>
        <w:trPr>
          <w:gridBefore w:val="1"/>
          <w:wBefore w:w="93" w:type="dxa"/>
          <w:trHeight w:val="2925"/>
        </w:trPr>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lastRenderedPageBreak/>
              <w:t>3.1.1</w:t>
            </w:r>
          </w:p>
        </w:tc>
        <w:tc>
          <w:tcPr>
            <w:tcW w:w="4504"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both"/>
              <w:rPr>
                <w:color w:val="000000"/>
                <w:sz w:val="20"/>
                <w:szCs w:val="20"/>
              </w:rPr>
            </w:pPr>
            <w:r w:rsidRPr="005C6649">
              <w:rPr>
                <w:color w:val="000000"/>
                <w:sz w:val="20"/>
                <w:szCs w:val="20"/>
              </w:rPr>
              <w:t xml:space="preserve">Размещение в средствах массовой информации материалов о проводимой Администрацией города </w:t>
            </w:r>
            <w:proofErr w:type="spellStart"/>
            <w:r w:rsidRPr="005C6649">
              <w:rPr>
                <w:color w:val="000000"/>
                <w:sz w:val="20"/>
                <w:szCs w:val="20"/>
              </w:rPr>
              <w:t>Когалыма</w:t>
            </w:r>
            <w:proofErr w:type="spellEnd"/>
            <w:r w:rsidRPr="005C6649">
              <w:rPr>
                <w:color w:val="000000"/>
                <w:sz w:val="20"/>
                <w:szCs w:val="20"/>
              </w:rPr>
              <w:t xml:space="preserve">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w:t>
            </w:r>
            <w:proofErr w:type="spellStart"/>
            <w:r w:rsidRPr="005C6649">
              <w:rPr>
                <w:color w:val="000000"/>
                <w:sz w:val="20"/>
                <w:szCs w:val="20"/>
              </w:rPr>
              <w:t>Когалыме</w:t>
            </w:r>
            <w:proofErr w:type="spellEnd"/>
            <w:r w:rsidRPr="005C6649">
              <w:rPr>
                <w:color w:val="000000"/>
                <w:sz w:val="20"/>
                <w:szCs w:val="20"/>
              </w:rPr>
              <w:t>, иной информации для субъектов малого и среднего предпринимательства</w:t>
            </w:r>
          </w:p>
        </w:tc>
        <w:tc>
          <w:tcPr>
            <w:tcW w:w="1715"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246,60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59,90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66,90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59,90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59,90</w:t>
            </w:r>
          </w:p>
        </w:tc>
      </w:tr>
      <w:tr w:rsidR="005C6649" w:rsidRPr="005C6649" w:rsidTr="005C6649">
        <w:tblPrEx>
          <w:tblLook w:val="04A0"/>
        </w:tblPrEx>
        <w:trPr>
          <w:gridBefore w:val="1"/>
          <w:wBefore w:w="93" w:type="dxa"/>
          <w:trHeight w:val="360"/>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3.1.2</w:t>
            </w:r>
          </w:p>
        </w:tc>
        <w:tc>
          <w:tcPr>
            <w:tcW w:w="4504" w:type="dxa"/>
            <w:vMerge w:val="restart"/>
            <w:tcBorders>
              <w:top w:val="nil"/>
              <w:left w:val="single" w:sz="4" w:space="0" w:color="auto"/>
              <w:bottom w:val="single" w:sz="4" w:space="0" w:color="000000"/>
              <w:right w:val="single" w:sz="4" w:space="0" w:color="auto"/>
            </w:tcBorders>
            <w:shd w:val="clear" w:color="auto" w:fill="auto"/>
            <w:vAlign w:val="center"/>
            <w:hideMark/>
          </w:tcPr>
          <w:p w:rsidR="005C6649" w:rsidRPr="005C6649" w:rsidRDefault="005C6649" w:rsidP="005C6649">
            <w:pPr>
              <w:jc w:val="both"/>
              <w:rPr>
                <w:color w:val="000000"/>
                <w:sz w:val="20"/>
                <w:szCs w:val="20"/>
              </w:rPr>
            </w:pPr>
            <w:r w:rsidRPr="005C6649">
              <w:rPr>
                <w:color w:val="000000"/>
                <w:sz w:val="20"/>
                <w:szCs w:val="20"/>
              </w:rPr>
              <w:t>Проведение образовательных мероприятий для Субъектов и Организаций</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738,60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188,60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150,00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200,00</w:t>
            </w:r>
          </w:p>
        </w:tc>
      </w:tr>
      <w:tr w:rsidR="005C6649" w:rsidRPr="005C6649" w:rsidTr="005C6649">
        <w:tblPrEx>
          <w:tblLook w:val="04A0"/>
        </w:tblPrEx>
        <w:trPr>
          <w:gridBefore w:val="1"/>
          <w:wBefore w:w="93" w:type="dxa"/>
          <w:trHeight w:val="46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000000"/>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бюджет автономного округа</w:t>
            </w:r>
          </w:p>
        </w:tc>
        <w:tc>
          <w:tcPr>
            <w:tcW w:w="140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188,60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88,60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100,00</w:t>
            </w:r>
          </w:p>
        </w:tc>
        <w:tc>
          <w:tcPr>
            <w:tcW w:w="1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r>
      <w:tr w:rsidR="005C6649" w:rsidRPr="005C6649" w:rsidTr="005C6649">
        <w:tblPrEx>
          <w:tblLook w:val="04A0"/>
        </w:tblPrEx>
        <w:trPr>
          <w:gridBefore w:val="1"/>
          <w:wBefore w:w="93" w:type="dxa"/>
          <w:trHeight w:val="276"/>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000000"/>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403"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28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320"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r>
      <w:tr w:rsidR="005C6649" w:rsidRPr="005C6649" w:rsidTr="005C6649">
        <w:tblPrEx>
          <w:tblLook w:val="04A0"/>
        </w:tblPrEx>
        <w:trPr>
          <w:gridBefore w:val="1"/>
          <w:wBefore w:w="93" w:type="dxa"/>
          <w:trHeight w:val="69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000000"/>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200,00</w:t>
            </w:r>
          </w:p>
        </w:tc>
      </w:tr>
      <w:tr w:rsidR="005C6649" w:rsidRPr="005C6649" w:rsidTr="005C6649">
        <w:tblPrEx>
          <w:tblLook w:val="04A0"/>
        </w:tblPrEx>
        <w:trPr>
          <w:gridBefore w:val="1"/>
          <w:wBefore w:w="93" w:type="dxa"/>
          <w:trHeight w:val="285"/>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3.1.3</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both"/>
              <w:rPr>
                <w:color w:val="000000"/>
                <w:sz w:val="20"/>
                <w:szCs w:val="20"/>
              </w:rPr>
            </w:pPr>
            <w:r w:rsidRPr="005C6649">
              <w:rPr>
                <w:color w:val="000000"/>
                <w:sz w:val="20"/>
                <w:szCs w:val="20"/>
              </w:rPr>
              <w:t xml:space="preserve">Организация мониторинга деятельности малого и среднего предпринимательства в муниципальном образовании город </w:t>
            </w:r>
            <w:proofErr w:type="spellStart"/>
            <w:r w:rsidRPr="005C6649">
              <w:rPr>
                <w:color w:val="000000"/>
                <w:sz w:val="20"/>
                <w:szCs w:val="20"/>
              </w:rPr>
              <w:t>Когалым</w:t>
            </w:r>
            <w:proofErr w:type="spellEnd"/>
            <w:r w:rsidRPr="005C6649">
              <w:rPr>
                <w:color w:val="000000"/>
                <w:sz w:val="20"/>
                <w:szCs w:val="20"/>
              </w:rPr>
              <w:t xml:space="preserve"> в целях определения приоритетных направлений развития и формирования благоприятного общественного мнения о малом и среднем предпринимательстве</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185,00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185,00</w:t>
            </w:r>
          </w:p>
        </w:tc>
      </w:tr>
      <w:tr w:rsidR="005C6649" w:rsidRPr="005C6649" w:rsidTr="005C6649">
        <w:tblPrEx>
          <w:tblLook w:val="04A0"/>
        </w:tblPrEx>
        <w:trPr>
          <w:gridBefore w:val="1"/>
          <w:wBefore w:w="93" w:type="dxa"/>
          <w:trHeight w:val="63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r>
      <w:tr w:rsidR="005C6649" w:rsidRPr="005C6649" w:rsidTr="005C6649">
        <w:tblPrEx>
          <w:tblLook w:val="04A0"/>
        </w:tblPrEx>
        <w:trPr>
          <w:gridBefore w:val="1"/>
          <w:wBefore w:w="93" w:type="dxa"/>
          <w:trHeight w:val="124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185,00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185,00</w:t>
            </w:r>
          </w:p>
        </w:tc>
      </w:tr>
      <w:tr w:rsidR="005C6649" w:rsidRPr="005C6649" w:rsidTr="005C6649">
        <w:tblPrEx>
          <w:tblLook w:val="04A0"/>
        </w:tblPrEx>
        <w:trPr>
          <w:gridBefore w:val="1"/>
          <w:wBefore w:w="93" w:type="dxa"/>
          <w:trHeight w:val="285"/>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3.2</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proofErr w:type="gramStart"/>
            <w:r w:rsidRPr="005C6649">
              <w:rPr>
                <w:b/>
                <w:bCs/>
                <w:color w:val="000000"/>
                <w:sz w:val="20"/>
                <w:szCs w:val="20"/>
              </w:rPr>
              <w:t>Финансовая</w:t>
            </w:r>
            <w:proofErr w:type="gramEnd"/>
            <w:r w:rsidRPr="005C6649">
              <w:rPr>
                <w:b/>
                <w:bCs/>
                <w:color w:val="000000"/>
                <w:sz w:val="20"/>
                <w:szCs w:val="20"/>
              </w:rPr>
              <w:t xml:space="preserve"> поддержка субъектов малого и среднего предпринимательства в муниципальном образовании город </w:t>
            </w:r>
            <w:proofErr w:type="spellStart"/>
            <w:r w:rsidRPr="005C6649">
              <w:rPr>
                <w:b/>
                <w:bCs/>
                <w:color w:val="000000"/>
                <w:sz w:val="20"/>
                <w:szCs w:val="20"/>
              </w:rPr>
              <w:t>Когалым</w:t>
            </w:r>
            <w:proofErr w:type="spellEnd"/>
            <w:r w:rsidRPr="005C6649">
              <w:rPr>
                <w:b/>
                <w:bCs/>
                <w:color w:val="000000"/>
                <w:sz w:val="20"/>
                <w:szCs w:val="20"/>
              </w:rPr>
              <w:t xml:space="preserve"> (показатели 7,8,9,10,11)</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Управление экономики Администрации города </w:t>
            </w:r>
            <w:proofErr w:type="spellStart"/>
            <w:r w:rsidRPr="005C6649">
              <w:rPr>
                <w:b/>
                <w:bCs/>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18 186,10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7 204,70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6 190,00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3 535,00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3 535,00</w:t>
            </w:r>
          </w:p>
        </w:tc>
      </w:tr>
      <w:tr w:rsidR="005C6649" w:rsidRPr="005C6649" w:rsidTr="005C6649">
        <w:tblPrEx>
          <w:tblLook w:val="04A0"/>
        </w:tblPrEx>
        <w:trPr>
          <w:gridBefore w:val="1"/>
          <w:wBefore w:w="93" w:type="dxa"/>
          <w:trHeight w:val="102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3 284,70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3 284,70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2 278,60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0,00</w:t>
            </w:r>
          </w:p>
        </w:tc>
      </w:tr>
      <w:tr w:rsidR="005C6649" w:rsidRPr="005C6649" w:rsidTr="005C6649">
        <w:tblPrEx>
          <w:tblLook w:val="04A0"/>
        </w:tblPrEx>
        <w:trPr>
          <w:gridBefore w:val="1"/>
          <w:wBefore w:w="93" w:type="dxa"/>
          <w:trHeight w:val="60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бюджет города </w:t>
            </w:r>
            <w:proofErr w:type="spellStart"/>
            <w:r w:rsidRPr="005C6649">
              <w:rPr>
                <w:b/>
                <w:bCs/>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14 901,40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3 920,00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3 911,40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3 535,00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3 535,00</w:t>
            </w:r>
          </w:p>
        </w:tc>
      </w:tr>
      <w:tr w:rsidR="005C6649" w:rsidRPr="005C6649" w:rsidTr="005C6649">
        <w:tblPrEx>
          <w:tblLook w:val="04A0"/>
        </w:tblPrEx>
        <w:trPr>
          <w:gridBefore w:val="1"/>
          <w:wBefore w:w="93" w:type="dxa"/>
          <w:trHeight w:val="1005"/>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3.2.1</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both"/>
              <w:rPr>
                <w:color w:val="000000"/>
                <w:sz w:val="20"/>
                <w:szCs w:val="20"/>
              </w:rPr>
            </w:pPr>
            <w:r w:rsidRPr="005C6649">
              <w:rPr>
                <w:color w:val="000000"/>
                <w:sz w:val="20"/>
                <w:szCs w:val="20"/>
              </w:rPr>
              <w:t xml:space="preserve">Создание условий для реализации Субъектов, осуществляющих деятельность в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w:t>
            </w:r>
            <w:proofErr w:type="spellStart"/>
            <w:r w:rsidRPr="005C6649">
              <w:rPr>
                <w:color w:val="000000"/>
                <w:sz w:val="20"/>
                <w:szCs w:val="20"/>
              </w:rPr>
              <w:t>рыбодобыча</w:t>
            </w:r>
            <w:proofErr w:type="spellEnd"/>
            <w:r w:rsidRPr="005C6649">
              <w:rPr>
                <w:color w:val="000000"/>
                <w:sz w:val="20"/>
                <w:szCs w:val="20"/>
              </w:rPr>
              <w:t xml:space="preserve">, </w:t>
            </w:r>
            <w:proofErr w:type="spellStart"/>
            <w:r w:rsidRPr="005C6649">
              <w:rPr>
                <w:color w:val="000000"/>
                <w:sz w:val="20"/>
                <w:szCs w:val="20"/>
              </w:rPr>
              <w:t>рыбопереработка</w:t>
            </w:r>
            <w:proofErr w:type="spellEnd"/>
            <w:r w:rsidRPr="005C6649">
              <w:rPr>
                <w:color w:val="000000"/>
                <w:sz w:val="20"/>
                <w:szCs w:val="20"/>
              </w:rPr>
              <w:t>, ремесленническая деятельность, въездной и внутренний туризм</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2 020,00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1 100,00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460,00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460,00</w:t>
            </w:r>
          </w:p>
        </w:tc>
      </w:tr>
      <w:tr w:rsidR="005C6649" w:rsidRPr="005C6649" w:rsidTr="005C6649">
        <w:tblPrEx>
          <w:tblLook w:val="04A0"/>
        </w:tblPrEx>
        <w:trPr>
          <w:gridBefore w:val="1"/>
          <w:wBefore w:w="93" w:type="dxa"/>
          <w:trHeight w:val="76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r>
      <w:tr w:rsidR="005C6649" w:rsidRPr="005C6649" w:rsidTr="005C6649">
        <w:tblPrEx>
          <w:tblLook w:val="04A0"/>
        </w:tblPrEx>
        <w:trPr>
          <w:gridBefore w:val="1"/>
          <w:wBefore w:w="93" w:type="dxa"/>
          <w:trHeight w:val="78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1 020,00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460,00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460,00</w:t>
            </w:r>
          </w:p>
        </w:tc>
      </w:tr>
      <w:tr w:rsidR="005C6649" w:rsidRPr="005C6649" w:rsidTr="005C6649">
        <w:tblPrEx>
          <w:tblLook w:val="04A0"/>
        </w:tblPrEx>
        <w:trPr>
          <w:gridBefore w:val="1"/>
          <w:wBefore w:w="93" w:type="dxa"/>
          <w:trHeight w:val="345"/>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3.2.2</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both"/>
              <w:rPr>
                <w:color w:val="000000"/>
                <w:sz w:val="20"/>
                <w:szCs w:val="20"/>
              </w:rPr>
            </w:pPr>
            <w:proofErr w:type="gramStart"/>
            <w:r w:rsidRPr="005C6649">
              <w:rPr>
                <w:color w:val="000000"/>
                <w:sz w:val="20"/>
                <w:szCs w:val="20"/>
              </w:rPr>
              <w:t>Финансовая</w:t>
            </w:r>
            <w:proofErr w:type="gramEnd"/>
            <w:r w:rsidRPr="005C6649">
              <w:rPr>
                <w:color w:val="000000"/>
                <w:sz w:val="20"/>
                <w:szCs w:val="20"/>
              </w:rPr>
              <w:t xml:space="preserve"> поддержка Субъектов, осуществляющих производство и реализацию товаров и услуг в социально значимых видах деятельности, определенных настоящей программой, в части компенсации арендных платежей за нежилые помещения и по предоставленным консалтинговым услугам</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6 254,70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2 004,70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1 500,00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1 375,00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1 375,00</w:t>
            </w:r>
          </w:p>
        </w:tc>
      </w:tr>
      <w:tr w:rsidR="005C6649" w:rsidRPr="005C6649" w:rsidTr="005C6649">
        <w:tblPrEx>
          <w:tblLook w:val="04A0"/>
        </w:tblPrEx>
        <w:trPr>
          <w:gridBefore w:val="1"/>
          <w:wBefore w:w="93" w:type="dxa"/>
          <w:trHeight w:val="64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1 368,80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695,50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673,30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r>
      <w:tr w:rsidR="005C6649" w:rsidRPr="005C6649" w:rsidTr="005C6649">
        <w:tblPrEx>
          <w:tblLook w:val="04A0"/>
        </w:tblPrEx>
        <w:trPr>
          <w:gridBefore w:val="1"/>
          <w:wBefore w:w="93" w:type="dxa"/>
          <w:trHeight w:val="132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4 885,90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1 309,20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826,70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1 375,00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1 375,00</w:t>
            </w:r>
          </w:p>
        </w:tc>
      </w:tr>
      <w:tr w:rsidR="005C6649" w:rsidRPr="005C6649" w:rsidTr="005C6649">
        <w:tblPrEx>
          <w:tblLook w:val="04A0"/>
        </w:tblPrEx>
        <w:trPr>
          <w:gridBefore w:val="1"/>
          <w:wBefore w:w="93" w:type="dxa"/>
          <w:trHeight w:val="300"/>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3.2.3</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both"/>
              <w:rPr>
                <w:color w:val="000000"/>
                <w:sz w:val="20"/>
                <w:szCs w:val="20"/>
              </w:rPr>
            </w:pPr>
            <w:r w:rsidRPr="005C6649">
              <w:rPr>
                <w:color w:val="000000"/>
                <w:sz w:val="20"/>
                <w:szCs w:val="20"/>
              </w:rPr>
              <w:t>Возмещение затрат социальному предпринимательству и семейному бизнесу</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2 600,00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800,00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800,00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500,00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500,00</w:t>
            </w:r>
          </w:p>
        </w:tc>
      </w:tr>
      <w:tr w:rsidR="005C6649" w:rsidRPr="005C6649" w:rsidTr="005C6649">
        <w:tblPrEx>
          <w:tblLook w:val="04A0"/>
        </w:tblPrEx>
        <w:trPr>
          <w:gridBefore w:val="1"/>
          <w:wBefore w:w="93" w:type="dxa"/>
          <w:trHeight w:val="60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500,00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r>
      <w:tr w:rsidR="005C6649" w:rsidRPr="005C6649" w:rsidTr="005C6649">
        <w:tblPrEx>
          <w:tblLook w:val="04A0"/>
        </w:tblPrEx>
        <w:trPr>
          <w:gridBefore w:val="1"/>
          <w:wBefore w:w="93" w:type="dxa"/>
          <w:trHeight w:val="60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1 600,00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300,00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500,00</w:t>
            </w:r>
          </w:p>
        </w:tc>
      </w:tr>
      <w:tr w:rsidR="005C6649" w:rsidRPr="005C6649" w:rsidTr="005C6649">
        <w:tblPrEx>
          <w:tblLook w:val="04A0"/>
        </w:tblPrEx>
        <w:trPr>
          <w:gridBefore w:val="1"/>
          <w:wBefore w:w="93" w:type="dxa"/>
          <w:trHeight w:val="285"/>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3.2.4</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both"/>
              <w:rPr>
                <w:color w:val="000000"/>
                <w:sz w:val="20"/>
                <w:szCs w:val="20"/>
              </w:rPr>
            </w:pPr>
            <w:proofErr w:type="gramStart"/>
            <w:r w:rsidRPr="005C6649">
              <w:rPr>
                <w:color w:val="000000"/>
                <w:sz w:val="20"/>
                <w:szCs w:val="20"/>
              </w:rPr>
              <w:t>Финансовая</w:t>
            </w:r>
            <w:proofErr w:type="gramEnd"/>
            <w:r w:rsidRPr="005C6649">
              <w:rPr>
                <w:color w:val="000000"/>
                <w:sz w:val="20"/>
                <w:szCs w:val="20"/>
              </w:rPr>
              <w:t xml:space="preserve"> поддержка социального предпринимательства, в том числе: предоставление </w:t>
            </w:r>
            <w:proofErr w:type="spellStart"/>
            <w:r w:rsidRPr="005C6649">
              <w:rPr>
                <w:color w:val="000000"/>
                <w:sz w:val="20"/>
                <w:szCs w:val="20"/>
              </w:rPr>
              <w:t>грантовой</w:t>
            </w:r>
            <w:proofErr w:type="spellEnd"/>
            <w:r w:rsidRPr="005C6649">
              <w:rPr>
                <w:color w:val="000000"/>
                <w:sz w:val="20"/>
                <w:szCs w:val="20"/>
              </w:rPr>
              <w:t xml:space="preserve"> поддержки социальному предпринимательству</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2 400,00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1 200,00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800,00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200,00</w:t>
            </w:r>
          </w:p>
        </w:tc>
      </w:tr>
      <w:tr w:rsidR="005C6649" w:rsidRPr="005C6649" w:rsidTr="005C6649">
        <w:tblPrEx>
          <w:tblLook w:val="04A0"/>
        </w:tblPrEx>
        <w:trPr>
          <w:gridBefore w:val="1"/>
          <w:wBefore w:w="93" w:type="dxa"/>
          <w:trHeight w:val="61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564,10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309,00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255,10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r>
      <w:tr w:rsidR="005C6649" w:rsidRPr="005C6649" w:rsidTr="005C6649">
        <w:tblPrEx>
          <w:tblLook w:val="04A0"/>
        </w:tblPrEx>
        <w:trPr>
          <w:gridBefore w:val="1"/>
          <w:wBefore w:w="93" w:type="dxa"/>
          <w:trHeight w:val="58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1 835,90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891,00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544,90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200,00</w:t>
            </w:r>
          </w:p>
        </w:tc>
      </w:tr>
      <w:tr w:rsidR="005C6649" w:rsidRPr="005C6649" w:rsidTr="005C6649">
        <w:tblPrEx>
          <w:tblLook w:val="04A0"/>
        </w:tblPrEx>
        <w:trPr>
          <w:gridBefore w:val="1"/>
          <w:wBefore w:w="93" w:type="dxa"/>
          <w:trHeight w:val="300"/>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lastRenderedPageBreak/>
              <w:t>3.2.5</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both"/>
              <w:rPr>
                <w:color w:val="000000"/>
                <w:sz w:val="20"/>
                <w:szCs w:val="20"/>
              </w:rPr>
            </w:pPr>
            <w:proofErr w:type="spellStart"/>
            <w:r w:rsidRPr="005C6649">
              <w:rPr>
                <w:color w:val="000000"/>
                <w:sz w:val="20"/>
                <w:szCs w:val="20"/>
              </w:rPr>
              <w:t>Грантовая</w:t>
            </w:r>
            <w:proofErr w:type="spellEnd"/>
            <w:r w:rsidRPr="005C6649">
              <w:rPr>
                <w:color w:val="000000"/>
                <w:sz w:val="20"/>
                <w:szCs w:val="20"/>
              </w:rPr>
              <w:t xml:space="preserve"> поддержка начинающих предпринимателей</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1 300,00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600,00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200,00</w:t>
            </w:r>
          </w:p>
        </w:tc>
      </w:tr>
      <w:tr w:rsidR="005C6649" w:rsidRPr="005C6649" w:rsidTr="005C6649">
        <w:tblPrEx>
          <w:tblLook w:val="04A0"/>
        </w:tblPrEx>
        <w:trPr>
          <w:gridBefore w:val="1"/>
          <w:wBefore w:w="93" w:type="dxa"/>
          <w:trHeight w:val="64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333,70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133,70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r>
      <w:tr w:rsidR="005C6649" w:rsidRPr="005C6649" w:rsidTr="005C6649">
        <w:tblPrEx>
          <w:tblLook w:val="04A0"/>
        </w:tblPrEx>
        <w:trPr>
          <w:gridBefore w:val="1"/>
          <w:wBefore w:w="93" w:type="dxa"/>
          <w:trHeight w:val="58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966,30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466,30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200,00</w:t>
            </w:r>
          </w:p>
        </w:tc>
      </w:tr>
      <w:tr w:rsidR="005C6649" w:rsidRPr="005C6649" w:rsidTr="005C6649">
        <w:tblPrEx>
          <w:tblLook w:val="04A0"/>
        </w:tblPrEx>
        <w:trPr>
          <w:gridBefore w:val="1"/>
          <w:wBefore w:w="93" w:type="dxa"/>
          <w:trHeight w:val="315"/>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3.2.6</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both"/>
              <w:rPr>
                <w:color w:val="000000"/>
                <w:sz w:val="20"/>
                <w:szCs w:val="20"/>
              </w:rPr>
            </w:pPr>
            <w:r w:rsidRPr="005C6649">
              <w:rPr>
                <w:color w:val="000000"/>
                <w:sz w:val="20"/>
                <w:szCs w:val="20"/>
              </w:rPr>
              <w:t>Развитие молодежного предпринимательства</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1 900,00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600,00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500,00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500,00</w:t>
            </w:r>
          </w:p>
        </w:tc>
      </w:tr>
      <w:tr w:rsidR="005C6649" w:rsidRPr="005C6649" w:rsidTr="005C6649">
        <w:tblPrEx>
          <w:tblLook w:val="04A0"/>
        </w:tblPrEx>
        <w:trPr>
          <w:gridBefore w:val="1"/>
          <w:wBefore w:w="93" w:type="dxa"/>
          <w:trHeight w:val="67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517,20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317,20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r>
      <w:tr w:rsidR="005C6649" w:rsidRPr="005C6649" w:rsidTr="005C6649">
        <w:tblPrEx>
          <w:tblLook w:val="04A0"/>
        </w:tblPrEx>
        <w:trPr>
          <w:gridBefore w:val="1"/>
          <w:wBefore w:w="93" w:type="dxa"/>
          <w:trHeight w:val="55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1 382,80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282,80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500,00</w:t>
            </w:r>
          </w:p>
        </w:tc>
      </w:tr>
      <w:tr w:rsidR="005C6649" w:rsidRPr="005C6649" w:rsidTr="005C6649">
        <w:tblPrEx>
          <w:tblLook w:val="04A0"/>
        </w:tblPrEx>
        <w:trPr>
          <w:gridBefore w:val="1"/>
          <w:wBefore w:w="93" w:type="dxa"/>
          <w:trHeight w:val="420"/>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3.2.7</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both"/>
              <w:rPr>
                <w:color w:val="000000"/>
                <w:sz w:val="20"/>
                <w:szCs w:val="20"/>
              </w:rPr>
            </w:pPr>
            <w:r w:rsidRPr="005C6649">
              <w:rPr>
                <w:color w:val="000000"/>
                <w:sz w:val="20"/>
                <w:szCs w:val="20"/>
              </w:rPr>
              <w:t xml:space="preserve">Организация мониторинга деятельности малого и среднего предпринимательства в муниципальном образовании город </w:t>
            </w:r>
            <w:proofErr w:type="spellStart"/>
            <w:r w:rsidRPr="005C6649">
              <w:rPr>
                <w:color w:val="000000"/>
                <w:sz w:val="20"/>
                <w:szCs w:val="20"/>
              </w:rPr>
              <w:t>Когалым</w:t>
            </w:r>
            <w:proofErr w:type="spellEnd"/>
            <w:r w:rsidRPr="005C6649">
              <w:rPr>
                <w:color w:val="000000"/>
                <w:sz w:val="20"/>
                <w:szCs w:val="20"/>
              </w:rPr>
              <w:t xml:space="preserve"> в целях определения приоритетных направлений развития и формирования благоприятного общественного мнения о малом и среднем предпринимательстве</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1 600,00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500,00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300,00</w:t>
            </w:r>
          </w:p>
        </w:tc>
      </w:tr>
      <w:tr w:rsidR="005C6649" w:rsidRPr="005C6649" w:rsidTr="005C6649">
        <w:tblPrEx>
          <w:tblLook w:val="04A0"/>
        </w:tblPrEx>
        <w:trPr>
          <w:gridBefore w:val="1"/>
          <w:wBefore w:w="93" w:type="dxa"/>
          <w:trHeight w:val="73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779,50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380,20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399,30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r>
      <w:tr w:rsidR="005C6649" w:rsidRPr="005C6649" w:rsidTr="005C6649">
        <w:tblPrEx>
          <w:tblLook w:val="04A0"/>
        </w:tblPrEx>
        <w:trPr>
          <w:gridBefore w:val="1"/>
          <w:wBefore w:w="93" w:type="dxa"/>
          <w:trHeight w:val="79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820,50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119,80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100,70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300,00</w:t>
            </w:r>
          </w:p>
        </w:tc>
      </w:tr>
      <w:tr w:rsidR="005C6649" w:rsidRPr="005C6649" w:rsidTr="005C6649">
        <w:tblPrEx>
          <w:tblLook w:val="04A0"/>
        </w:tblPrEx>
        <w:trPr>
          <w:gridBefore w:val="1"/>
          <w:wBefore w:w="93" w:type="dxa"/>
          <w:trHeight w:val="1320"/>
        </w:trPr>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3.2.8</w:t>
            </w:r>
          </w:p>
        </w:tc>
        <w:tc>
          <w:tcPr>
            <w:tcW w:w="4504"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rPr>
                <w:color w:val="000000"/>
                <w:sz w:val="20"/>
                <w:szCs w:val="20"/>
              </w:rPr>
            </w:pPr>
            <w:proofErr w:type="spellStart"/>
            <w:r w:rsidRPr="005C6649">
              <w:rPr>
                <w:color w:val="000000"/>
                <w:sz w:val="20"/>
                <w:szCs w:val="20"/>
              </w:rPr>
              <w:t>Грантовая</w:t>
            </w:r>
            <w:proofErr w:type="spellEnd"/>
            <w:r w:rsidRPr="005C6649">
              <w:rPr>
                <w:color w:val="000000"/>
                <w:sz w:val="20"/>
                <w:szCs w:val="20"/>
              </w:rPr>
              <w:t xml:space="preserve"> поддержка на развитие предпринимательства</w:t>
            </w:r>
          </w:p>
        </w:tc>
        <w:tc>
          <w:tcPr>
            <w:tcW w:w="1715"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2 390,00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1 390,00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r>
      <w:tr w:rsidR="005C6649" w:rsidRPr="005C6649" w:rsidTr="005C6649">
        <w:tblPrEx>
          <w:tblLook w:val="04A0"/>
        </w:tblPrEx>
        <w:trPr>
          <w:gridBefore w:val="1"/>
          <w:wBefore w:w="93" w:type="dxa"/>
          <w:trHeight w:val="330"/>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3.3</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proofErr w:type="gramStart"/>
            <w:r w:rsidRPr="005C6649">
              <w:rPr>
                <w:b/>
                <w:bCs/>
                <w:color w:val="000000"/>
                <w:sz w:val="20"/>
                <w:szCs w:val="20"/>
              </w:rPr>
              <w:t>Финансовая</w:t>
            </w:r>
            <w:proofErr w:type="gramEnd"/>
            <w:r w:rsidRPr="005C6649">
              <w:rPr>
                <w:b/>
                <w:bCs/>
                <w:color w:val="000000"/>
                <w:sz w:val="20"/>
                <w:szCs w:val="20"/>
              </w:rPr>
              <w:t xml:space="preserve"> поддержка организаций инфраструктуры, обеспечивающих создание благоприятного предпринимательского климата и условий для ведения бизнеса (показатели 7,8,9,10,11)</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Управление экономики Администрации города </w:t>
            </w:r>
            <w:proofErr w:type="spellStart"/>
            <w:r w:rsidRPr="005C6649">
              <w:rPr>
                <w:b/>
                <w:bCs/>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300,00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200,00</w:t>
            </w:r>
          </w:p>
        </w:tc>
      </w:tr>
      <w:tr w:rsidR="005C6649" w:rsidRPr="005C6649" w:rsidTr="005C6649">
        <w:tblPrEx>
          <w:tblLook w:val="04A0"/>
        </w:tblPrEx>
        <w:trPr>
          <w:gridBefore w:val="1"/>
          <w:wBefore w:w="93" w:type="dxa"/>
          <w:trHeight w:val="73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348,40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148,40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0,00</w:t>
            </w:r>
          </w:p>
        </w:tc>
      </w:tr>
      <w:tr w:rsidR="005C6649" w:rsidRPr="005C6649" w:rsidTr="005C6649">
        <w:tblPrEx>
          <w:tblLook w:val="04A0"/>
        </w:tblPrEx>
        <w:trPr>
          <w:gridBefore w:val="1"/>
          <w:wBefore w:w="93" w:type="dxa"/>
          <w:trHeight w:val="82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бюджет города </w:t>
            </w:r>
            <w:proofErr w:type="spellStart"/>
            <w:r w:rsidRPr="005C6649">
              <w:rPr>
                <w:b/>
                <w:bCs/>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651,60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151,60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200,00</w:t>
            </w:r>
          </w:p>
        </w:tc>
      </w:tr>
      <w:tr w:rsidR="005C6649" w:rsidRPr="005C6649" w:rsidTr="005C6649">
        <w:tblPrEx>
          <w:tblLook w:val="04A0"/>
        </w:tblPrEx>
        <w:trPr>
          <w:gridBefore w:val="1"/>
          <w:wBefore w:w="93" w:type="dxa"/>
          <w:trHeight w:val="375"/>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lastRenderedPageBreak/>
              <w:t>3.3.1</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both"/>
              <w:rPr>
                <w:color w:val="000000"/>
                <w:sz w:val="20"/>
                <w:szCs w:val="20"/>
              </w:rPr>
            </w:pPr>
            <w:proofErr w:type="gramStart"/>
            <w:r w:rsidRPr="005C6649">
              <w:rPr>
                <w:color w:val="000000"/>
                <w:sz w:val="20"/>
                <w:szCs w:val="20"/>
              </w:rPr>
              <w:t>Финансовая</w:t>
            </w:r>
            <w:proofErr w:type="gramEnd"/>
            <w:r w:rsidRPr="005C6649">
              <w:rPr>
                <w:color w:val="000000"/>
                <w:sz w:val="20"/>
                <w:szCs w:val="20"/>
              </w:rPr>
              <w:t xml:space="preserve"> поддержка организаций, осуществляющих в городе </w:t>
            </w:r>
            <w:proofErr w:type="spellStart"/>
            <w:r w:rsidRPr="005C6649">
              <w:rPr>
                <w:color w:val="000000"/>
                <w:sz w:val="20"/>
                <w:szCs w:val="20"/>
              </w:rPr>
              <w:t>Когалыме</w:t>
            </w:r>
            <w:proofErr w:type="spellEnd"/>
            <w:r w:rsidRPr="005C6649">
              <w:rPr>
                <w:color w:val="000000"/>
                <w:sz w:val="20"/>
                <w:szCs w:val="20"/>
              </w:rPr>
              <w:t xml:space="preserve"> оказание Субъектам поддержки по </w:t>
            </w:r>
            <w:proofErr w:type="spellStart"/>
            <w:r w:rsidRPr="005C6649">
              <w:rPr>
                <w:color w:val="000000"/>
                <w:sz w:val="20"/>
                <w:szCs w:val="20"/>
              </w:rPr>
              <w:t>бизнес-инкубированию</w:t>
            </w:r>
            <w:proofErr w:type="spellEnd"/>
            <w:r w:rsidRPr="005C6649">
              <w:rPr>
                <w:color w:val="000000"/>
                <w:sz w:val="20"/>
                <w:szCs w:val="20"/>
              </w:rPr>
              <w:t>,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Управление экономики Администрации города </w:t>
            </w:r>
            <w:proofErr w:type="spellStart"/>
            <w:r w:rsidRPr="005C6649">
              <w:rPr>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1 000,00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300,00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200,00</w:t>
            </w:r>
          </w:p>
        </w:tc>
      </w:tr>
      <w:tr w:rsidR="005C6649" w:rsidRPr="005C6649" w:rsidTr="005C6649">
        <w:tblPrEx>
          <w:tblLook w:val="04A0"/>
        </w:tblPrEx>
        <w:trPr>
          <w:gridBefore w:val="1"/>
          <w:wBefore w:w="93" w:type="dxa"/>
          <w:trHeight w:val="64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348,40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148,40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0,00</w:t>
            </w:r>
          </w:p>
        </w:tc>
      </w:tr>
      <w:tr w:rsidR="005C6649" w:rsidRPr="005C6649" w:rsidTr="005C6649">
        <w:tblPrEx>
          <w:tblLook w:val="04A0"/>
        </w:tblPrEx>
        <w:trPr>
          <w:gridBefore w:val="1"/>
          <w:wBefore w:w="93" w:type="dxa"/>
          <w:trHeight w:val="186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651,60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151,60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200,00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200,00</w:t>
            </w:r>
          </w:p>
        </w:tc>
      </w:tr>
      <w:tr w:rsidR="005C6649" w:rsidRPr="005C6649" w:rsidTr="005C6649">
        <w:tblPrEx>
          <w:tblLook w:val="04A0"/>
        </w:tblPrEx>
        <w:trPr>
          <w:gridBefore w:val="1"/>
          <w:wBefore w:w="93" w:type="dxa"/>
          <w:trHeight w:val="420"/>
        </w:trPr>
        <w:tc>
          <w:tcPr>
            <w:tcW w:w="10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 </w:t>
            </w:r>
          </w:p>
        </w:tc>
        <w:tc>
          <w:tcPr>
            <w:tcW w:w="4504" w:type="dxa"/>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rPr>
                <w:b/>
                <w:bCs/>
                <w:color w:val="000000"/>
                <w:sz w:val="20"/>
                <w:szCs w:val="20"/>
              </w:rPr>
            </w:pPr>
            <w:r w:rsidRPr="005C6649">
              <w:rPr>
                <w:b/>
                <w:bCs/>
                <w:color w:val="000000"/>
                <w:sz w:val="20"/>
                <w:szCs w:val="20"/>
              </w:rPr>
              <w:t>Итого по подпрограмме 3</w:t>
            </w:r>
          </w:p>
        </w:tc>
        <w:tc>
          <w:tcPr>
            <w:tcW w:w="17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Управление экономики Администрации города </w:t>
            </w:r>
            <w:proofErr w:type="spellStart"/>
            <w:r w:rsidRPr="005C6649">
              <w:rPr>
                <w:b/>
                <w:bCs/>
                <w:color w:val="000000"/>
                <w:sz w:val="20"/>
                <w:szCs w:val="20"/>
              </w:rPr>
              <w:t>Когалыма</w:t>
            </w:r>
            <w:proofErr w:type="spellEnd"/>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22 819,90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7 753,20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6 706,90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4 179,90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4 179,90</w:t>
            </w:r>
          </w:p>
        </w:tc>
      </w:tr>
      <w:tr w:rsidR="005C6649" w:rsidRPr="005C6649" w:rsidTr="005C6649">
        <w:tblPrEx>
          <w:tblLook w:val="04A0"/>
        </w:tblPrEx>
        <w:trPr>
          <w:gridBefore w:val="1"/>
          <w:wBefore w:w="93" w:type="dxa"/>
          <w:trHeight w:val="675"/>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6 100,30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3 573,30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2 527,00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0,00</w:t>
            </w:r>
          </w:p>
        </w:tc>
      </w:tr>
      <w:tr w:rsidR="005C6649" w:rsidRPr="005C6649" w:rsidTr="005C6649">
        <w:tblPrEx>
          <w:tblLook w:val="04A0"/>
        </w:tblPrEx>
        <w:trPr>
          <w:gridBefore w:val="1"/>
          <w:wBefore w:w="93" w:type="dxa"/>
          <w:trHeight w:val="630"/>
        </w:trPr>
        <w:tc>
          <w:tcPr>
            <w:tcW w:w="1040" w:type="dxa"/>
            <w:gridSpan w:val="2"/>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4504" w:type="dxa"/>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b/>
                <w:bCs/>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 xml:space="preserve">бюджет города </w:t>
            </w:r>
            <w:proofErr w:type="spellStart"/>
            <w:r w:rsidRPr="005C6649">
              <w:rPr>
                <w:b/>
                <w:bCs/>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16 719,60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4 179,90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4 179,90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4 179,90</w:t>
            </w:r>
          </w:p>
        </w:tc>
        <w:tc>
          <w:tcPr>
            <w:tcW w:w="1320" w:type="dxa"/>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4 179,90</w:t>
            </w:r>
          </w:p>
        </w:tc>
      </w:tr>
      <w:tr w:rsidR="005C6649" w:rsidRPr="005C6649" w:rsidTr="005C6649">
        <w:tblPrEx>
          <w:tblLook w:val="04A0"/>
        </w:tblPrEx>
        <w:trPr>
          <w:gridBefore w:val="1"/>
          <w:wBefore w:w="93" w:type="dxa"/>
          <w:trHeight w:val="37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Итого по программе, в том числе:</w:t>
            </w:r>
          </w:p>
        </w:tc>
        <w:tc>
          <w:tcPr>
            <w:tcW w:w="1715" w:type="dxa"/>
            <w:gridSpan w:val="3"/>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rPr>
                <w:color w:val="000000"/>
                <w:sz w:val="20"/>
                <w:szCs w:val="20"/>
              </w:rPr>
            </w:pPr>
            <w:r w:rsidRPr="005C6649">
              <w:rPr>
                <w:color w:val="000000"/>
                <w:sz w:val="20"/>
                <w:szCs w:val="20"/>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308 019,10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77 130,60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78 157,90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76 379,60</w:t>
            </w:r>
          </w:p>
        </w:tc>
        <w:tc>
          <w:tcPr>
            <w:tcW w:w="1320" w:type="dxa"/>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76 351,00</w:t>
            </w:r>
          </w:p>
        </w:tc>
      </w:tr>
      <w:tr w:rsidR="005C6649" w:rsidRPr="005C6649" w:rsidTr="005C6649">
        <w:tblPrEx>
          <w:tblLook w:val="04A0"/>
        </w:tblPrEx>
        <w:trPr>
          <w:gridBefore w:val="1"/>
          <w:wBefore w:w="93" w:type="dxa"/>
          <w:trHeight w:val="58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автономного округа </w:t>
            </w:r>
          </w:p>
        </w:tc>
        <w:tc>
          <w:tcPr>
            <w:tcW w:w="1715"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rPr>
                <w:color w:val="000000"/>
                <w:sz w:val="20"/>
                <w:szCs w:val="20"/>
              </w:rPr>
            </w:pPr>
            <w:r w:rsidRPr="005C6649">
              <w:rPr>
                <w:color w:val="000000"/>
                <w:sz w:val="20"/>
                <w:szCs w:val="20"/>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79 691,60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29 216,80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18 509,60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15 982,60</w:t>
            </w:r>
          </w:p>
        </w:tc>
        <w:tc>
          <w:tcPr>
            <w:tcW w:w="1320" w:type="dxa"/>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15 982,60</w:t>
            </w:r>
          </w:p>
        </w:tc>
      </w:tr>
      <w:tr w:rsidR="005C6649" w:rsidRPr="005C6649" w:rsidTr="005C6649">
        <w:tblPrEx>
          <w:tblLook w:val="04A0"/>
        </w:tblPrEx>
        <w:trPr>
          <w:gridBefore w:val="1"/>
          <w:wBefore w:w="93" w:type="dxa"/>
          <w:trHeight w:val="46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715"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rPr>
                <w:color w:val="000000"/>
                <w:sz w:val="20"/>
                <w:szCs w:val="20"/>
              </w:rPr>
            </w:pPr>
            <w:r w:rsidRPr="005C6649">
              <w:rPr>
                <w:color w:val="000000"/>
                <w:sz w:val="20"/>
                <w:szCs w:val="20"/>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228 327,50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47 913,80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59 648,30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60 397,00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60 368,40</w:t>
            </w:r>
          </w:p>
        </w:tc>
      </w:tr>
      <w:tr w:rsidR="005C6649" w:rsidRPr="005C6649" w:rsidTr="005C6649">
        <w:tblPrEx>
          <w:tblLook w:val="04A0"/>
        </w:tblPrEx>
        <w:trPr>
          <w:gridBefore w:val="1"/>
          <w:wBefore w:w="93" w:type="dxa"/>
          <w:trHeight w:val="37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в том числе</w:t>
            </w:r>
          </w:p>
        </w:tc>
        <w:tc>
          <w:tcPr>
            <w:tcW w:w="1715"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rPr>
                <w:color w:val="000000"/>
                <w:sz w:val="20"/>
                <w:szCs w:val="20"/>
              </w:rPr>
            </w:pPr>
            <w:r w:rsidRPr="005C6649">
              <w:rPr>
                <w:color w:val="000000"/>
                <w:sz w:val="20"/>
                <w:szCs w:val="20"/>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b/>
                <w:bCs/>
                <w:color w:val="000000"/>
                <w:sz w:val="20"/>
                <w:szCs w:val="20"/>
              </w:rPr>
            </w:pPr>
            <w:r w:rsidRPr="005C6649">
              <w:rPr>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w:t>
            </w:r>
          </w:p>
        </w:tc>
      </w:tr>
      <w:tr w:rsidR="005C6649" w:rsidRPr="005C6649" w:rsidTr="005C6649">
        <w:tblPrEx>
          <w:tblLook w:val="04A0"/>
        </w:tblPrEx>
        <w:trPr>
          <w:gridBefore w:val="1"/>
          <w:wBefore w:w="93" w:type="dxa"/>
          <w:trHeight w:val="375"/>
        </w:trPr>
        <w:tc>
          <w:tcPr>
            <w:tcW w:w="5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Ответственный исполнитель (управление экономики Администрации города </w:t>
            </w:r>
            <w:proofErr w:type="spellStart"/>
            <w:r w:rsidRPr="005C6649">
              <w:rPr>
                <w:color w:val="000000"/>
                <w:sz w:val="20"/>
                <w:szCs w:val="20"/>
              </w:rPr>
              <w:t>Когалыма</w:t>
            </w:r>
            <w:proofErr w:type="spellEnd"/>
            <w:r w:rsidRPr="005C6649">
              <w:rPr>
                <w:color w:val="000000"/>
                <w:sz w:val="20"/>
                <w:szCs w:val="20"/>
              </w:rPr>
              <w:t>)</w:t>
            </w:r>
          </w:p>
        </w:tc>
        <w:tc>
          <w:tcPr>
            <w:tcW w:w="171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5C6649" w:rsidRPr="005C6649" w:rsidRDefault="005C6649" w:rsidP="005C6649">
            <w:pPr>
              <w:jc w:val="center"/>
              <w:rPr>
                <w:color w:val="000000"/>
                <w:sz w:val="20"/>
                <w:szCs w:val="20"/>
              </w:rPr>
            </w:pPr>
            <w:r w:rsidRPr="005C6649">
              <w:rPr>
                <w:color w:val="000000"/>
                <w:sz w:val="20"/>
                <w:szCs w:val="20"/>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b/>
                <w:bCs/>
                <w:color w:val="000000"/>
                <w:sz w:val="20"/>
                <w:szCs w:val="20"/>
              </w:rPr>
            </w:pPr>
            <w:r w:rsidRPr="005C6649">
              <w:rPr>
                <w:b/>
                <w:bCs/>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285 577,30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71 479,90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72 564,70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70 786,40</w:t>
            </w:r>
          </w:p>
        </w:tc>
        <w:tc>
          <w:tcPr>
            <w:tcW w:w="1320" w:type="dxa"/>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70 746,30</w:t>
            </w:r>
          </w:p>
        </w:tc>
      </w:tr>
      <w:tr w:rsidR="005C6649" w:rsidRPr="005C6649" w:rsidTr="005C6649">
        <w:tblPrEx>
          <w:tblLook w:val="04A0"/>
        </w:tblPrEx>
        <w:trPr>
          <w:gridBefore w:val="1"/>
          <w:wBefore w:w="93" w:type="dxa"/>
          <w:trHeight w:val="630"/>
        </w:trPr>
        <w:tc>
          <w:tcPr>
            <w:tcW w:w="5544" w:type="dxa"/>
            <w:gridSpan w:val="3"/>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бюджет автономного округа</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79 691,60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29 216,80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18 509,60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15 982,60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15 982,60</w:t>
            </w:r>
          </w:p>
        </w:tc>
      </w:tr>
      <w:tr w:rsidR="005C6649" w:rsidRPr="005C6649" w:rsidTr="005C6649">
        <w:tblPrEx>
          <w:tblLook w:val="04A0"/>
        </w:tblPrEx>
        <w:trPr>
          <w:gridBefore w:val="1"/>
          <w:wBefore w:w="93" w:type="dxa"/>
          <w:trHeight w:val="630"/>
        </w:trPr>
        <w:tc>
          <w:tcPr>
            <w:tcW w:w="5544" w:type="dxa"/>
            <w:gridSpan w:val="3"/>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205 885,70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42 263,10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54 055,10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54 803,80</w:t>
            </w:r>
          </w:p>
        </w:tc>
        <w:tc>
          <w:tcPr>
            <w:tcW w:w="1320" w:type="dxa"/>
            <w:tcBorders>
              <w:top w:val="nil"/>
              <w:left w:val="nil"/>
              <w:bottom w:val="single" w:sz="4" w:space="0" w:color="auto"/>
              <w:right w:val="single" w:sz="4" w:space="0" w:color="auto"/>
            </w:tcBorders>
            <w:shd w:val="clear" w:color="auto" w:fill="auto"/>
            <w:noWrap/>
            <w:vAlign w:val="center"/>
            <w:hideMark/>
          </w:tcPr>
          <w:p w:rsidR="005C6649" w:rsidRPr="005C6649" w:rsidRDefault="005C6649" w:rsidP="005C6649">
            <w:pPr>
              <w:jc w:val="center"/>
              <w:rPr>
                <w:sz w:val="20"/>
                <w:szCs w:val="20"/>
              </w:rPr>
            </w:pPr>
            <w:r w:rsidRPr="005C6649">
              <w:rPr>
                <w:sz w:val="20"/>
                <w:szCs w:val="20"/>
              </w:rPr>
              <w:t>54 763,70</w:t>
            </w:r>
          </w:p>
        </w:tc>
      </w:tr>
      <w:tr w:rsidR="005C6649" w:rsidRPr="005C6649" w:rsidTr="005C6649">
        <w:tblPrEx>
          <w:tblLook w:val="04A0"/>
        </w:tblPrEx>
        <w:trPr>
          <w:gridBefore w:val="1"/>
          <w:wBefore w:w="93" w:type="dxa"/>
          <w:trHeight w:val="375"/>
        </w:trPr>
        <w:tc>
          <w:tcPr>
            <w:tcW w:w="5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Соисполнитель (Отдел муниципального заказа </w:t>
            </w:r>
            <w:r w:rsidRPr="005C6649">
              <w:rPr>
                <w:color w:val="000000"/>
                <w:sz w:val="20"/>
                <w:szCs w:val="20"/>
              </w:rPr>
              <w:lastRenderedPageBreak/>
              <w:t xml:space="preserve">Администрации города </w:t>
            </w:r>
            <w:proofErr w:type="spellStart"/>
            <w:r w:rsidRPr="005C6649">
              <w:rPr>
                <w:color w:val="000000"/>
                <w:sz w:val="20"/>
                <w:szCs w:val="20"/>
              </w:rPr>
              <w:t>Когалыма</w:t>
            </w:r>
            <w:proofErr w:type="spellEnd"/>
            <w:r w:rsidRPr="005C6649">
              <w:rPr>
                <w:color w:val="000000"/>
                <w:sz w:val="20"/>
                <w:szCs w:val="20"/>
              </w:rPr>
              <w:t>)</w:t>
            </w:r>
          </w:p>
        </w:tc>
        <w:tc>
          <w:tcPr>
            <w:tcW w:w="1715"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5C6649" w:rsidRPr="005C6649" w:rsidRDefault="005C6649" w:rsidP="005C6649">
            <w:pPr>
              <w:jc w:val="center"/>
              <w:rPr>
                <w:color w:val="000000"/>
                <w:sz w:val="20"/>
                <w:szCs w:val="20"/>
              </w:rPr>
            </w:pPr>
            <w:r w:rsidRPr="005C6649">
              <w:rPr>
                <w:color w:val="000000"/>
                <w:sz w:val="20"/>
                <w:szCs w:val="20"/>
              </w:rPr>
              <w:lastRenderedPageBreak/>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всего</w:t>
            </w:r>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22 441,80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5 650,70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5 593,20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5 593,20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5 604,70</w:t>
            </w:r>
          </w:p>
        </w:tc>
      </w:tr>
      <w:tr w:rsidR="005C6649" w:rsidRPr="005C6649" w:rsidTr="005C6649">
        <w:tblPrEx>
          <w:tblLook w:val="04A0"/>
        </w:tblPrEx>
        <w:trPr>
          <w:gridBefore w:val="1"/>
          <w:wBefore w:w="93" w:type="dxa"/>
          <w:trHeight w:val="630"/>
        </w:trPr>
        <w:tc>
          <w:tcPr>
            <w:tcW w:w="5544" w:type="dxa"/>
            <w:gridSpan w:val="3"/>
            <w:vMerge/>
            <w:tcBorders>
              <w:top w:val="single" w:sz="4" w:space="0" w:color="auto"/>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715" w:type="dxa"/>
            <w:gridSpan w:val="3"/>
            <w:vMerge/>
            <w:tcBorders>
              <w:top w:val="nil"/>
              <w:left w:val="single" w:sz="4" w:space="0" w:color="auto"/>
              <w:bottom w:val="single" w:sz="4" w:space="0" w:color="auto"/>
              <w:right w:val="single" w:sz="4" w:space="0" w:color="auto"/>
            </w:tcBorders>
            <w:vAlign w:val="center"/>
            <w:hideMark/>
          </w:tcPr>
          <w:p w:rsidR="005C6649" w:rsidRPr="005C6649" w:rsidRDefault="005C6649" w:rsidP="005C6649">
            <w:pPr>
              <w:rPr>
                <w:color w:val="00000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color w:val="000000"/>
                <w:sz w:val="20"/>
                <w:szCs w:val="20"/>
              </w:rPr>
            </w:pPr>
            <w:r w:rsidRPr="005C6649">
              <w:rPr>
                <w:color w:val="000000"/>
                <w:sz w:val="20"/>
                <w:szCs w:val="20"/>
              </w:rPr>
              <w:t xml:space="preserve">бюджет города </w:t>
            </w:r>
            <w:proofErr w:type="spellStart"/>
            <w:r w:rsidRPr="005C6649">
              <w:rPr>
                <w:color w:val="000000"/>
                <w:sz w:val="20"/>
                <w:szCs w:val="20"/>
              </w:rPr>
              <w:t>Когалыма</w:t>
            </w:r>
            <w:proofErr w:type="spellEnd"/>
          </w:p>
        </w:tc>
        <w:tc>
          <w:tcPr>
            <w:tcW w:w="1403"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22 441,80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5 650,70</w:t>
            </w:r>
          </w:p>
        </w:tc>
        <w:tc>
          <w:tcPr>
            <w:tcW w:w="1134"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5 593,20</w:t>
            </w:r>
          </w:p>
        </w:tc>
        <w:tc>
          <w:tcPr>
            <w:tcW w:w="1280" w:type="dxa"/>
            <w:gridSpan w:val="2"/>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5 593,20</w:t>
            </w:r>
          </w:p>
        </w:tc>
        <w:tc>
          <w:tcPr>
            <w:tcW w:w="1320" w:type="dxa"/>
            <w:tcBorders>
              <w:top w:val="nil"/>
              <w:left w:val="nil"/>
              <w:bottom w:val="single" w:sz="4" w:space="0" w:color="auto"/>
              <w:right w:val="single" w:sz="4" w:space="0" w:color="auto"/>
            </w:tcBorders>
            <w:shd w:val="clear" w:color="auto" w:fill="auto"/>
            <w:vAlign w:val="center"/>
            <w:hideMark/>
          </w:tcPr>
          <w:p w:rsidR="005C6649" w:rsidRPr="005C6649" w:rsidRDefault="005C6649" w:rsidP="005C6649">
            <w:pPr>
              <w:jc w:val="center"/>
              <w:rPr>
                <w:sz w:val="20"/>
                <w:szCs w:val="20"/>
              </w:rPr>
            </w:pPr>
            <w:r w:rsidRPr="005C6649">
              <w:rPr>
                <w:sz w:val="20"/>
                <w:szCs w:val="20"/>
              </w:rPr>
              <w:t>5 604,70</w:t>
            </w:r>
          </w:p>
        </w:tc>
      </w:tr>
    </w:tbl>
    <w:p w:rsidR="004D2BBE" w:rsidRPr="005C6649" w:rsidRDefault="004D2BBE" w:rsidP="0095529C">
      <w:pPr>
        <w:jc w:val="center"/>
        <w:rPr>
          <w:sz w:val="20"/>
          <w:szCs w:val="20"/>
        </w:rPr>
      </w:pPr>
    </w:p>
    <w:sectPr w:rsidR="004D2BBE" w:rsidRPr="005C6649" w:rsidSect="00F812A6">
      <w:footerReference w:type="even" r:id="rId19"/>
      <w:footerReference w:type="default" r:id="rId20"/>
      <w:pgSz w:w="16838" w:h="11906" w:orient="landscape"/>
      <w:pgMar w:top="567" w:right="567" w:bottom="993" w:left="567"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28" w:rsidRDefault="00C52F28" w:rsidP="00CA2FD7">
      <w:r>
        <w:separator/>
      </w:r>
    </w:p>
  </w:endnote>
  <w:endnote w:type="continuationSeparator" w:id="0">
    <w:p w:rsidR="00C52F28" w:rsidRDefault="00C52F28" w:rsidP="00CA2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45" w:rsidRDefault="00482345" w:rsidP="00F5553C">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82345" w:rsidRDefault="00482345" w:rsidP="00E86AC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45" w:rsidRDefault="00482345" w:rsidP="00F5553C">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812A6">
      <w:rPr>
        <w:rStyle w:val="af1"/>
        <w:noProof/>
      </w:rPr>
      <w:t>29</w:t>
    </w:r>
    <w:r>
      <w:rPr>
        <w:rStyle w:val="af1"/>
      </w:rPr>
      <w:fldChar w:fldCharType="end"/>
    </w:r>
  </w:p>
  <w:p w:rsidR="00482345" w:rsidRDefault="00482345" w:rsidP="00E86ACD">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28" w:rsidRDefault="000B658A" w:rsidP="007309D9">
    <w:pPr>
      <w:pStyle w:val="ae"/>
      <w:framePr w:wrap="around" w:vAnchor="text" w:hAnchor="margin" w:xAlign="outside" w:y="1"/>
      <w:rPr>
        <w:rStyle w:val="af1"/>
      </w:rPr>
    </w:pPr>
    <w:r>
      <w:rPr>
        <w:rStyle w:val="af1"/>
      </w:rPr>
      <w:fldChar w:fldCharType="begin"/>
    </w:r>
    <w:r w:rsidR="00C52F28">
      <w:rPr>
        <w:rStyle w:val="af1"/>
      </w:rPr>
      <w:instrText xml:space="preserve">PAGE  </w:instrText>
    </w:r>
    <w:r>
      <w:rPr>
        <w:rStyle w:val="af1"/>
      </w:rPr>
      <w:fldChar w:fldCharType="end"/>
    </w:r>
  </w:p>
  <w:p w:rsidR="00C52F28" w:rsidRDefault="00C52F28" w:rsidP="0095529C">
    <w:pPr>
      <w:pStyle w:val="ae"/>
      <w:ind w:right="360" w:firstLine="360"/>
    </w:pPr>
  </w:p>
  <w:p w:rsidR="00C52F28" w:rsidRDefault="00C52F2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28" w:rsidRDefault="000B658A" w:rsidP="007309D9">
    <w:pPr>
      <w:pStyle w:val="ae"/>
      <w:framePr w:wrap="around" w:vAnchor="text" w:hAnchor="margin" w:xAlign="outside" w:y="1"/>
      <w:rPr>
        <w:rStyle w:val="af1"/>
      </w:rPr>
    </w:pPr>
    <w:r>
      <w:rPr>
        <w:rStyle w:val="af1"/>
      </w:rPr>
      <w:fldChar w:fldCharType="begin"/>
    </w:r>
    <w:r w:rsidR="00C52F28">
      <w:rPr>
        <w:rStyle w:val="af1"/>
      </w:rPr>
      <w:instrText xml:space="preserve">PAGE  </w:instrText>
    </w:r>
    <w:r>
      <w:rPr>
        <w:rStyle w:val="af1"/>
      </w:rPr>
      <w:fldChar w:fldCharType="separate"/>
    </w:r>
    <w:r w:rsidR="00F812A6">
      <w:rPr>
        <w:rStyle w:val="af1"/>
        <w:noProof/>
      </w:rPr>
      <w:t>7</w:t>
    </w:r>
    <w:r>
      <w:rPr>
        <w:rStyle w:val="af1"/>
      </w:rPr>
      <w:fldChar w:fldCharType="end"/>
    </w:r>
  </w:p>
  <w:p w:rsidR="00C52F28" w:rsidRDefault="00C52F28" w:rsidP="007309D9">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28" w:rsidRDefault="00C52F28" w:rsidP="00CA2FD7">
      <w:r>
        <w:separator/>
      </w:r>
    </w:p>
  </w:footnote>
  <w:footnote w:type="continuationSeparator" w:id="0">
    <w:p w:rsidR="00C52F28" w:rsidRDefault="00C52F28" w:rsidP="00CA2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AFE"/>
    <w:multiLevelType w:val="hybridMultilevel"/>
    <w:tmpl w:val="BDC001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5C50153"/>
    <w:multiLevelType w:val="hybridMultilevel"/>
    <w:tmpl w:val="0D083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117232"/>
    <w:multiLevelType w:val="multilevel"/>
    <w:tmpl w:val="6C3A86EA"/>
    <w:lvl w:ilvl="0">
      <w:start w:val="1"/>
      <w:numFmt w:val="decimal"/>
      <w:lvlText w:val="%1."/>
      <w:lvlJc w:val="left"/>
      <w:pPr>
        <w:ind w:left="1129" w:hanging="420"/>
      </w:pPr>
      <w:rPr>
        <w:rFonts w:cs="Times New Roman" w:hint="default"/>
      </w:rPr>
    </w:lvl>
    <w:lvl w:ilvl="1">
      <w:start w:val="1"/>
      <w:numFmt w:val="decimal"/>
      <w:isLgl/>
      <w:lvlText w:val="%1.%2."/>
      <w:lvlJc w:val="left"/>
      <w:pPr>
        <w:ind w:left="1654" w:hanging="945"/>
      </w:pPr>
      <w:rPr>
        <w:rFonts w:cs="Times New Roman" w:hint="default"/>
      </w:rPr>
    </w:lvl>
    <w:lvl w:ilvl="2">
      <w:start w:val="1"/>
      <w:numFmt w:val="decimal"/>
      <w:isLgl/>
      <w:lvlText w:val="%1.%2.%3."/>
      <w:lvlJc w:val="left"/>
      <w:pPr>
        <w:ind w:left="1654" w:hanging="945"/>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0E0518DF"/>
    <w:multiLevelType w:val="hybridMultilevel"/>
    <w:tmpl w:val="C4301DDA"/>
    <w:lvl w:ilvl="0" w:tplc="DDE65B8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E5F7961"/>
    <w:multiLevelType w:val="hybridMultilevel"/>
    <w:tmpl w:val="8D5A59E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FF14C15"/>
    <w:multiLevelType w:val="hybridMultilevel"/>
    <w:tmpl w:val="3184054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14E1C51"/>
    <w:multiLevelType w:val="hybridMultilevel"/>
    <w:tmpl w:val="CBA05780"/>
    <w:lvl w:ilvl="0" w:tplc="CA1AF35C">
      <w:start w:val="22"/>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17B00216"/>
    <w:multiLevelType w:val="hybridMultilevel"/>
    <w:tmpl w:val="5058D854"/>
    <w:lvl w:ilvl="0" w:tplc="DDE65B8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AAE287A"/>
    <w:multiLevelType w:val="hybridMultilevel"/>
    <w:tmpl w:val="279CE0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AD232CE"/>
    <w:multiLevelType w:val="multilevel"/>
    <w:tmpl w:val="3C841986"/>
    <w:lvl w:ilvl="0">
      <w:start w:val="1"/>
      <w:numFmt w:val="decimal"/>
      <w:lvlText w:val="%1."/>
      <w:lvlJc w:val="left"/>
      <w:pPr>
        <w:ind w:left="466"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600" w:hanging="720"/>
      </w:pPr>
      <w:rPr>
        <w:rFonts w:cs="Times New Roman" w:hint="default"/>
      </w:rPr>
    </w:lvl>
    <w:lvl w:ilvl="3">
      <w:start w:val="1"/>
      <w:numFmt w:val="decimal"/>
      <w:isLgl/>
      <w:lvlText w:val="%1.%2.%3.%4."/>
      <w:lvlJc w:val="left"/>
      <w:pPr>
        <w:ind w:left="3847" w:hanging="1080"/>
      </w:pPr>
      <w:rPr>
        <w:rFonts w:cs="Times New Roman" w:hint="default"/>
      </w:rPr>
    </w:lvl>
    <w:lvl w:ilvl="4">
      <w:start w:val="1"/>
      <w:numFmt w:val="decimal"/>
      <w:isLgl/>
      <w:lvlText w:val="%1.%2.%3.%4.%5."/>
      <w:lvlJc w:val="left"/>
      <w:pPr>
        <w:ind w:left="4734" w:hanging="1080"/>
      </w:pPr>
      <w:rPr>
        <w:rFonts w:cs="Times New Roman" w:hint="default"/>
      </w:rPr>
    </w:lvl>
    <w:lvl w:ilvl="5">
      <w:start w:val="1"/>
      <w:numFmt w:val="decimal"/>
      <w:isLgl/>
      <w:lvlText w:val="%1.%2.%3.%4.%5.%6."/>
      <w:lvlJc w:val="left"/>
      <w:pPr>
        <w:ind w:left="5981" w:hanging="1440"/>
      </w:pPr>
      <w:rPr>
        <w:rFonts w:cs="Times New Roman" w:hint="default"/>
      </w:rPr>
    </w:lvl>
    <w:lvl w:ilvl="6">
      <w:start w:val="1"/>
      <w:numFmt w:val="decimal"/>
      <w:isLgl/>
      <w:lvlText w:val="%1.%2.%3.%4.%5.%6.%7."/>
      <w:lvlJc w:val="left"/>
      <w:pPr>
        <w:ind w:left="7228" w:hanging="1800"/>
      </w:pPr>
      <w:rPr>
        <w:rFonts w:cs="Times New Roman" w:hint="default"/>
      </w:rPr>
    </w:lvl>
    <w:lvl w:ilvl="7">
      <w:start w:val="1"/>
      <w:numFmt w:val="decimal"/>
      <w:isLgl/>
      <w:lvlText w:val="%1.%2.%3.%4.%5.%6.%7.%8."/>
      <w:lvlJc w:val="left"/>
      <w:pPr>
        <w:ind w:left="8115" w:hanging="1800"/>
      </w:pPr>
      <w:rPr>
        <w:rFonts w:cs="Times New Roman" w:hint="default"/>
      </w:rPr>
    </w:lvl>
    <w:lvl w:ilvl="8">
      <w:start w:val="1"/>
      <w:numFmt w:val="decimal"/>
      <w:isLgl/>
      <w:lvlText w:val="%1.%2.%3.%4.%5.%6.%7.%8.%9."/>
      <w:lvlJc w:val="left"/>
      <w:pPr>
        <w:ind w:left="9362" w:hanging="2160"/>
      </w:pPr>
      <w:rPr>
        <w:rFonts w:cs="Times New Roman" w:hint="default"/>
      </w:rPr>
    </w:lvl>
  </w:abstractNum>
  <w:abstractNum w:abstractNumId="10">
    <w:nsid w:val="1C843870"/>
    <w:multiLevelType w:val="hybridMultilevel"/>
    <w:tmpl w:val="4E50A7DC"/>
    <w:lvl w:ilvl="0" w:tplc="A358F3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82550CC"/>
    <w:multiLevelType w:val="hybridMultilevel"/>
    <w:tmpl w:val="D0AABAF4"/>
    <w:lvl w:ilvl="0" w:tplc="CD4A1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98217B0"/>
    <w:multiLevelType w:val="hybridMultilevel"/>
    <w:tmpl w:val="D0E46D16"/>
    <w:lvl w:ilvl="0" w:tplc="CD4A1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A9C6525"/>
    <w:multiLevelType w:val="hybridMultilevel"/>
    <w:tmpl w:val="3584893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2E9A0F4C"/>
    <w:multiLevelType w:val="multilevel"/>
    <w:tmpl w:val="17403CC8"/>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2F690134"/>
    <w:multiLevelType w:val="hybridMultilevel"/>
    <w:tmpl w:val="B87035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3A90D96"/>
    <w:multiLevelType w:val="hybridMultilevel"/>
    <w:tmpl w:val="AFA4999E"/>
    <w:lvl w:ilvl="0" w:tplc="48A2E7A6">
      <w:start w:val="1"/>
      <w:numFmt w:val="bullet"/>
      <w:lvlText w:val=""/>
      <w:lvlJc w:val="left"/>
      <w:pPr>
        <w:tabs>
          <w:tab w:val="num" w:pos="2149"/>
        </w:tabs>
        <w:ind w:left="2149" w:hanging="360"/>
      </w:pPr>
      <w:rPr>
        <w:rFonts w:ascii="Symbol" w:hAnsi="Symbol" w:hint="default"/>
        <w:color w:val="auto"/>
        <w:sz w:val="16"/>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34DC0974"/>
    <w:multiLevelType w:val="hybridMultilevel"/>
    <w:tmpl w:val="D312FB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6437101"/>
    <w:multiLevelType w:val="hybridMultilevel"/>
    <w:tmpl w:val="D8D63FCC"/>
    <w:lvl w:ilvl="0" w:tplc="56C404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hint="default"/>
        <w:sz w:val="16"/>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3FC35D7C"/>
    <w:multiLevelType w:val="hybridMultilevel"/>
    <w:tmpl w:val="0BA0349C"/>
    <w:lvl w:ilvl="0" w:tplc="CB48FEA8">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2">
    <w:nsid w:val="400250A7"/>
    <w:multiLevelType w:val="multilevel"/>
    <w:tmpl w:val="410A914A"/>
    <w:lvl w:ilvl="0">
      <w:start w:val="3"/>
      <w:numFmt w:val="decimal"/>
      <w:lvlText w:val="%1"/>
      <w:lvlJc w:val="left"/>
      <w:pPr>
        <w:ind w:left="375" w:hanging="375"/>
      </w:pPr>
      <w:rPr>
        <w:rFonts w:cs="Times New Roman" w:hint="default"/>
      </w:rPr>
    </w:lvl>
    <w:lvl w:ilvl="1">
      <w:start w:val="4"/>
      <w:numFmt w:val="decimal"/>
      <w:lvlText w:val="%1.%2"/>
      <w:lvlJc w:val="left"/>
      <w:pPr>
        <w:ind w:left="1470" w:hanging="375"/>
      </w:pPr>
      <w:rPr>
        <w:rFonts w:cs="Times New Roman" w:hint="default"/>
      </w:rPr>
    </w:lvl>
    <w:lvl w:ilvl="2">
      <w:start w:val="1"/>
      <w:numFmt w:val="decimal"/>
      <w:lvlText w:val="%1.%2.%3"/>
      <w:lvlJc w:val="left"/>
      <w:pPr>
        <w:ind w:left="2910" w:hanging="720"/>
      </w:pPr>
      <w:rPr>
        <w:rFonts w:cs="Times New Roman" w:hint="default"/>
      </w:rPr>
    </w:lvl>
    <w:lvl w:ilvl="3">
      <w:start w:val="1"/>
      <w:numFmt w:val="decimal"/>
      <w:lvlText w:val="%1.%2.%3.%4"/>
      <w:lvlJc w:val="left"/>
      <w:pPr>
        <w:ind w:left="4365" w:hanging="1080"/>
      </w:pPr>
      <w:rPr>
        <w:rFonts w:cs="Times New Roman" w:hint="default"/>
      </w:rPr>
    </w:lvl>
    <w:lvl w:ilvl="4">
      <w:start w:val="1"/>
      <w:numFmt w:val="decimal"/>
      <w:lvlText w:val="%1.%2.%3.%4.%5"/>
      <w:lvlJc w:val="left"/>
      <w:pPr>
        <w:ind w:left="5460" w:hanging="1080"/>
      </w:pPr>
      <w:rPr>
        <w:rFonts w:cs="Times New Roman" w:hint="default"/>
      </w:rPr>
    </w:lvl>
    <w:lvl w:ilvl="5">
      <w:start w:val="1"/>
      <w:numFmt w:val="decimal"/>
      <w:lvlText w:val="%1.%2.%3.%4.%5.%6"/>
      <w:lvlJc w:val="left"/>
      <w:pPr>
        <w:ind w:left="6915" w:hanging="1440"/>
      </w:pPr>
      <w:rPr>
        <w:rFonts w:cs="Times New Roman" w:hint="default"/>
      </w:rPr>
    </w:lvl>
    <w:lvl w:ilvl="6">
      <w:start w:val="1"/>
      <w:numFmt w:val="decimal"/>
      <w:lvlText w:val="%1.%2.%3.%4.%5.%6.%7"/>
      <w:lvlJc w:val="left"/>
      <w:pPr>
        <w:ind w:left="8010" w:hanging="1440"/>
      </w:pPr>
      <w:rPr>
        <w:rFonts w:cs="Times New Roman" w:hint="default"/>
      </w:rPr>
    </w:lvl>
    <w:lvl w:ilvl="7">
      <w:start w:val="1"/>
      <w:numFmt w:val="decimal"/>
      <w:lvlText w:val="%1.%2.%3.%4.%5.%6.%7.%8"/>
      <w:lvlJc w:val="left"/>
      <w:pPr>
        <w:ind w:left="9465" w:hanging="1800"/>
      </w:pPr>
      <w:rPr>
        <w:rFonts w:cs="Times New Roman" w:hint="default"/>
      </w:rPr>
    </w:lvl>
    <w:lvl w:ilvl="8">
      <w:start w:val="1"/>
      <w:numFmt w:val="decimal"/>
      <w:lvlText w:val="%1.%2.%3.%4.%5.%6.%7.%8.%9"/>
      <w:lvlJc w:val="left"/>
      <w:pPr>
        <w:ind w:left="10920" w:hanging="2160"/>
      </w:pPr>
      <w:rPr>
        <w:rFonts w:cs="Times New Roman" w:hint="default"/>
      </w:rPr>
    </w:lvl>
  </w:abstractNum>
  <w:abstractNum w:abstractNumId="23">
    <w:nsid w:val="469D49FB"/>
    <w:multiLevelType w:val="hybridMultilevel"/>
    <w:tmpl w:val="3AAA0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A700FA"/>
    <w:multiLevelType w:val="hybridMultilevel"/>
    <w:tmpl w:val="2FEA79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ADF0093"/>
    <w:multiLevelType w:val="hybridMultilevel"/>
    <w:tmpl w:val="4E380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D3D58F2"/>
    <w:multiLevelType w:val="hybridMultilevel"/>
    <w:tmpl w:val="057A969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8">
    <w:nsid w:val="559B7390"/>
    <w:multiLevelType w:val="hybridMultilevel"/>
    <w:tmpl w:val="4F62DBBC"/>
    <w:lvl w:ilvl="0" w:tplc="CD4A1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7D8533E"/>
    <w:multiLevelType w:val="hybridMultilevel"/>
    <w:tmpl w:val="8AA8E538"/>
    <w:lvl w:ilvl="0" w:tplc="CD4A1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93D53CE"/>
    <w:multiLevelType w:val="multilevel"/>
    <w:tmpl w:val="783AB3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62325E20"/>
    <w:multiLevelType w:val="hybridMultilevel"/>
    <w:tmpl w:val="8FD2EC4E"/>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2A2C4B"/>
    <w:multiLevelType w:val="multilevel"/>
    <w:tmpl w:val="042202CC"/>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679A478E"/>
    <w:multiLevelType w:val="hybridMultilevel"/>
    <w:tmpl w:val="87A8D43C"/>
    <w:lvl w:ilvl="0" w:tplc="CD4A1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9495E71"/>
    <w:multiLevelType w:val="hybridMultilevel"/>
    <w:tmpl w:val="206AD2AC"/>
    <w:lvl w:ilvl="0" w:tplc="31088DFA">
      <w:start w:val="1"/>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BB307B4"/>
    <w:multiLevelType w:val="hybridMultilevel"/>
    <w:tmpl w:val="33106B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3F32F6"/>
    <w:multiLevelType w:val="multilevel"/>
    <w:tmpl w:val="98289DDE"/>
    <w:lvl w:ilvl="0">
      <w:start w:val="1"/>
      <w:numFmt w:val="decimal"/>
      <w:lvlText w:val="%1."/>
      <w:lvlJc w:val="left"/>
      <w:pPr>
        <w:ind w:left="720" w:hanging="360"/>
      </w:pPr>
      <w:rPr>
        <w:rFonts w:cs="Times New Roman" w:hint="default"/>
      </w:rPr>
    </w:lvl>
    <w:lvl w:ilvl="1">
      <w:start w:val="5"/>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7">
    <w:nsid w:val="6F54353D"/>
    <w:multiLevelType w:val="hybridMultilevel"/>
    <w:tmpl w:val="6358B254"/>
    <w:lvl w:ilvl="0" w:tplc="CD4A1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719942DD"/>
    <w:multiLevelType w:val="hybridMultilevel"/>
    <w:tmpl w:val="00C61D78"/>
    <w:lvl w:ilvl="0" w:tplc="6584D9F4">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74496BCE"/>
    <w:multiLevelType w:val="hybridMultilevel"/>
    <w:tmpl w:val="2AE882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52E43F7"/>
    <w:multiLevelType w:val="hybridMultilevel"/>
    <w:tmpl w:val="566A8B3C"/>
    <w:lvl w:ilvl="0" w:tplc="CD4A1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7B400A4"/>
    <w:multiLevelType w:val="hybridMultilevel"/>
    <w:tmpl w:val="D0166528"/>
    <w:lvl w:ilvl="0" w:tplc="4B5C6D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78244B67"/>
    <w:multiLevelType w:val="multilevel"/>
    <w:tmpl w:val="ED488F78"/>
    <w:lvl w:ilvl="0">
      <w:start w:val="3"/>
      <w:numFmt w:val="decimal"/>
      <w:lvlText w:val="%1."/>
      <w:lvlJc w:val="left"/>
      <w:pPr>
        <w:ind w:left="450" w:hanging="450"/>
      </w:pPr>
      <w:rPr>
        <w:rFonts w:cs="Times New Roman" w:hint="default"/>
      </w:rPr>
    </w:lvl>
    <w:lvl w:ilvl="1">
      <w:start w:val="6"/>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44">
    <w:nsid w:val="7C297C95"/>
    <w:multiLevelType w:val="multilevel"/>
    <w:tmpl w:val="410A914A"/>
    <w:lvl w:ilvl="0">
      <w:start w:val="3"/>
      <w:numFmt w:val="decimal"/>
      <w:lvlText w:val="%1"/>
      <w:lvlJc w:val="left"/>
      <w:pPr>
        <w:ind w:left="375" w:hanging="375"/>
      </w:pPr>
      <w:rPr>
        <w:rFonts w:cs="Times New Roman" w:hint="default"/>
      </w:rPr>
    </w:lvl>
    <w:lvl w:ilvl="1">
      <w:start w:val="4"/>
      <w:numFmt w:val="decimal"/>
      <w:lvlText w:val="%1.%2"/>
      <w:lvlJc w:val="left"/>
      <w:pPr>
        <w:ind w:left="1470" w:hanging="375"/>
      </w:pPr>
      <w:rPr>
        <w:rFonts w:cs="Times New Roman" w:hint="default"/>
      </w:rPr>
    </w:lvl>
    <w:lvl w:ilvl="2">
      <w:start w:val="1"/>
      <w:numFmt w:val="decimal"/>
      <w:lvlText w:val="%1.%2.%3"/>
      <w:lvlJc w:val="left"/>
      <w:pPr>
        <w:ind w:left="2910" w:hanging="720"/>
      </w:pPr>
      <w:rPr>
        <w:rFonts w:cs="Times New Roman" w:hint="default"/>
      </w:rPr>
    </w:lvl>
    <w:lvl w:ilvl="3">
      <w:start w:val="1"/>
      <w:numFmt w:val="decimal"/>
      <w:lvlText w:val="%1.%2.%3.%4"/>
      <w:lvlJc w:val="left"/>
      <w:pPr>
        <w:ind w:left="4365" w:hanging="1080"/>
      </w:pPr>
      <w:rPr>
        <w:rFonts w:cs="Times New Roman" w:hint="default"/>
      </w:rPr>
    </w:lvl>
    <w:lvl w:ilvl="4">
      <w:start w:val="1"/>
      <w:numFmt w:val="decimal"/>
      <w:lvlText w:val="%1.%2.%3.%4.%5"/>
      <w:lvlJc w:val="left"/>
      <w:pPr>
        <w:ind w:left="5460" w:hanging="1080"/>
      </w:pPr>
      <w:rPr>
        <w:rFonts w:cs="Times New Roman" w:hint="default"/>
      </w:rPr>
    </w:lvl>
    <w:lvl w:ilvl="5">
      <w:start w:val="1"/>
      <w:numFmt w:val="decimal"/>
      <w:lvlText w:val="%1.%2.%3.%4.%5.%6"/>
      <w:lvlJc w:val="left"/>
      <w:pPr>
        <w:ind w:left="6915" w:hanging="1440"/>
      </w:pPr>
      <w:rPr>
        <w:rFonts w:cs="Times New Roman" w:hint="default"/>
      </w:rPr>
    </w:lvl>
    <w:lvl w:ilvl="6">
      <w:start w:val="1"/>
      <w:numFmt w:val="decimal"/>
      <w:lvlText w:val="%1.%2.%3.%4.%5.%6.%7"/>
      <w:lvlJc w:val="left"/>
      <w:pPr>
        <w:ind w:left="8010" w:hanging="1440"/>
      </w:pPr>
      <w:rPr>
        <w:rFonts w:cs="Times New Roman" w:hint="default"/>
      </w:rPr>
    </w:lvl>
    <w:lvl w:ilvl="7">
      <w:start w:val="1"/>
      <w:numFmt w:val="decimal"/>
      <w:lvlText w:val="%1.%2.%3.%4.%5.%6.%7.%8"/>
      <w:lvlJc w:val="left"/>
      <w:pPr>
        <w:ind w:left="9465" w:hanging="1800"/>
      </w:pPr>
      <w:rPr>
        <w:rFonts w:cs="Times New Roman" w:hint="default"/>
      </w:rPr>
    </w:lvl>
    <w:lvl w:ilvl="8">
      <w:start w:val="1"/>
      <w:numFmt w:val="decimal"/>
      <w:lvlText w:val="%1.%2.%3.%4.%5.%6.%7.%8.%9"/>
      <w:lvlJc w:val="left"/>
      <w:pPr>
        <w:ind w:left="10920" w:hanging="2160"/>
      </w:pPr>
      <w:rPr>
        <w:rFonts w:cs="Times New Roman" w:hint="default"/>
      </w:rPr>
    </w:lvl>
  </w:abstractNum>
  <w:abstractNum w:abstractNumId="45">
    <w:nsid w:val="7FC61DAA"/>
    <w:multiLevelType w:val="multilevel"/>
    <w:tmpl w:val="DFFC7D28"/>
    <w:lvl w:ilvl="0">
      <w:start w:val="1"/>
      <w:numFmt w:val="decimal"/>
      <w:lvlText w:val="%1."/>
      <w:lvlJc w:val="left"/>
      <w:pPr>
        <w:ind w:left="644"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17"/>
  </w:num>
  <w:num w:numId="2">
    <w:abstractNumId w:val="3"/>
  </w:num>
  <w:num w:numId="3">
    <w:abstractNumId w:val="20"/>
  </w:num>
  <w:num w:numId="4">
    <w:abstractNumId w:val="13"/>
  </w:num>
  <w:num w:numId="5">
    <w:abstractNumId w:val="5"/>
  </w:num>
  <w:num w:numId="6">
    <w:abstractNumId w:val="4"/>
  </w:num>
  <w:num w:numId="7">
    <w:abstractNumId w:val="0"/>
  </w:num>
  <w:num w:numId="8">
    <w:abstractNumId w:val="7"/>
  </w:num>
  <w:num w:numId="9">
    <w:abstractNumId w:val="6"/>
  </w:num>
  <w:num w:numId="10">
    <w:abstractNumId w:val="15"/>
  </w:num>
  <w:num w:numId="11">
    <w:abstractNumId w:val="37"/>
  </w:num>
  <w:num w:numId="12">
    <w:abstractNumId w:val="9"/>
  </w:num>
  <w:num w:numId="13">
    <w:abstractNumId w:val="8"/>
  </w:num>
  <w:num w:numId="14">
    <w:abstractNumId w:val="33"/>
  </w:num>
  <w:num w:numId="15">
    <w:abstractNumId w:val="29"/>
  </w:num>
  <w:num w:numId="16">
    <w:abstractNumId w:val="12"/>
  </w:num>
  <w:num w:numId="17">
    <w:abstractNumId w:val="24"/>
  </w:num>
  <w:num w:numId="18">
    <w:abstractNumId w:val="28"/>
  </w:num>
  <w:num w:numId="19">
    <w:abstractNumId w:val="16"/>
  </w:num>
  <w:num w:numId="20">
    <w:abstractNumId w:val="40"/>
  </w:num>
  <w:num w:numId="21">
    <w:abstractNumId w:val="11"/>
  </w:num>
  <w:num w:numId="22">
    <w:abstractNumId w:val="1"/>
  </w:num>
  <w:num w:numId="23">
    <w:abstractNumId w:val="36"/>
  </w:num>
  <w:num w:numId="24">
    <w:abstractNumId w:val="31"/>
  </w:num>
  <w:num w:numId="25">
    <w:abstractNumId w:val="23"/>
  </w:num>
  <w:num w:numId="26">
    <w:abstractNumId w:val="44"/>
  </w:num>
  <w:num w:numId="27">
    <w:abstractNumId w:val="22"/>
  </w:num>
  <w:num w:numId="28">
    <w:abstractNumId w:val="39"/>
  </w:num>
  <w:num w:numId="29">
    <w:abstractNumId w:val="27"/>
  </w:num>
  <w:num w:numId="30">
    <w:abstractNumId w:val="43"/>
  </w:num>
  <w:num w:numId="31">
    <w:abstractNumId w:val="45"/>
  </w:num>
  <w:num w:numId="32">
    <w:abstractNumId w:val="26"/>
  </w:num>
  <w:num w:numId="33">
    <w:abstractNumId w:val="38"/>
  </w:num>
  <w:num w:numId="34">
    <w:abstractNumId w:val="41"/>
  </w:num>
  <w:num w:numId="35">
    <w:abstractNumId w:val="19"/>
  </w:num>
  <w:num w:numId="36">
    <w:abstractNumId w:val="32"/>
  </w:num>
  <w:num w:numId="37">
    <w:abstractNumId w:val="18"/>
  </w:num>
  <w:num w:numId="38">
    <w:abstractNumId w:val="21"/>
  </w:num>
  <w:num w:numId="39">
    <w:abstractNumId w:val="10"/>
  </w:num>
  <w:num w:numId="40">
    <w:abstractNumId w:val="25"/>
  </w:num>
  <w:num w:numId="41">
    <w:abstractNumId w:val="2"/>
  </w:num>
  <w:num w:numId="42">
    <w:abstractNumId w:val="34"/>
  </w:num>
  <w:num w:numId="43">
    <w:abstractNumId w:val="42"/>
  </w:num>
  <w:num w:numId="44">
    <w:abstractNumId w:val="30"/>
  </w:num>
  <w:num w:numId="45">
    <w:abstractNumId w:val="14"/>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637"/>
    <w:rsid w:val="0000027B"/>
    <w:rsid w:val="000002C4"/>
    <w:rsid w:val="00001ADF"/>
    <w:rsid w:val="0000221F"/>
    <w:rsid w:val="00002571"/>
    <w:rsid w:val="00002E1E"/>
    <w:rsid w:val="00003521"/>
    <w:rsid w:val="00006D7D"/>
    <w:rsid w:val="00006DA8"/>
    <w:rsid w:val="000076BF"/>
    <w:rsid w:val="00007827"/>
    <w:rsid w:val="00007E4F"/>
    <w:rsid w:val="000102E5"/>
    <w:rsid w:val="000104F4"/>
    <w:rsid w:val="00010744"/>
    <w:rsid w:val="00011009"/>
    <w:rsid w:val="000127DA"/>
    <w:rsid w:val="00013ACB"/>
    <w:rsid w:val="00013B47"/>
    <w:rsid w:val="00014B53"/>
    <w:rsid w:val="00015710"/>
    <w:rsid w:val="00015D46"/>
    <w:rsid w:val="00015E16"/>
    <w:rsid w:val="00016B8F"/>
    <w:rsid w:val="00017679"/>
    <w:rsid w:val="00017962"/>
    <w:rsid w:val="00017EE1"/>
    <w:rsid w:val="00017FB6"/>
    <w:rsid w:val="0002114C"/>
    <w:rsid w:val="00021249"/>
    <w:rsid w:val="0002206E"/>
    <w:rsid w:val="00022954"/>
    <w:rsid w:val="00023996"/>
    <w:rsid w:val="00023F4D"/>
    <w:rsid w:val="00024C17"/>
    <w:rsid w:val="00024E89"/>
    <w:rsid w:val="00026343"/>
    <w:rsid w:val="00027C7D"/>
    <w:rsid w:val="000306CF"/>
    <w:rsid w:val="00030E20"/>
    <w:rsid w:val="000326BB"/>
    <w:rsid w:val="00032A21"/>
    <w:rsid w:val="00033BBD"/>
    <w:rsid w:val="00033D49"/>
    <w:rsid w:val="00034A4B"/>
    <w:rsid w:val="0003518B"/>
    <w:rsid w:val="00035539"/>
    <w:rsid w:val="0003587E"/>
    <w:rsid w:val="00035981"/>
    <w:rsid w:val="00035E96"/>
    <w:rsid w:val="0003620B"/>
    <w:rsid w:val="00036B65"/>
    <w:rsid w:val="00036D6B"/>
    <w:rsid w:val="00037E00"/>
    <w:rsid w:val="00037F4C"/>
    <w:rsid w:val="0004135C"/>
    <w:rsid w:val="00041813"/>
    <w:rsid w:val="00041818"/>
    <w:rsid w:val="00042C8F"/>
    <w:rsid w:val="00043289"/>
    <w:rsid w:val="00043B20"/>
    <w:rsid w:val="0004448E"/>
    <w:rsid w:val="00044DF6"/>
    <w:rsid w:val="000465F9"/>
    <w:rsid w:val="0004747E"/>
    <w:rsid w:val="00047F76"/>
    <w:rsid w:val="00051B66"/>
    <w:rsid w:val="00052274"/>
    <w:rsid w:val="00052D00"/>
    <w:rsid w:val="000537FF"/>
    <w:rsid w:val="00054142"/>
    <w:rsid w:val="000543CF"/>
    <w:rsid w:val="00054411"/>
    <w:rsid w:val="00054FE0"/>
    <w:rsid w:val="000551B9"/>
    <w:rsid w:val="0005596A"/>
    <w:rsid w:val="00055F21"/>
    <w:rsid w:val="000561DB"/>
    <w:rsid w:val="00056F89"/>
    <w:rsid w:val="00057A39"/>
    <w:rsid w:val="000604B5"/>
    <w:rsid w:val="000608E1"/>
    <w:rsid w:val="000639FF"/>
    <w:rsid w:val="00063D8C"/>
    <w:rsid w:val="000642ED"/>
    <w:rsid w:val="000644DA"/>
    <w:rsid w:val="0006683F"/>
    <w:rsid w:val="0007004B"/>
    <w:rsid w:val="00072147"/>
    <w:rsid w:val="000721C1"/>
    <w:rsid w:val="000725A5"/>
    <w:rsid w:val="00072651"/>
    <w:rsid w:val="000728C0"/>
    <w:rsid w:val="00073400"/>
    <w:rsid w:val="000734E4"/>
    <w:rsid w:val="00075905"/>
    <w:rsid w:val="00075949"/>
    <w:rsid w:val="00075F25"/>
    <w:rsid w:val="00076378"/>
    <w:rsid w:val="00076807"/>
    <w:rsid w:val="00076B1A"/>
    <w:rsid w:val="00077B1F"/>
    <w:rsid w:val="000802D5"/>
    <w:rsid w:val="0008047B"/>
    <w:rsid w:val="000808D2"/>
    <w:rsid w:val="00080D21"/>
    <w:rsid w:val="00081E14"/>
    <w:rsid w:val="000836A6"/>
    <w:rsid w:val="0008474C"/>
    <w:rsid w:val="00085911"/>
    <w:rsid w:val="00085C50"/>
    <w:rsid w:val="00086368"/>
    <w:rsid w:val="0008704E"/>
    <w:rsid w:val="000870BE"/>
    <w:rsid w:val="000877BF"/>
    <w:rsid w:val="00090E9B"/>
    <w:rsid w:val="000914EA"/>
    <w:rsid w:val="000919A3"/>
    <w:rsid w:val="00091CD5"/>
    <w:rsid w:val="000921B5"/>
    <w:rsid w:val="0009239F"/>
    <w:rsid w:val="000930AD"/>
    <w:rsid w:val="000942A9"/>
    <w:rsid w:val="0009462E"/>
    <w:rsid w:val="00095496"/>
    <w:rsid w:val="0009569B"/>
    <w:rsid w:val="000964F0"/>
    <w:rsid w:val="00096CEE"/>
    <w:rsid w:val="000974DC"/>
    <w:rsid w:val="000A02C3"/>
    <w:rsid w:val="000A16C2"/>
    <w:rsid w:val="000A328D"/>
    <w:rsid w:val="000A37C8"/>
    <w:rsid w:val="000A551A"/>
    <w:rsid w:val="000A615B"/>
    <w:rsid w:val="000A62FF"/>
    <w:rsid w:val="000A7439"/>
    <w:rsid w:val="000B0427"/>
    <w:rsid w:val="000B061A"/>
    <w:rsid w:val="000B0D33"/>
    <w:rsid w:val="000B406D"/>
    <w:rsid w:val="000B60A1"/>
    <w:rsid w:val="000B6102"/>
    <w:rsid w:val="000B658A"/>
    <w:rsid w:val="000B697F"/>
    <w:rsid w:val="000B6A04"/>
    <w:rsid w:val="000B73ED"/>
    <w:rsid w:val="000B7D3C"/>
    <w:rsid w:val="000C0523"/>
    <w:rsid w:val="000C114D"/>
    <w:rsid w:val="000C17F5"/>
    <w:rsid w:val="000C1EEA"/>
    <w:rsid w:val="000C3625"/>
    <w:rsid w:val="000C373B"/>
    <w:rsid w:val="000C3AA3"/>
    <w:rsid w:val="000C3C98"/>
    <w:rsid w:val="000C3CDC"/>
    <w:rsid w:val="000C4343"/>
    <w:rsid w:val="000C434D"/>
    <w:rsid w:val="000C54BC"/>
    <w:rsid w:val="000C74F1"/>
    <w:rsid w:val="000C7528"/>
    <w:rsid w:val="000C786E"/>
    <w:rsid w:val="000C7B40"/>
    <w:rsid w:val="000D0296"/>
    <w:rsid w:val="000D0458"/>
    <w:rsid w:val="000D0AD2"/>
    <w:rsid w:val="000D10BA"/>
    <w:rsid w:val="000D10D2"/>
    <w:rsid w:val="000D1134"/>
    <w:rsid w:val="000D1897"/>
    <w:rsid w:val="000D1BD8"/>
    <w:rsid w:val="000D1D4D"/>
    <w:rsid w:val="000D27A9"/>
    <w:rsid w:val="000D2AA9"/>
    <w:rsid w:val="000D3905"/>
    <w:rsid w:val="000D3D52"/>
    <w:rsid w:val="000D48CE"/>
    <w:rsid w:val="000D4B8E"/>
    <w:rsid w:val="000D4D24"/>
    <w:rsid w:val="000D613F"/>
    <w:rsid w:val="000D7052"/>
    <w:rsid w:val="000D7171"/>
    <w:rsid w:val="000E23EA"/>
    <w:rsid w:val="000E299F"/>
    <w:rsid w:val="000E4A8B"/>
    <w:rsid w:val="000E4B28"/>
    <w:rsid w:val="000E55B5"/>
    <w:rsid w:val="000F0222"/>
    <w:rsid w:val="000F09A5"/>
    <w:rsid w:val="000F1794"/>
    <w:rsid w:val="000F37E4"/>
    <w:rsid w:val="000F3E6E"/>
    <w:rsid w:val="000F45F4"/>
    <w:rsid w:val="000F495B"/>
    <w:rsid w:val="000F4E70"/>
    <w:rsid w:val="000F5208"/>
    <w:rsid w:val="000F5288"/>
    <w:rsid w:val="000F53FC"/>
    <w:rsid w:val="000F5C76"/>
    <w:rsid w:val="000F6520"/>
    <w:rsid w:val="000F78BF"/>
    <w:rsid w:val="001000B4"/>
    <w:rsid w:val="001004BC"/>
    <w:rsid w:val="00100547"/>
    <w:rsid w:val="001010C2"/>
    <w:rsid w:val="00102647"/>
    <w:rsid w:val="0010310E"/>
    <w:rsid w:val="001038F6"/>
    <w:rsid w:val="0010397C"/>
    <w:rsid w:val="00103DC5"/>
    <w:rsid w:val="001045A1"/>
    <w:rsid w:val="001048B8"/>
    <w:rsid w:val="001051D0"/>
    <w:rsid w:val="0010558B"/>
    <w:rsid w:val="001061DA"/>
    <w:rsid w:val="00106C5B"/>
    <w:rsid w:val="00106F91"/>
    <w:rsid w:val="00107AE6"/>
    <w:rsid w:val="00110EEC"/>
    <w:rsid w:val="00110EF6"/>
    <w:rsid w:val="001121D4"/>
    <w:rsid w:val="00112D4C"/>
    <w:rsid w:val="001133E3"/>
    <w:rsid w:val="00113EEB"/>
    <w:rsid w:val="001143DC"/>
    <w:rsid w:val="00114DD0"/>
    <w:rsid w:val="001154C8"/>
    <w:rsid w:val="001158B8"/>
    <w:rsid w:val="001173B3"/>
    <w:rsid w:val="001174E6"/>
    <w:rsid w:val="00117522"/>
    <w:rsid w:val="00117794"/>
    <w:rsid w:val="0011782E"/>
    <w:rsid w:val="00120660"/>
    <w:rsid w:val="0012106C"/>
    <w:rsid w:val="00122094"/>
    <w:rsid w:val="001220B7"/>
    <w:rsid w:val="0012278C"/>
    <w:rsid w:val="001229B1"/>
    <w:rsid w:val="00123685"/>
    <w:rsid w:val="001236F0"/>
    <w:rsid w:val="00123CC7"/>
    <w:rsid w:val="00124950"/>
    <w:rsid w:val="00124BD5"/>
    <w:rsid w:val="00124D80"/>
    <w:rsid w:val="00125C1D"/>
    <w:rsid w:val="00126164"/>
    <w:rsid w:val="00126806"/>
    <w:rsid w:val="00127B7D"/>
    <w:rsid w:val="0013037F"/>
    <w:rsid w:val="00130713"/>
    <w:rsid w:val="00131095"/>
    <w:rsid w:val="00131BAA"/>
    <w:rsid w:val="00131DDC"/>
    <w:rsid w:val="00132E15"/>
    <w:rsid w:val="001357F0"/>
    <w:rsid w:val="0013606C"/>
    <w:rsid w:val="001371D4"/>
    <w:rsid w:val="00137E47"/>
    <w:rsid w:val="00141A18"/>
    <w:rsid w:val="0014228C"/>
    <w:rsid w:val="001426EC"/>
    <w:rsid w:val="00143E49"/>
    <w:rsid w:val="001444E6"/>
    <w:rsid w:val="00145CE0"/>
    <w:rsid w:val="0014650B"/>
    <w:rsid w:val="001468E4"/>
    <w:rsid w:val="00146978"/>
    <w:rsid w:val="001503D3"/>
    <w:rsid w:val="0015079C"/>
    <w:rsid w:val="0015104A"/>
    <w:rsid w:val="0015218D"/>
    <w:rsid w:val="0015459A"/>
    <w:rsid w:val="001546AF"/>
    <w:rsid w:val="0015495A"/>
    <w:rsid w:val="001557E5"/>
    <w:rsid w:val="00155B5C"/>
    <w:rsid w:val="001567A9"/>
    <w:rsid w:val="00156D51"/>
    <w:rsid w:val="00157024"/>
    <w:rsid w:val="00160FF0"/>
    <w:rsid w:val="00161B98"/>
    <w:rsid w:val="00162B67"/>
    <w:rsid w:val="00163DD5"/>
    <w:rsid w:val="00163E25"/>
    <w:rsid w:val="0016449B"/>
    <w:rsid w:val="00164675"/>
    <w:rsid w:val="0016586F"/>
    <w:rsid w:val="00166003"/>
    <w:rsid w:val="0016710E"/>
    <w:rsid w:val="00172772"/>
    <w:rsid w:val="00172B25"/>
    <w:rsid w:val="00173026"/>
    <w:rsid w:val="001736BE"/>
    <w:rsid w:val="001743C4"/>
    <w:rsid w:val="0017496C"/>
    <w:rsid w:val="00174B4F"/>
    <w:rsid w:val="00174EDE"/>
    <w:rsid w:val="00175055"/>
    <w:rsid w:val="00175A8B"/>
    <w:rsid w:val="00176CEA"/>
    <w:rsid w:val="001801E8"/>
    <w:rsid w:val="0018043E"/>
    <w:rsid w:val="001811EB"/>
    <w:rsid w:val="00182029"/>
    <w:rsid w:val="00182CEF"/>
    <w:rsid w:val="00183D70"/>
    <w:rsid w:val="0018419D"/>
    <w:rsid w:val="00184615"/>
    <w:rsid w:val="0018515F"/>
    <w:rsid w:val="00185865"/>
    <w:rsid w:val="001858EE"/>
    <w:rsid w:val="00185901"/>
    <w:rsid w:val="001866A1"/>
    <w:rsid w:val="00186BA9"/>
    <w:rsid w:val="0018749D"/>
    <w:rsid w:val="001908EE"/>
    <w:rsid w:val="001912DE"/>
    <w:rsid w:val="0019165A"/>
    <w:rsid w:val="00192366"/>
    <w:rsid w:val="001924A9"/>
    <w:rsid w:val="001929EB"/>
    <w:rsid w:val="00193677"/>
    <w:rsid w:val="00194053"/>
    <w:rsid w:val="00194121"/>
    <w:rsid w:val="00194B27"/>
    <w:rsid w:val="00195730"/>
    <w:rsid w:val="00196B7B"/>
    <w:rsid w:val="0019735F"/>
    <w:rsid w:val="001977F8"/>
    <w:rsid w:val="00197A9D"/>
    <w:rsid w:val="00197E9C"/>
    <w:rsid w:val="00197F20"/>
    <w:rsid w:val="00197F88"/>
    <w:rsid w:val="001A0160"/>
    <w:rsid w:val="001A03E0"/>
    <w:rsid w:val="001A212D"/>
    <w:rsid w:val="001A2AA5"/>
    <w:rsid w:val="001A393B"/>
    <w:rsid w:val="001A4711"/>
    <w:rsid w:val="001A4889"/>
    <w:rsid w:val="001A504E"/>
    <w:rsid w:val="001A5E35"/>
    <w:rsid w:val="001A5E5F"/>
    <w:rsid w:val="001B03D6"/>
    <w:rsid w:val="001B08CD"/>
    <w:rsid w:val="001B23C5"/>
    <w:rsid w:val="001B267F"/>
    <w:rsid w:val="001B2801"/>
    <w:rsid w:val="001B2B7B"/>
    <w:rsid w:val="001B31F6"/>
    <w:rsid w:val="001B3578"/>
    <w:rsid w:val="001B3FE8"/>
    <w:rsid w:val="001B4216"/>
    <w:rsid w:val="001B43C8"/>
    <w:rsid w:val="001B4914"/>
    <w:rsid w:val="001B4ED7"/>
    <w:rsid w:val="001B52FC"/>
    <w:rsid w:val="001B5B9B"/>
    <w:rsid w:val="001B664C"/>
    <w:rsid w:val="001B6BD5"/>
    <w:rsid w:val="001B6EF3"/>
    <w:rsid w:val="001B7F64"/>
    <w:rsid w:val="001C2127"/>
    <w:rsid w:val="001C3538"/>
    <w:rsid w:val="001C3621"/>
    <w:rsid w:val="001C4F15"/>
    <w:rsid w:val="001C5D63"/>
    <w:rsid w:val="001D08C1"/>
    <w:rsid w:val="001D15B2"/>
    <w:rsid w:val="001D1C6C"/>
    <w:rsid w:val="001D2C22"/>
    <w:rsid w:val="001D7549"/>
    <w:rsid w:val="001E0265"/>
    <w:rsid w:val="001E0338"/>
    <w:rsid w:val="001E0CAD"/>
    <w:rsid w:val="001E0D86"/>
    <w:rsid w:val="001E277C"/>
    <w:rsid w:val="001E3A50"/>
    <w:rsid w:val="001E447C"/>
    <w:rsid w:val="001E54FA"/>
    <w:rsid w:val="001E581E"/>
    <w:rsid w:val="001E5A8B"/>
    <w:rsid w:val="001E741A"/>
    <w:rsid w:val="001F12FC"/>
    <w:rsid w:val="001F1819"/>
    <w:rsid w:val="001F354C"/>
    <w:rsid w:val="001F4E1E"/>
    <w:rsid w:val="001F4E77"/>
    <w:rsid w:val="001F5968"/>
    <w:rsid w:val="001F5E62"/>
    <w:rsid w:val="001F68DF"/>
    <w:rsid w:val="001F6969"/>
    <w:rsid w:val="001F700D"/>
    <w:rsid w:val="002000BD"/>
    <w:rsid w:val="00202F06"/>
    <w:rsid w:val="002035A1"/>
    <w:rsid w:val="00203B83"/>
    <w:rsid w:val="0020567F"/>
    <w:rsid w:val="002059F8"/>
    <w:rsid w:val="00205CEE"/>
    <w:rsid w:val="00206384"/>
    <w:rsid w:val="00207867"/>
    <w:rsid w:val="002101D1"/>
    <w:rsid w:val="00211FCB"/>
    <w:rsid w:val="0021267D"/>
    <w:rsid w:val="002139D2"/>
    <w:rsid w:val="00214FEC"/>
    <w:rsid w:val="002168EC"/>
    <w:rsid w:val="0021744D"/>
    <w:rsid w:val="0021772A"/>
    <w:rsid w:val="002207CB"/>
    <w:rsid w:val="00220B4F"/>
    <w:rsid w:val="00220BFD"/>
    <w:rsid w:val="002217A5"/>
    <w:rsid w:val="00222434"/>
    <w:rsid w:val="0022258F"/>
    <w:rsid w:val="00222A6A"/>
    <w:rsid w:val="0022303F"/>
    <w:rsid w:val="00223B01"/>
    <w:rsid w:val="002249C3"/>
    <w:rsid w:val="002258AA"/>
    <w:rsid w:val="00226CB3"/>
    <w:rsid w:val="0022702B"/>
    <w:rsid w:val="002303D4"/>
    <w:rsid w:val="00230418"/>
    <w:rsid w:val="00230B56"/>
    <w:rsid w:val="00230BBD"/>
    <w:rsid w:val="00230F4D"/>
    <w:rsid w:val="002327F0"/>
    <w:rsid w:val="002331A8"/>
    <w:rsid w:val="0023622F"/>
    <w:rsid w:val="002364D5"/>
    <w:rsid w:val="00237DF1"/>
    <w:rsid w:val="002409E0"/>
    <w:rsid w:val="002409EB"/>
    <w:rsid w:val="00241097"/>
    <w:rsid w:val="002419E2"/>
    <w:rsid w:val="00242408"/>
    <w:rsid w:val="00243203"/>
    <w:rsid w:val="002446B1"/>
    <w:rsid w:val="002454F9"/>
    <w:rsid w:val="0024793C"/>
    <w:rsid w:val="00247D40"/>
    <w:rsid w:val="00247E4D"/>
    <w:rsid w:val="00250444"/>
    <w:rsid w:val="00250B06"/>
    <w:rsid w:val="002514FF"/>
    <w:rsid w:val="00251E97"/>
    <w:rsid w:val="00252143"/>
    <w:rsid w:val="002522FD"/>
    <w:rsid w:val="002527C4"/>
    <w:rsid w:val="00253A2D"/>
    <w:rsid w:val="002550FF"/>
    <w:rsid w:val="00255347"/>
    <w:rsid w:val="00255A04"/>
    <w:rsid w:val="00256D9B"/>
    <w:rsid w:val="002570BB"/>
    <w:rsid w:val="00257595"/>
    <w:rsid w:val="00260594"/>
    <w:rsid w:val="00260985"/>
    <w:rsid w:val="00261A52"/>
    <w:rsid w:val="00262117"/>
    <w:rsid w:val="002623C6"/>
    <w:rsid w:val="002624E7"/>
    <w:rsid w:val="002647FD"/>
    <w:rsid w:val="00264B1A"/>
    <w:rsid w:val="00264B23"/>
    <w:rsid w:val="00265ED0"/>
    <w:rsid w:val="00267962"/>
    <w:rsid w:val="0027173F"/>
    <w:rsid w:val="0027205E"/>
    <w:rsid w:val="002726B0"/>
    <w:rsid w:val="00272833"/>
    <w:rsid w:val="002734FE"/>
    <w:rsid w:val="00274125"/>
    <w:rsid w:val="00275021"/>
    <w:rsid w:val="00276145"/>
    <w:rsid w:val="002770C2"/>
    <w:rsid w:val="00280434"/>
    <w:rsid w:val="002814B5"/>
    <w:rsid w:val="002824D1"/>
    <w:rsid w:val="00283A0F"/>
    <w:rsid w:val="0028567B"/>
    <w:rsid w:val="00287186"/>
    <w:rsid w:val="002873A9"/>
    <w:rsid w:val="0028753A"/>
    <w:rsid w:val="002875B6"/>
    <w:rsid w:val="00287720"/>
    <w:rsid w:val="00287A4C"/>
    <w:rsid w:val="00290795"/>
    <w:rsid w:val="00290A59"/>
    <w:rsid w:val="00290CDD"/>
    <w:rsid w:val="00290EEF"/>
    <w:rsid w:val="0029167D"/>
    <w:rsid w:val="00291858"/>
    <w:rsid w:val="00291A79"/>
    <w:rsid w:val="00293083"/>
    <w:rsid w:val="002934FE"/>
    <w:rsid w:val="002936E3"/>
    <w:rsid w:val="00293805"/>
    <w:rsid w:val="002947EE"/>
    <w:rsid w:val="00294AC8"/>
    <w:rsid w:val="0029597F"/>
    <w:rsid w:val="00295DF0"/>
    <w:rsid w:val="00296C4A"/>
    <w:rsid w:val="002A01EC"/>
    <w:rsid w:val="002A0488"/>
    <w:rsid w:val="002A06FE"/>
    <w:rsid w:val="002A0FC8"/>
    <w:rsid w:val="002A0FD0"/>
    <w:rsid w:val="002A1B3D"/>
    <w:rsid w:val="002A1C1C"/>
    <w:rsid w:val="002A415E"/>
    <w:rsid w:val="002A4544"/>
    <w:rsid w:val="002A498D"/>
    <w:rsid w:val="002A4DED"/>
    <w:rsid w:val="002A52F3"/>
    <w:rsid w:val="002A562A"/>
    <w:rsid w:val="002A5ACF"/>
    <w:rsid w:val="002A5B81"/>
    <w:rsid w:val="002A64C7"/>
    <w:rsid w:val="002A72AE"/>
    <w:rsid w:val="002B1A0B"/>
    <w:rsid w:val="002B1A36"/>
    <w:rsid w:val="002B1AAB"/>
    <w:rsid w:val="002B2F39"/>
    <w:rsid w:val="002B3CFA"/>
    <w:rsid w:val="002B4CE6"/>
    <w:rsid w:val="002B51BC"/>
    <w:rsid w:val="002B5E43"/>
    <w:rsid w:val="002B5F61"/>
    <w:rsid w:val="002B6223"/>
    <w:rsid w:val="002B7284"/>
    <w:rsid w:val="002B72DB"/>
    <w:rsid w:val="002B74A7"/>
    <w:rsid w:val="002B78BF"/>
    <w:rsid w:val="002B7C03"/>
    <w:rsid w:val="002C002E"/>
    <w:rsid w:val="002C05BA"/>
    <w:rsid w:val="002C074F"/>
    <w:rsid w:val="002C161B"/>
    <w:rsid w:val="002C24F1"/>
    <w:rsid w:val="002C2ACF"/>
    <w:rsid w:val="002C325E"/>
    <w:rsid w:val="002C3864"/>
    <w:rsid w:val="002C4465"/>
    <w:rsid w:val="002C4613"/>
    <w:rsid w:val="002C493B"/>
    <w:rsid w:val="002C66AF"/>
    <w:rsid w:val="002C7129"/>
    <w:rsid w:val="002D05B4"/>
    <w:rsid w:val="002D08EC"/>
    <w:rsid w:val="002D1003"/>
    <w:rsid w:val="002D1585"/>
    <w:rsid w:val="002D20C1"/>
    <w:rsid w:val="002D399D"/>
    <w:rsid w:val="002D51D1"/>
    <w:rsid w:val="002D58E9"/>
    <w:rsid w:val="002D6C6E"/>
    <w:rsid w:val="002D7590"/>
    <w:rsid w:val="002D7BD3"/>
    <w:rsid w:val="002E05EF"/>
    <w:rsid w:val="002E06FA"/>
    <w:rsid w:val="002E1219"/>
    <w:rsid w:val="002E1284"/>
    <w:rsid w:val="002E314E"/>
    <w:rsid w:val="002E36C0"/>
    <w:rsid w:val="002E605D"/>
    <w:rsid w:val="002E69A0"/>
    <w:rsid w:val="002E7356"/>
    <w:rsid w:val="002E7C2D"/>
    <w:rsid w:val="002E7DF2"/>
    <w:rsid w:val="002E7E67"/>
    <w:rsid w:val="002F0387"/>
    <w:rsid w:val="002F2443"/>
    <w:rsid w:val="002F2A13"/>
    <w:rsid w:val="002F2A93"/>
    <w:rsid w:val="002F542D"/>
    <w:rsid w:val="002F66B6"/>
    <w:rsid w:val="002F6710"/>
    <w:rsid w:val="002F67E1"/>
    <w:rsid w:val="002F6EEB"/>
    <w:rsid w:val="00300B2D"/>
    <w:rsid w:val="00300D8C"/>
    <w:rsid w:val="00300DEC"/>
    <w:rsid w:val="00301856"/>
    <w:rsid w:val="00301BA8"/>
    <w:rsid w:val="00302384"/>
    <w:rsid w:val="00302B96"/>
    <w:rsid w:val="00303261"/>
    <w:rsid w:val="00303987"/>
    <w:rsid w:val="0030403D"/>
    <w:rsid w:val="00304625"/>
    <w:rsid w:val="00304ADD"/>
    <w:rsid w:val="00305CC8"/>
    <w:rsid w:val="00307A36"/>
    <w:rsid w:val="00307A4A"/>
    <w:rsid w:val="0031009E"/>
    <w:rsid w:val="00312B48"/>
    <w:rsid w:val="00312E34"/>
    <w:rsid w:val="00313BBE"/>
    <w:rsid w:val="00313EE6"/>
    <w:rsid w:val="00314C38"/>
    <w:rsid w:val="003154B5"/>
    <w:rsid w:val="003160B4"/>
    <w:rsid w:val="003160C4"/>
    <w:rsid w:val="00316758"/>
    <w:rsid w:val="003167C9"/>
    <w:rsid w:val="003168FD"/>
    <w:rsid w:val="00317E78"/>
    <w:rsid w:val="003200C2"/>
    <w:rsid w:val="00320D79"/>
    <w:rsid w:val="0032147B"/>
    <w:rsid w:val="00323EA9"/>
    <w:rsid w:val="00324035"/>
    <w:rsid w:val="0032440D"/>
    <w:rsid w:val="00325C14"/>
    <w:rsid w:val="00325D39"/>
    <w:rsid w:val="003260ED"/>
    <w:rsid w:val="00326670"/>
    <w:rsid w:val="00326BE3"/>
    <w:rsid w:val="0032792A"/>
    <w:rsid w:val="003305F3"/>
    <w:rsid w:val="00332CE3"/>
    <w:rsid w:val="0033470C"/>
    <w:rsid w:val="00334D16"/>
    <w:rsid w:val="00335D3C"/>
    <w:rsid w:val="00336430"/>
    <w:rsid w:val="00337146"/>
    <w:rsid w:val="00337848"/>
    <w:rsid w:val="00337FA2"/>
    <w:rsid w:val="00340EEE"/>
    <w:rsid w:val="0034108F"/>
    <w:rsid w:val="0034169B"/>
    <w:rsid w:val="00343024"/>
    <w:rsid w:val="00343536"/>
    <w:rsid w:val="003438F3"/>
    <w:rsid w:val="00343C11"/>
    <w:rsid w:val="00343FA5"/>
    <w:rsid w:val="00345AEA"/>
    <w:rsid w:val="0034773F"/>
    <w:rsid w:val="003477EC"/>
    <w:rsid w:val="0035067E"/>
    <w:rsid w:val="0035085A"/>
    <w:rsid w:val="00350D0C"/>
    <w:rsid w:val="00351BA9"/>
    <w:rsid w:val="00351E72"/>
    <w:rsid w:val="0035210C"/>
    <w:rsid w:val="00352579"/>
    <w:rsid w:val="00354359"/>
    <w:rsid w:val="003543C4"/>
    <w:rsid w:val="003551CE"/>
    <w:rsid w:val="003555FE"/>
    <w:rsid w:val="00355F34"/>
    <w:rsid w:val="0035680B"/>
    <w:rsid w:val="0035731F"/>
    <w:rsid w:val="00357FB6"/>
    <w:rsid w:val="00360799"/>
    <w:rsid w:val="003611A8"/>
    <w:rsid w:val="00362C28"/>
    <w:rsid w:val="00365A5C"/>
    <w:rsid w:val="00365C85"/>
    <w:rsid w:val="00366271"/>
    <w:rsid w:val="00366563"/>
    <w:rsid w:val="003667E1"/>
    <w:rsid w:val="00366A5C"/>
    <w:rsid w:val="00366CFA"/>
    <w:rsid w:val="0036721E"/>
    <w:rsid w:val="00370017"/>
    <w:rsid w:val="003701A0"/>
    <w:rsid w:val="0037088A"/>
    <w:rsid w:val="00370DBB"/>
    <w:rsid w:val="0037147D"/>
    <w:rsid w:val="0037249E"/>
    <w:rsid w:val="003724F2"/>
    <w:rsid w:val="003734EE"/>
    <w:rsid w:val="0037394B"/>
    <w:rsid w:val="00374BEC"/>
    <w:rsid w:val="00374D27"/>
    <w:rsid w:val="00375262"/>
    <w:rsid w:val="0037731A"/>
    <w:rsid w:val="003807F1"/>
    <w:rsid w:val="003811FF"/>
    <w:rsid w:val="00382765"/>
    <w:rsid w:val="003829D1"/>
    <w:rsid w:val="00382F7B"/>
    <w:rsid w:val="00383144"/>
    <w:rsid w:val="003839EA"/>
    <w:rsid w:val="00385A88"/>
    <w:rsid w:val="00386837"/>
    <w:rsid w:val="00390476"/>
    <w:rsid w:val="00390936"/>
    <w:rsid w:val="00390AE2"/>
    <w:rsid w:val="00392D78"/>
    <w:rsid w:val="00392E99"/>
    <w:rsid w:val="0039379B"/>
    <w:rsid w:val="003937E2"/>
    <w:rsid w:val="00393FF5"/>
    <w:rsid w:val="00395B92"/>
    <w:rsid w:val="00395CEF"/>
    <w:rsid w:val="00397AE1"/>
    <w:rsid w:val="00397BB3"/>
    <w:rsid w:val="003A0200"/>
    <w:rsid w:val="003A059A"/>
    <w:rsid w:val="003A1002"/>
    <w:rsid w:val="003A110A"/>
    <w:rsid w:val="003A1760"/>
    <w:rsid w:val="003A184D"/>
    <w:rsid w:val="003A4808"/>
    <w:rsid w:val="003A5C6E"/>
    <w:rsid w:val="003A606A"/>
    <w:rsid w:val="003A640B"/>
    <w:rsid w:val="003A661F"/>
    <w:rsid w:val="003A7A7A"/>
    <w:rsid w:val="003B0095"/>
    <w:rsid w:val="003B1D47"/>
    <w:rsid w:val="003B2C92"/>
    <w:rsid w:val="003B337B"/>
    <w:rsid w:val="003B36E3"/>
    <w:rsid w:val="003B4617"/>
    <w:rsid w:val="003B46A1"/>
    <w:rsid w:val="003B5A77"/>
    <w:rsid w:val="003B6218"/>
    <w:rsid w:val="003B73C2"/>
    <w:rsid w:val="003B75FB"/>
    <w:rsid w:val="003B778B"/>
    <w:rsid w:val="003C0A00"/>
    <w:rsid w:val="003C0D5F"/>
    <w:rsid w:val="003C13E0"/>
    <w:rsid w:val="003C32C4"/>
    <w:rsid w:val="003C34B5"/>
    <w:rsid w:val="003C3A78"/>
    <w:rsid w:val="003C40CC"/>
    <w:rsid w:val="003C4267"/>
    <w:rsid w:val="003C56A6"/>
    <w:rsid w:val="003C5755"/>
    <w:rsid w:val="003C5943"/>
    <w:rsid w:val="003C6A99"/>
    <w:rsid w:val="003C6CB0"/>
    <w:rsid w:val="003C6E38"/>
    <w:rsid w:val="003C79AF"/>
    <w:rsid w:val="003C7E1C"/>
    <w:rsid w:val="003D0357"/>
    <w:rsid w:val="003D0374"/>
    <w:rsid w:val="003D0A94"/>
    <w:rsid w:val="003D11AD"/>
    <w:rsid w:val="003D16B5"/>
    <w:rsid w:val="003D174D"/>
    <w:rsid w:val="003D1BB4"/>
    <w:rsid w:val="003D2636"/>
    <w:rsid w:val="003D26AF"/>
    <w:rsid w:val="003D2DA7"/>
    <w:rsid w:val="003D324D"/>
    <w:rsid w:val="003D3DFF"/>
    <w:rsid w:val="003D4235"/>
    <w:rsid w:val="003D78FC"/>
    <w:rsid w:val="003D7A89"/>
    <w:rsid w:val="003D7F58"/>
    <w:rsid w:val="003E25F3"/>
    <w:rsid w:val="003E3DDE"/>
    <w:rsid w:val="003E4236"/>
    <w:rsid w:val="003F131C"/>
    <w:rsid w:val="003F1A3B"/>
    <w:rsid w:val="003F1D02"/>
    <w:rsid w:val="003F3094"/>
    <w:rsid w:val="003F44B8"/>
    <w:rsid w:val="003F61AF"/>
    <w:rsid w:val="003F6E4A"/>
    <w:rsid w:val="003F7841"/>
    <w:rsid w:val="003F7CB0"/>
    <w:rsid w:val="004000BD"/>
    <w:rsid w:val="00401F30"/>
    <w:rsid w:val="0040279C"/>
    <w:rsid w:val="00405BD8"/>
    <w:rsid w:val="00405D4F"/>
    <w:rsid w:val="00405ED9"/>
    <w:rsid w:val="004060F7"/>
    <w:rsid w:val="004061F4"/>
    <w:rsid w:val="004062C3"/>
    <w:rsid w:val="00406505"/>
    <w:rsid w:val="00407E27"/>
    <w:rsid w:val="004116DE"/>
    <w:rsid w:val="00412A5D"/>
    <w:rsid w:val="004130A9"/>
    <w:rsid w:val="00413B55"/>
    <w:rsid w:val="00413CC9"/>
    <w:rsid w:val="00413F9D"/>
    <w:rsid w:val="00416330"/>
    <w:rsid w:val="00416715"/>
    <w:rsid w:val="00416BCA"/>
    <w:rsid w:val="00417F0C"/>
    <w:rsid w:val="0042096A"/>
    <w:rsid w:val="00421050"/>
    <w:rsid w:val="00421C33"/>
    <w:rsid w:val="00422013"/>
    <w:rsid w:val="00422490"/>
    <w:rsid w:val="0042256C"/>
    <w:rsid w:val="00422ACE"/>
    <w:rsid w:val="00423F3E"/>
    <w:rsid w:val="00424FA0"/>
    <w:rsid w:val="00425385"/>
    <w:rsid w:val="00425F87"/>
    <w:rsid w:val="0042658C"/>
    <w:rsid w:val="004318F1"/>
    <w:rsid w:val="00431D44"/>
    <w:rsid w:val="0043224F"/>
    <w:rsid w:val="0043271E"/>
    <w:rsid w:val="00433E3E"/>
    <w:rsid w:val="00434008"/>
    <w:rsid w:val="0043461E"/>
    <w:rsid w:val="00436363"/>
    <w:rsid w:val="0044005A"/>
    <w:rsid w:val="0044093D"/>
    <w:rsid w:val="004424E4"/>
    <w:rsid w:val="0044313A"/>
    <w:rsid w:val="00444DC8"/>
    <w:rsid w:val="00445425"/>
    <w:rsid w:val="00445B56"/>
    <w:rsid w:val="00447712"/>
    <w:rsid w:val="00447AB2"/>
    <w:rsid w:val="004502B0"/>
    <w:rsid w:val="00452796"/>
    <w:rsid w:val="00452E9F"/>
    <w:rsid w:val="00453005"/>
    <w:rsid w:val="00453E7D"/>
    <w:rsid w:val="00454108"/>
    <w:rsid w:val="0045431B"/>
    <w:rsid w:val="00456251"/>
    <w:rsid w:val="0045787E"/>
    <w:rsid w:val="004611B4"/>
    <w:rsid w:val="00462DED"/>
    <w:rsid w:val="0046378B"/>
    <w:rsid w:val="004638AE"/>
    <w:rsid w:val="00463BE5"/>
    <w:rsid w:val="004641BA"/>
    <w:rsid w:val="0046420D"/>
    <w:rsid w:val="0046559C"/>
    <w:rsid w:val="00465645"/>
    <w:rsid w:val="004658A8"/>
    <w:rsid w:val="00465CF1"/>
    <w:rsid w:val="004660DC"/>
    <w:rsid w:val="00467167"/>
    <w:rsid w:val="004710AB"/>
    <w:rsid w:val="004712FC"/>
    <w:rsid w:val="00473A23"/>
    <w:rsid w:val="00474078"/>
    <w:rsid w:val="004746A9"/>
    <w:rsid w:val="00476382"/>
    <w:rsid w:val="004804E8"/>
    <w:rsid w:val="004817F3"/>
    <w:rsid w:val="00482093"/>
    <w:rsid w:val="00482345"/>
    <w:rsid w:val="00482512"/>
    <w:rsid w:val="00484E92"/>
    <w:rsid w:val="004859CC"/>
    <w:rsid w:val="00485A68"/>
    <w:rsid w:val="00485DDD"/>
    <w:rsid w:val="004863E6"/>
    <w:rsid w:val="00490A77"/>
    <w:rsid w:val="00490AB3"/>
    <w:rsid w:val="00490BB6"/>
    <w:rsid w:val="00493A73"/>
    <w:rsid w:val="004945F7"/>
    <w:rsid w:val="0049461A"/>
    <w:rsid w:val="00494FC7"/>
    <w:rsid w:val="0049587E"/>
    <w:rsid w:val="0049642F"/>
    <w:rsid w:val="00496F28"/>
    <w:rsid w:val="004973B5"/>
    <w:rsid w:val="004A0C73"/>
    <w:rsid w:val="004A13B9"/>
    <w:rsid w:val="004A25B4"/>
    <w:rsid w:val="004A2633"/>
    <w:rsid w:val="004A432A"/>
    <w:rsid w:val="004A5EA3"/>
    <w:rsid w:val="004A5ED4"/>
    <w:rsid w:val="004A5F1F"/>
    <w:rsid w:val="004A6325"/>
    <w:rsid w:val="004A690D"/>
    <w:rsid w:val="004A7944"/>
    <w:rsid w:val="004A7E0B"/>
    <w:rsid w:val="004B0761"/>
    <w:rsid w:val="004B2672"/>
    <w:rsid w:val="004B2E04"/>
    <w:rsid w:val="004B39DF"/>
    <w:rsid w:val="004B3FA6"/>
    <w:rsid w:val="004B4C35"/>
    <w:rsid w:val="004B5479"/>
    <w:rsid w:val="004B578C"/>
    <w:rsid w:val="004B5D01"/>
    <w:rsid w:val="004B64A5"/>
    <w:rsid w:val="004B7FCE"/>
    <w:rsid w:val="004C01A9"/>
    <w:rsid w:val="004C0918"/>
    <w:rsid w:val="004C0F60"/>
    <w:rsid w:val="004C12DF"/>
    <w:rsid w:val="004C19AD"/>
    <w:rsid w:val="004C2C53"/>
    <w:rsid w:val="004C3480"/>
    <w:rsid w:val="004C5305"/>
    <w:rsid w:val="004C6B6B"/>
    <w:rsid w:val="004C7F7B"/>
    <w:rsid w:val="004D0217"/>
    <w:rsid w:val="004D2BBE"/>
    <w:rsid w:val="004D2EB5"/>
    <w:rsid w:val="004D3B9E"/>
    <w:rsid w:val="004D3D42"/>
    <w:rsid w:val="004D46A3"/>
    <w:rsid w:val="004D4B15"/>
    <w:rsid w:val="004D5132"/>
    <w:rsid w:val="004D5874"/>
    <w:rsid w:val="004D5AB2"/>
    <w:rsid w:val="004D7CB2"/>
    <w:rsid w:val="004D7EC1"/>
    <w:rsid w:val="004E037F"/>
    <w:rsid w:val="004E04E2"/>
    <w:rsid w:val="004E0B62"/>
    <w:rsid w:val="004E1572"/>
    <w:rsid w:val="004E206D"/>
    <w:rsid w:val="004E2731"/>
    <w:rsid w:val="004E2873"/>
    <w:rsid w:val="004E2C18"/>
    <w:rsid w:val="004E3BA4"/>
    <w:rsid w:val="004E4B47"/>
    <w:rsid w:val="004E530A"/>
    <w:rsid w:val="004E552B"/>
    <w:rsid w:val="004E5F81"/>
    <w:rsid w:val="004E6036"/>
    <w:rsid w:val="004E6483"/>
    <w:rsid w:val="004F0700"/>
    <w:rsid w:val="004F0B8A"/>
    <w:rsid w:val="004F0BD7"/>
    <w:rsid w:val="004F18A8"/>
    <w:rsid w:val="004F1E91"/>
    <w:rsid w:val="004F1FF2"/>
    <w:rsid w:val="004F231A"/>
    <w:rsid w:val="004F26CA"/>
    <w:rsid w:val="004F279E"/>
    <w:rsid w:val="004F36EB"/>
    <w:rsid w:val="004F58B7"/>
    <w:rsid w:val="004F6EEE"/>
    <w:rsid w:val="004F7AD7"/>
    <w:rsid w:val="005000E7"/>
    <w:rsid w:val="00500A5F"/>
    <w:rsid w:val="005015E2"/>
    <w:rsid w:val="005022FF"/>
    <w:rsid w:val="0050270D"/>
    <w:rsid w:val="00503F33"/>
    <w:rsid w:val="005043A4"/>
    <w:rsid w:val="005059E9"/>
    <w:rsid w:val="00507E58"/>
    <w:rsid w:val="00510F07"/>
    <w:rsid w:val="00511A52"/>
    <w:rsid w:val="00511A9C"/>
    <w:rsid w:val="00512165"/>
    <w:rsid w:val="0051267D"/>
    <w:rsid w:val="00512727"/>
    <w:rsid w:val="00513073"/>
    <w:rsid w:val="00514C7A"/>
    <w:rsid w:val="00514F07"/>
    <w:rsid w:val="0051528A"/>
    <w:rsid w:val="005157E5"/>
    <w:rsid w:val="0051669E"/>
    <w:rsid w:val="005207DD"/>
    <w:rsid w:val="00520F4A"/>
    <w:rsid w:val="0052109C"/>
    <w:rsid w:val="005214DE"/>
    <w:rsid w:val="00521F7F"/>
    <w:rsid w:val="00522C99"/>
    <w:rsid w:val="005231DE"/>
    <w:rsid w:val="005245CB"/>
    <w:rsid w:val="00525057"/>
    <w:rsid w:val="00525172"/>
    <w:rsid w:val="005257A7"/>
    <w:rsid w:val="00525A9A"/>
    <w:rsid w:val="00525C8A"/>
    <w:rsid w:val="005264A8"/>
    <w:rsid w:val="005277A1"/>
    <w:rsid w:val="00527E96"/>
    <w:rsid w:val="00527F2C"/>
    <w:rsid w:val="00530100"/>
    <w:rsid w:val="005305B2"/>
    <w:rsid w:val="00530ECB"/>
    <w:rsid w:val="005316EC"/>
    <w:rsid w:val="00531ACA"/>
    <w:rsid w:val="00532C26"/>
    <w:rsid w:val="00533C74"/>
    <w:rsid w:val="00534783"/>
    <w:rsid w:val="005352DD"/>
    <w:rsid w:val="005405DD"/>
    <w:rsid w:val="00540EFB"/>
    <w:rsid w:val="005415C0"/>
    <w:rsid w:val="005417AF"/>
    <w:rsid w:val="00541EAE"/>
    <w:rsid w:val="0054278F"/>
    <w:rsid w:val="00542B43"/>
    <w:rsid w:val="00543B2A"/>
    <w:rsid w:val="0054438B"/>
    <w:rsid w:val="00545207"/>
    <w:rsid w:val="0054678C"/>
    <w:rsid w:val="0054687E"/>
    <w:rsid w:val="00546BD3"/>
    <w:rsid w:val="00546FF1"/>
    <w:rsid w:val="00547DB4"/>
    <w:rsid w:val="005504E0"/>
    <w:rsid w:val="005510A6"/>
    <w:rsid w:val="00551CBE"/>
    <w:rsid w:val="005524B5"/>
    <w:rsid w:val="005526BD"/>
    <w:rsid w:val="00552A55"/>
    <w:rsid w:val="00552BBB"/>
    <w:rsid w:val="00554260"/>
    <w:rsid w:val="00554E99"/>
    <w:rsid w:val="00555412"/>
    <w:rsid w:val="0055545F"/>
    <w:rsid w:val="00555C52"/>
    <w:rsid w:val="00555ED8"/>
    <w:rsid w:val="00556975"/>
    <w:rsid w:val="00556AA1"/>
    <w:rsid w:val="00556B82"/>
    <w:rsid w:val="00556C84"/>
    <w:rsid w:val="00556D13"/>
    <w:rsid w:val="0056030C"/>
    <w:rsid w:val="005617D9"/>
    <w:rsid w:val="005633A7"/>
    <w:rsid w:val="0056343C"/>
    <w:rsid w:val="00563E64"/>
    <w:rsid w:val="00565850"/>
    <w:rsid w:val="005661AC"/>
    <w:rsid w:val="005669E8"/>
    <w:rsid w:val="00566B05"/>
    <w:rsid w:val="00566F2B"/>
    <w:rsid w:val="00571052"/>
    <w:rsid w:val="00571BFA"/>
    <w:rsid w:val="00572240"/>
    <w:rsid w:val="005732E4"/>
    <w:rsid w:val="00573658"/>
    <w:rsid w:val="00575648"/>
    <w:rsid w:val="0057568D"/>
    <w:rsid w:val="00576627"/>
    <w:rsid w:val="00576C3B"/>
    <w:rsid w:val="0058115A"/>
    <w:rsid w:val="005825DC"/>
    <w:rsid w:val="0058278B"/>
    <w:rsid w:val="00582CBF"/>
    <w:rsid w:val="0058328A"/>
    <w:rsid w:val="005839CA"/>
    <w:rsid w:val="00583B82"/>
    <w:rsid w:val="005845BD"/>
    <w:rsid w:val="00584C17"/>
    <w:rsid w:val="005850BD"/>
    <w:rsid w:val="005877C2"/>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0389"/>
    <w:rsid w:val="005A1958"/>
    <w:rsid w:val="005A23F7"/>
    <w:rsid w:val="005A26EC"/>
    <w:rsid w:val="005A34B6"/>
    <w:rsid w:val="005A4C2A"/>
    <w:rsid w:val="005A511F"/>
    <w:rsid w:val="005A5E60"/>
    <w:rsid w:val="005A6340"/>
    <w:rsid w:val="005A7D34"/>
    <w:rsid w:val="005B200C"/>
    <w:rsid w:val="005B2412"/>
    <w:rsid w:val="005B3F1C"/>
    <w:rsid w:val="005B4D2F"/>
    <w:rsid w:val="005B5007"/>
    <w:rsid w:val="005B57DB"/>
    <w:rsid w:val="005B59AF"/>
    <w:rsid w:val="005B5E58"/>
    <w:rsid w:val="005B6941"/>
    <w:rsid w:val="005B69E1"/>
    <w:rsid w:val="005B793E"/>
    <w:rsid w:val="005C0A95"/>
    <w:rsid w:val="005C1E42"/>
    <w:rsid w:val="005C2E96"/>
    <w:rsid w:val="005C343B"/>
    <w:rsid w:val="005C3F6F"/>
    <w:rsid w:val="005C4CC4"/>
    <w:rsid w:val="005C6649"/>
    <w:rsid w:val="005C7884"/>
    <w:rsid w:val="005C7C8E"/>
    <w:rsid w:val="005D04FD"/>
    <w:rsid w:val="005D2BA0"/>
    <w:rsid w:val="005D3764"/>
    <w:rsid w:val="005D3A95"/>
    <w:rsid w:val="005D411E"/>
    <w:rsid w:val="005D4354"/>
    <w:rsid w:val="005D48A2"/>
    <w:rsid w:val="005D4A05"/>
    <w:rsid w:val="005D5946"/>
    <w:rsid w:val="005D5D03"/>
    <w:rsid w:val="005D6CB3"/>
    <w:rsid w:val="005D7551"/>
    <w:rsid w:val="005D7C39"/>
    <w:rsid w:val="005E0477"/>
    <w:rsid w:val="005E0626"/>
    <w:rsid w:val="005E06C6"/>
    <w:rsid w:val="005E0BB8"/>
    <w:rsid w:val="005E133A"/>
    <w:rsid w:val="005E149E"/>
    <w:rsid w:val="005E178F"/>
    <w:rsid w:val="005E199E"/>
    <w:rsid w:val="005E1D83"/>
    <w:rsid w:val="005E27DE"/>
    <w:rsid w:val="005E34BC"/>
    <w:rsid w:val="005E4DBE"/>
    <w:rsid w:val="005E560E"/>
    <w:rsid w:val="005E58C0"/>
    <w:rsid w:val="005E5DC7"/>
    <w:rsid w:val="005F0EC4"/>
    <w:rsid w:val="005F13C0"/>
    <w:rsid w:val="005F1961"/>
    <w:rsid w:val="005F211C"/>
    <w:rsid w:val="005F2468"/>
    <w:rsid w:val="005F2D08"/>
    <w:rsid w:val="005F39CB"/>
    <w:rsid w:val="005F5522"/>
    <w:rsid w:val="005F601B"/>
    <w:rsid w:val="005F60D1"/>
    <w:rsid w:val="0060059B"/>
    <w:rsid w:val="00600965"/>
    <w:rsid w:val="00601192"/>
    <w:rsid w:val="006014FE"/>
    <w:rsid w:val="00601860"/>
    <w:rsid w:val="00601D40"/>
    <w:rsid w:val="00602433"/>
    <w:rsid w:val="00603354"/>
    <w:rsid w:val="006039AF"/>
    <w:rsid w:val="00603AE7"/>
    <w:rsid w:val="00605BC0"/>
    <w:rsid w:val="00606B4B"/>
    <w:rsid w:val="00606EF8"/>
    <w:rsid w:val="006071EF"/>
    <w:rsid w:val="00607860"/>
    <w:rsid w:val="00607B99"/>
    <w:rsid w:val="00610384"/>
    <w:rsid w:val="006107A3"/>
    <w:rsid w:val="006126D5"/>
    <w:rsid w:val="00613562"/>
    <w:rsid w:val="0061455E"/>
    <w:rsid w:val="006159CB"/>
    <w:rsid w:val="00615CC7"/>
    <w:rsid w:val="0061609A"/>
    <w:rsid w:val="00616510"/>
    <w:rsid w:val="006166D7"/>
    <w:rsid w:val="00616F1B"/>
    <w:rsid w:val="00617032"/>
    <w:rsid w:val="0061784A"/>
    <w:rsid w:val="00617F55"/>
    <w:rsid w:val="00620366"/>
    <w:rsid w:val="006208DA"/>
    <w:rsid w:val="00620A18"/>
    <w:rsid w:val="00621781"/>
    <w:rsid w:val="00622218"/>
    <w:rsid w:val="006230D7"/>
    <w:rsid w:val="00624323"/>
    <w:rsid w:val="0062574B"/>
    <w:rsid w:val="006257FF"/>
    <w:rsid w:val="00625DAD"/>
    <w:rsid w:val="00626428"/>
    <w:rsid w:val="00626541"/>
    <w:rsid w:val="0062707B"/>
    <w:rsid w:val="00630382"/>
    <w:rsid w:val="00630AA8"/>
    <w:rsid w:val="0063106F"/>
    <w:rsid w:val="00631AB3"/>
    <w:rsid w:val="00631D88"/>
    <w:rsid w:val="006324F3"/>
    <w:rsid w:val="00634851"/>
    <w:rsid w:val="006353C8"/>
    <w:rsid w:val="006359AA"/>
    <w:rsid w:val="00635D99"/>
    <w:rsid w:val="00636251"/>
    <w:rsid w:val="006363CA"/>
    <w:rsid w:val="00636FFA"/>
    <w:rsid w:val="00641611"/>
    <w:rsid w:val="00641D65"/>
    <w:rsid w:val="00642CF1"/>
    <w:rsid w:val="006433A6"/>
    <w:rsid w:val="0064373F"/>
    <w:rsid w:val="00644D7A"/>
    <w:rsid w:val="0064556E"/>
    <w:rsid w:val="0064563D"/>
    <w:rsid w:val="00645E7A"/>
    <w:rsid w:val="0064705B"/>
    <w:rsid w:val="006470BF"/>
    <w:rsid w:val="00647D48"/>
    <w:rsid w:val="00651EB3"/>
    <w:rsid w:val="00653303"/>
    <w:rsid w:val="0065384F"/>
    <w:rsid w:val="00653BB5"/>
    <w:rsid w:val="00654D4A"/>
    <w:rsid w:val="00655037"/>
    <w:rsid w:val="00655853"/>
    <w:rsid w:val="00655D0E"/>
    <w:rsid w:val="006561B0"/>
    <w:rsid w:val="006561CB"/>
    <w:rsid w:val="006604C1"/>
    <w:rsid w:val="00660661"/>
    <w:rsid w:val="006613D4"/>
    <w:rsid w:val="00661623"/>
    <w:rsid w:val="006616EA"/>
    <w:rsid w:val="006618D8"/>
    <w:rsid w:val="00662D38"/>
    <w:rsid w:val="00664D6B"/>
    <w:rsid w:val="00664EF3"/>
    <w:rsid w:val="0066598E"/>
    <w:rsid w:val="00665B62"/>
    <w:rsid w:val="00667CE8"/>
    <w:rsid w:val="00670087"/>
    <w:rsid w:val="006719FE"/>
    <w:rsid w:val="00671B02"/>
    <w:rsid w:val="006740D8"/>
    <w:rsid w:val="00675050"/>
    <w:rsid w:val="00675670"/>
    <w:rsid w:val="006805D0"/>
    <w:rsid w:val="00680EB1"/>
    <w:rsid w:val="006826D7"/>
    <w:rsid w:val="00683A74"/>
    <w:rsid w:val="00684155"/>
    <w:rsid w:val="00684FBD"/>
    <w:rsid w:val="0068500D"/>
    <w:rsid w:val="006868D3"/>
    <w:rsid w:val="00686C95"/>
    <w:rsid w:val="006870B2"/>
    <w:rsid w:val="0068736A"/>
    <w:rsid w:val="00687B21"/>
    <w:rsid w:val="00687D6A"/>
    <w:rsid w:val="00690760"/>
    <w:rsid w:val="0069261D"/>
    <w:rsid w:val="00692EC2"/>
    <w:rsid w:val="00693A6D"/>
    <w:rsid w:val="00694B16"/>
    <w:rsid w:val="00694E55"/>
    <w:rsid w:val="00696594"/>
    <w:rsid w:val="006A07A6"/>
    <w:rsid w:val="006A0BE8"/>
    <w:rsid w:val="006A178B"/>
    <w:rsid w:val="006A25C1"/>
    <w:rsid w:val="006A27D6"/>
    <w:rsid w:val="006A37BE"/>
    <w:rsid w:val="006A444E"/>
    <w:rsid w:val="006A6A66"/>
    <w:rsid w:val="006A6C7B"/>
    <w:rsid w:val="006A7442"/>
    <w:rsid w:val="006A7523"/>
    <w:rsid w:val="006B0277"/>
    <w:rsid w:val="006B08B6"/>
    <w:rsid w:val="006B0D7E"/>
    <w:rsid w:val="006B1273"/>
    <w:rsid w:val="006B2377"/>
    <w:rsid w:val="006B23AB"/>
    <w:rsid w:val="006B28E6"/>
    <w:rsid w:val="006B3442"/>
    <w:rsid w:val="006B55D6"/>
    <w:rsid w:val="006B582C"/>
    <w:rsid w:val="006B7CA9"/>
    <w:rsid w:val="006C0AD4"/>
    <w:rsid w:val="006C0E9B"/>
    <w:rsid w:val="006C188A"/>
    <w:rsid w:val="006C2A1B"/>
    <w:rsid w:val="006C2E11"/>
    <w:rsid w:val="006C34E9"/>
    <w:rsid w:val="006C5108"/>
    <w:rsid w:val="006C5F5E"/>
    <w:rsid w:val="006C6374"/>
    <w:rsid w:val="006C6510"/>
    <w:rsid w:val="006C664D"/>
    <w:rsid w:val="006C68E4"/>
    <w:rsid w:val="006C6ED3"/>
    <w:rsid w:val="006C75BD"/>
    <w:rsid w:val="006C7C60"/>
    <w:rsid w:val="006D0205"/>
    <w:rsid w:val="006D068E"/>
    <w:rsid w:val="006D0AFB"/>
    <w:rsid w:val="006D15F5"/>
    <w:rsid w:val="006D2E3B"/>
    <w:rsid w:val="006D40D9"/>
    <w:rsid w:val="006D6BFC"/>
    <w:rsid w:val="006D6F45"/>
    <w:rsid w:val="006D76CA"/>
    <w:rsid w:val="006D78AE"/>
    <w:rsid w:val="006E001A"/>
    <w:rsid w:val="006E06F0"/>
    <w:rsid w:val="006E077C"/>
    <w:rsid w:val="006E1D91"/>
    <w:rsid w:val="006E2EAB"/>
    <w:rsid w:val="006E3F8B"/>
    <w:rsid w:val="006E4CB2"/>
    <w:rsid w:val="006E4EE4"/>
    <w:rsid w:val="006E5507"/>
    <w:rsid w:val="006E627F"/>
    <w:rsid w:val="006E7C41"/>
    <w:rsid w:val="006F1416"/>
    <w:rsid w:val="006F1B31"/>
    <w:rsid w:val="006F56F1"/>
    <w:rsid w:val="006F5F1B"/>
    <w:rsid w:val="006F6878"/>
    <w:rsid w:val="006F7638"/>
    <w:rsid w:val="006F77DD"/>
    <w:rsid w:val="006F79ED"/>
    <w:rsid w:val="006F7E6E"/>
    <w:rsid w:val="00701C5F"/>
    <w:rsid w:val="00702661"/>
    <w:rsid w:val="00702749"/>
    <w:rsid w:val="00702920"/>
    <w:rsid w:val="00703442"/>
    <w:rsid w:val="0070381C"/>
    <w:rsid w:val="00703AAD"/>
    <w:rsid w:val="00703CD6"/>
    <w:rsid w:val="0070429E"/>
    <w:rsid w:val="00704DAB"/>
    <w:rsid w:val="00704E65"/>
    <w:rsid w:val="00705452"/>
    <w:rsid w:val="0070556E"/>
    <w:rsid w:val="007059B2"/>
    <w:rsid w:val="0070677C"/>
    <w:rsid w:val="007068A3"/>
    <w:rsid w:val="00706CBD"/>
    <w:rsid w:val="00710542"/>
    <w:rsid w:val="00710622"/>
    <w:rsid w:val="00710BD8"/>
    <w:rsid w:val="00710E15"/>
    <w:rsid w:val="00710FEC"/>
    <w:rsid w:val="00712F2C"/>
    <w:rsid w:val="00713690"/>
    <w:rsid w:val="00714455"/>
    <w:rsid w:val="007156F4"/>
    <w:rsid w:val="00715A8C"/>
    <w:rsid w:val="00716D06"/>
    <w:rsid w:val="007171FF"/>
    <w:rsid w:val="007177F0"/>
    <w:rsid w:val="00717C24"/>
    <w:rsid w:val="007200AF"/>
    <w:rsid w:val="00720808"/>
    <w:rsid w:val="00721C3B"/>
    <w:rsid w:val="00722A53"/>
    <w:rsid w:val="00722D47"/>
    <w:rsid w:val="007231CD"/>
    <w:rsid w:val="00723857"/>
    <w:rsid w:val="00724ABA"/>
    <w:rsid w:val="0072658A"/>
    <w:rsid w:val="00726B6A"/>
    <w:rsid w:val="00726FB0"/>
    <w:rsid w:val="00727048"/>
    <w:rsid w:val="007270D1"/>
    <w:rsid w:val="00727824"/>
    <w:rsid w:val="007306C4"/>
    <w:rsid w:val="007309D9"/>
    <w:rsid w:val="00731309"/>
    <w:rsid w:val="007331F2"/>
    <w:rsid w:val="00733726"/>
    <w:rsid w:val="00734B20"/>
    <w:rsid w:val="00735262"/>
    <w:rsid w:val="00740B84"/>
    <w:rsid w:val="00740CC4"/>
    <w:rsid w:val="00741C6A"/>
    <w:rsid w:val="00741F13"/>
    <w:rsid w:val="00742608"/>
    <w:rsid w:val="00743259"/>
    <w:rsid w:val="0074408E"/>
    <w:rsid w:val="007447E3"/>
    <w:rsid w:val="00746983"/>
    <w:rsid w:val="00746BAE"/>
    <w:rsid w:val="00746E8D"/>
    <w:rsid w:val="007525B4"/>
    <w:rsid w:val="00753509"/>
    <w:rsid w:val="0075593F"/>
    <w:rsid w:val="00757FDD"/>
    <w:rsid w:val="00760A30"/>
    <w:rsid w:val="00760B40"/>
    <w:rsid w:val="00760EC8"/>
    <w:rsid w:val="00761BD4"/>
    <w:rsid w:val="00761FE7"/>
    <w:rsid w:val="00762B84"/>
    <w:rsid w:val="0076343E"/>
    <w:rsid w:val="00763AA1"/>
    <w:rsid w:val="00764DDE"/>
    <w:rsid w:val="007651F9"/>
    <w:rsid w:val="00765ABC"/>
    <w:rsid w:val="00767810"/>
    <w:rsid w:val="00767AAB"/>
    <w:rsid w:val="00767FE4"/>
    <w:rsid w:val="00770805"/>
    <w:rsid w:val="00770C8D"/>
    <w:rsid w:val="00772071"/>
    <w:rsid w:val="0077225C"/>
    <w:rsid w:val="00774384"/>
    <w:rsid w:val="0077455F"/>
    <w:rsid w:val="00774560"/>
    <w:rsid w:val="0077462D"/>
    <w:rsid w:val="00775056"/>
    <w:rsid w:val="007756B6"/>
    <w:rsid w:val="0077660E"/>
    <w:rsid w:val="00776F19"/>
    <w:rsid w:val="007777F1"/>
    <w:rsid w:val="007806A6"/>
    <w:rsid w:val="00781985"/>
    <w:rsid w:val="00781CB2"/>
    <w:rsid w:val="007820CF"/>
    <w:rsid w:val="00782397"/>
    <w:rsid w:val="00783B03"/>
    <w:rsid w:val="007856A2"/>
    <w:rsid w:val="00785893"/>
    <w:rsid w:val="00786439"/>
    <w:rsid w:val="0078656B"/>
    <w:rsid w:val="0078770D"/>
    <w:rsid w:val="007904B7"/>
    <w:rsid w:val="00790B15"/>
    <w:rsid w:val="00791860"/>
    <w:rsid w:val="007923A4"/>
    <w:rsid w:val="00792915"/>
    <w:rsid w:val="00792E6D"/>
    <w:rsid w:val="00793160"/>
    <w:rsid w:val="00793365"/>
    <w:rsid w:val="007949E1"/>
    <w:rsid w:val="0079617D"/>
    <w:rsid w:val="00796E85"/>
    <w:rsid w:val="00797A9E"/>
    <w:rsid w:val="007A0C41"/>
    <w:rsid w:val="007A22EE"/>
    <w:rsid w:val="007A2876"/>
    <w:rsid w:val="007A2F87"/>
    <w:rsid w:val="007A356A"/>
    <w:rsid w:val="007A3C0E"/>
    <w:rsid w:val="007A3E18"/>
    <w:rsid w:val="007A3E8D"/>
    <w:rsid w:val="007A3FB1"/>
    <w:rsid w:val="007A3FE5"/>
    <w:rsid w:val="007A5A30"/>
    <w:rsid w:val="007A5D2C"/>
    <w:rsid w:val="007A5FA8"/>
    <w:rsid w:val="007A7D27"/>
    <w:rsid w:val="007A7D5B"/>
    <w:rsid w:val="007B001F"/>
    <w:rsid w:val="007B01E4"/>
    <w:rsid w:val="007B0921"/>
    <w:rsid w:val="007B147A"/>
    <w:rsid w:val="007B2632"/>
    <w:rsid w:val="007B2E0C"/>
    <w:rsid w:val="007B3283"/>
    <w:rsid w:val="007B4EBC"/>
    <w:rsid w:val="007B4EC1"/>
    <w:rsid w:val="007B54D5"/>
    <w:rsid w:val="007B59DF"/>
    <w:rsid w:val="007B7BA1"/>
    <w:rsid w:val="007C006A"/>
    <w:rsid w:val="007C054C"/>
    <w:rsid w:val="007C1086"/>
    <w:rsid w:val="007C171A"/>
    <w:rsid w:val="007C326A"/>
    <w:rsid w:val="007C3809"/>
    <w:rsid w:val="007C4086"/>
    <w:rsid w:val="007C4291"/>
    <w:rsid w:val="007C431E"/>
    <w:rsid w:val="007D0D6E"/>
    <w:rsid w:val="007D1EFC"/>
    <w:rsid w:val="007D34E2"/>
    <w:rsid w:val="007D4404"/>
    <w:rsid w:val="007D497D"/>
    <w:rsid w:val="007D4F1C"/>
    <w:rsid w:val="007D5943"/>
    <w:rsid w:val="007D5A60"/>
    <w:rsid w:val="007D5CF5"/>
    <w:rsid w:val="007D5DC5"/>
    <w:rsid w:val="007D60D1"/>
    <w:rsid w:val="007D6ECD"/>
    <w:rsid w:val="007D6EF3"/>
    <w:rsid w:val="007D6FE5"/>
    <w:rsid w:val="007E00FD"/>
    <w:rsid w:val="007E144E"/>
    <w:rsid w:val="007E4271"/>
    <w:rsid w:val="007E457D"/>
    <w:rsid w:val="007E4AAB"/>
    <w:rsid w:val="007E641E"/>
    <w:rsid w:val="007E686E"/>
    <w:rsid w:val="007E6F41"/>
    <w:rsid w:val="007E73FF"/>
    <w:rsid w:val="007E7DB6"/>
    <w:rsid w:val="007E7EFC"/>
    <w:rsid w:val="007F0DD5"/>
    <w:rsid w:val="007F15BD"/>
    <w:rsid w:val="007F15D1"/>
    <w:rsid w:val="007F2F3F"/>
    <w:rsid w:val="007F3713"/>
    <w:rsid w:val="007F391E"/>
    <w:rsid w:val="007F3AE9"/>
    <w:rsid w:val="007F42AD"/>
    <w:rsid w:val="007F45FC"/>
    <w:rsid w:val="007F51A9"/>
    <w:rsid w:val="007F54C0"/>
    <w:rsid w:val="007F5D66"/>
    <w:rsid w:val="007F63D6"/>
    <w:rsid w:val="007F6702"/>
    <w:rsid w:val="007F6E74"/>
    <w:rsid w:val="008002C5"/>
    <w:rsid w:val="00800323"/>
    <w:rsid w:val="008017B2"/>
    <w:rsid w:val="0080253E"/>
    <w:rsid w:val="00802612"/>
    <w:rsid w:val="00802E3B"/>
    <w:rsid w:val="00802F03"/>
    <w:rsid w:val="0080479E"/>
    <w:rsid w:val="00804C04"/>
    <w:rsid w:val="008052D7"/>
    <w:rsid w:val="008062D6"/>
    <w:rsid w:val="00806848"/>
    <w:rsid w:val="00807003"/>
    <w:rsid w:val="0080708B"/>
    <w:rsid w:val="008073DA"/>
    <w:rsid w:val="00810F41"/>
    <w:rsid w:val="00811DF0"/>
    <w:rsid w:val="0081282B"/>
    <w:rsid w:val="0081434C"/>
    <w:rsid w:val="0081474E"/>
    <w:rsid w:val="00815807"/>
    <w:rsid w:val="00815FD4"/>
    <w:rsid w:val="00816C61"/>
    <w:rsid w:val="00817AE3"/>
    <w:rsid w:val="00822007"/>
    <w:rsid w:val="00823404"/>
    <w:rsid w:val="00826D54"/>
    <w:rsid w:val="0082713D"/>
    <w:rsid w:val="00827843"/>
    <w:rsid w:val="00830357"/>
    <w:rsid w:val="00830E76"/>
    <w:rsid w:val="008312C6"/>
    <w:rsid w:val="00831C53"/>
    <w:rsid w:val="00831E21"/>
    <w:rsid w:val="00831E9D"/>
    <w:rsid w:val="00832704"/>
    <w:rsid w:val="008329A2"/>
    <w:rsid w:val="008339D9"/>
    <w:rsid w:val="00834336"/>
    <w:rsid w:val="00834445"/>
    <w:rsid w:val="008353F1"/>
    <w:rsid w:val="00836387"/>
    <w:rsid w:val="00836D23"/>
    <w:rsid w:val="00837FDC"/>
    <w:rsid w:val="008402BA"/>
    <w:rsid w:val="00842B4E"/>
    <w:rsid w:val="008457D5"/>
    <w:rsid w:val="00845C8D"/>
    <w:rsid w:val="00846EE1"/>
    <w:rsid w:val="00850556"/>
    <w:rsid w:val="008506E4"/>
    <w:rsid w:val="00850A1D"/>
    <w:rsid w:val="0085127A"/>
    <w:rsid w:val="00851B21"/>
    <w:rsid w:val="00852AC1"/>
    <w:rsid w:val="008536FF"/>
    <w:rsid w:val="00854ACA"/>
    <w:rsid w:val="00854F00"/>
    <w:rsid w:val="00855942"/>
    <w:rsid w:val="00855C86"/>
    <w:rsid w:val="00857C3C"/>
    <w:rsid w:val="00857EC6"/>
    <w:rsid w:val="0086058A"/>
    <w:rsid w:val="00860B0C"/>
    <w:rsid w:val="00860C67"/>
    <w:rsid w:val="00860F25"/>
    <w:rsid w:val="008629A4"/>
    <w:rsid w:val="00862C56"/>
    <w:rsid w:val="00864E44"/>
    <w:rsid w:val="008653C6"/>
    <w:rsid w:val="008670FF"/>
    <w:rsid w:val="00871516"/>
    <w:rsid w:val="008715BB"/>
    <w:rsid w:val="00873030"/>
    <w:rsid w:val="008733B1"/>
    <w:rsid w:val="00873CEF"/>
    <w:rsid w:val="00875685"/>
    <w:rsid w:val="0087683E"/>
    <w:rsid w:val="00876D42"/>
    <w:rsid w:val="008770A7"/>
    <w:rsid w:val="00877857"/>
    <w:rsid w:val="008778C4"/>
    <w:rsid w:val="00880300"/>
    <w:rsid w:val="00880C11"/>
    <w:rsid w:val="008815FD"/>
    <w:rsid w:val="00881F9E"/>
    <w:rsid w:val="008824F1"/>
    <w:rsid w:val="00882875"/>
    <w:rsid w:val="00882A8C"/>
    <w:rsid w:val="008833FC"/>
    <w:rsid w:val="008836B4"/>
    <w:rsid w:val="00883960"/>
    <w:rsid w:val="008852C8"/>
    <w:rsid w:val="00885F1A"/>
    <w:rsid w:val="00885F4A"/>
    <w:rsid w:val="008900DA"/>
    <w:rsid w:val="00890614"/>
    <w:rsid w:val="00890A3D"/>
    <w:rsid w:val="0089151A"/>
    <w:rsid w:val="008928CB"/>
    <w:rsid w:val="00892C90"/>
    <w:rsid w:val="008937A9"/>
    <w:rsid w:val="008941D1"/>
    <w:rsid w:val="008949E1"/>
    <w:rsid w:val="00895EB4"/>
    <w:rsid w:val="00896943"/>
    <w:rsid w:val="00897797"/>
    <w:rsid w:val="00897A93"/>
    <w:rsid w:val="00897E09"/>
    <w:rsid w:val="00897F98"/>
    <w:rsid w:val="008A17E8"/>
    <w:rsid w:val="008A224D"/>
    <w:rsid w:val="008A30EA"/>
    <w:rsid w:val="008A33DD"/>
    <w:rsid w:val="008A35ED"/>
    <w:rsid w:val="008A3BDF"/>
    <w:rsid w:val="008A4E10"/>
    <w:rsid w:val="008A5841"/>
    <w:rsid w:val="008A59A8"/>
    <w:rsid w:val="008A717A"/>
    <w:rsid w:val="008B091C"/>
    <w:rsid w:val="008B0E02"/>
    <w:rsid w:val="008B15DA"/>
    <w:rsid w:val="008B1862"/>
    <w:rsid w:val="008B1D69"/>
    <w:rsid w:val="008B1FFC"/>
    <w:rsid w:val="008B3374"/>
    <w:rsid w:val="008B4354"/>
    <w:rsid w:val="008B4DBD"/>
    <w:rsid w:val="008B54DD"/>
    <w:rsid w:val="008B5AE0"/>
    <w:rsid w:val="008B7ECC"/>
    <w:rsid w:val="008C0C71"/>
    <w:rsid w:val="008C2A96"/>
    <w:rsid w:val="008C3395"/>
    <w:rsid w:val="008C3857"/>
    <w:rsid w:val="008C3923"/>
    <w:rsid w:val="008C4D4D"/>
    <w:rsid w:val="008C5885"/>
    <w:rsid w:val="008C5979"/>
    <w:rsid w:val="008C645F"/>
    <w:rsid w:val="008C76D2"/>
    <w:rsid w:val="008D052D"/>
    <w:rsid w:val="008D1B65"/>
    <w:rsid w:val="008D1B8C"/>
    <w:rsid w:val="008D1F1B"/>
    <w:rsid w:val="008D26AF"/>
    <w:rsid w:val="008D3058"/>
    <w:rsid w:val="008D3441"/>
    <w:rsid w:val="008D42A9"/>
    <w:rsid w:val="008D4A1B"/>
    <w:rsid w:val="008D5788"/>
    <w:rsid w:val="008D5C1D"/>
    <w:rsid w:val="008D71C7"/>
    <w:rsid w:val="008D7E70"/>
    <w:rsid w:val="008E01CE"/>
    <w:rsid w:val="008E1E9E"/>
    <w:rsid w:val="008E25C8"/>
    <w:rsid w:val="008E34EC"/>
    <w:rsid w:val="008E35BA"/>
    <w:rsid w:val="008E35DC"/>
    <w:rsid w:val="008E3A4A"/>
    <w:rsid w:val="008E5E97"/>
    <w:rsid w:val="008E7301"/>
    <w:rsid w:val="008E733C"/>
    <w:rsid w:val="008F0D1B"/>
    <w:rsid w:val="008F0E1A"/>
    <w:rsid w:val="008F166B"/>
    <w:rsid w:val="008F262D"/>
    <w:rsid w:val="008F2CC9"/>
    <w:rsid w:val="008F2F7A"/>
    <w:rsid w:val="008F306B"/>
    <w:rsid w:val="008F6340"/>
    <w:rsid w:val="008F6920"/>
    <w:rsid w:val="008F74C4"/>
    <w:rsid w:val="008F7C37"/>
    <w:rsid w:val="00900068"/>
    <w:rsid w:val="009005E1"/>
    <w:rsid w:val="00900D32"/>
    <w:rsid w:val="00901312"/>
    <w:rsid w:val="0090199F"/>
    <w:rsid w:val="00901C53"/>
    <w:rsid w:val="00902E2F"/>
    <w:rsid w:val="00905005"/>
    <w:rsid w:val="00905396"/>
    <w:rsid w:val="009059A0"/>
    <w:rsid w:val="00905E6D"/>
    <w:rsid w:val="009065FD"/>
    <w:rsid w:val="00906F01"/>
    <w:rsid w:val="0090701A"/>
    <w:rsid w:val="009073CE"/>
    <w:rsid w:val="00907B9E"/>
    <w:rsid w:val="00907E2E"/>
    <w:rsid w:val="00911025"/>
    <w:rsid w:val="009114DB"/>
    <w:rsid w:val="009116EF"/>
    <w:rsid w:val="00911FB7"/>
    <w:rsid w:val="009133FD"/>
    <w:rsid w:val="00913D7A"/>
    <w:rsid w:val="0091487D"/>
    <w:rsid w:val="009152EC"/>
    <w:rsid w:val="0091723F"/>
    <w:rsid w:val="00917BB9"/>
    <w:rsid w:val="009204FE"/>
    <w:rsid w:val="00920BBB"/>
    <w:rsid w:val="00921306"/>
    <w:rsid w:val="009223D9"/>
    <w:rsid w:val="009232C7"/>
    <w:rsid w:val="00924328"/>
    <w:rsid w:val="009246F5"/>
    <w:rsid w:val="009261BA"/>
    <w:rsid w:val="00926A19"/>
    <w:rsid w:val="0093181E"/>
    <w:rsid w:val="009318C8"/>
    <w:rsid w:val="00931AA5"/>
    <w:rsid w:val="00932A4D"/>
    <w:rsid w:val="00932B7A"/>
    <w:rsid w:val="00932CEF"/>
    <w:rsid w:val="00933622"/>
    <w:rsid w:val="009336CB"/>
    <w:rsid w:val="00933ADD"/>
    <w:rsid w:val="00936078"/>
    <w:rsid w:val="0093703B"/>
    <w:rsid w:val="009370BA"/>
    <w:rsid w:val="00937238"/>
    <w:rsid w:val="0093724C"/>
    <w:rsid w:val="0093764C"/>
    <w:rsid w:val="00937850"/>
    <w:rsid w:val="0094146C"/>
    <w:rsid w:val="00942682"/>
    <w:rsid w:val="00943725"/>
    <w:rsid w:val="00943B68"/>
    <w:rsid w:val="00943E2E"/>
    <w:rsid w:val="0094417B"/>
    <w:rsid w:val="00944B95"/>
    <w:rsid w:val="00944B98"/>
    <w:rsid w:val="00944F7D"/>
    <w:rsid w:val="00945383"/>
    <w:rsid w:val="00946118"/>
    <w:rsid w:val="009463ED"/>
    <w:rsid w:val="00946D72"/>
    <w:rsid w:val="00947ACB"/>
    <w:rsid w:val="00950565"/>
    <w:rsid w:val="009515A6"/>
    <w:rsid w:val="00951823"/>
    <w:rsid w:val="00953A31"/>
    <w:rsid w:val="0095409B"/>
    <w:rsid w:val="00954B99"/>
    <w:rsid w:val="0095508E"/>
    <w:rsid w:val="0095529C"/>
    <w:rsid w:val="0095567B"/>
    <w:rsid w:val="00955B62"/>
    <w:rsid w:val="00956BA0"/>
    <w:rsid w:val="00956BBA"/>
    <w:rsid w:val="009572B1"/>
    <w:rsid w:val="00957D84"/>
    <w:rsid w:val="00960F51"/>
    <w:rsid w:val="009626E3"/>
    <w:rsid w:val="00962A5E"/>
    <w:rsid w:val="00962BA2"/>
    <w:rsid w:val="00963471"/>
    <w:rsid w:val="00964657"/>
    <w:rsid w:val="009650DE"/>
    <w:rsid w:val="00965EA6"/>
    <w:rsid w:val="009661D2"/>
    <w:rsid w:val="00966361"/>
    <w:rsid w:val="009667A3"/>
    <w:rsid w:val="009677E2"/>
    <w:rsid w:val="00967D9D"/>
    <w:rsid w:val="00971144"/>
    <w:rsid w:val="0097117F"/>
    <w:rsid w:val="009723FF"/>
    <w:rsid w:val="00972AB6"/>
    <w:rsid w:val="0097333B"/>
    <w:rsid w:val="009735B6"/>
    <w:rsid w:val="009744B4"/>
    <w:rsid w:val="009747E7"/>
    <w:rsid w:val="00974E11"/>
    <w:rsid w:val="00974E7B"/>
    <w:rsid w:val="00974EA1"/>
    <w:rsid w:val="00975C1D"/>
    <w:rsid w:val="00975D32"/>
    <w:rsid w:val="009764A9"/>
    <w:rsid w:val="0097691E"/>
    <w:rsid w:val="009771CE"/>
    <w:rsid w:val="00977BCA"/>
    <w:rsid w:val="009801FC"/>
    <w:rsid w:val="00980EBF"/>
    <w:rsid w:val="00981A49"/>
    <w:rsid w:val="0098222D"/>
    <w:rsid w:val="0098223C"/>
    <w:rsid w:val="00982971"/>
    <w:rsid w:val="00983ED5"/>
    <w:rsid w:val="00983F8D"/>
    <w:rsid w:val="00985451"/>
    <w:rsid w:val="00986CA4"/>
    <w:rsid w:val="00991B7A"/>
    <w:rsid w:val="009921F8"/>
    <w:rsid w:val="0099290B"/>
    <w:rsid w:val="00994247"/>
    <w:rsid w:val="00994F88"/>
    <w:rsid w:val="009952C7"/>
    <w:rsid w:val="0099570B"/>
    <w:rsid w:val="00997717"/>
    <w:rsid w:val="00997F6C"/>
    <w:rsid w:val="009A227F"/>
    <w:rsid w:val="009A3CBD"/>
    <w:rsid w:val="009A3D70"/>
    <w:rsid w:val="009A46AD"/>
    <w:rsid w:val="009A4785"/>
    <w:rsid w:val="009A63AC"/>
    <w:rsid w:val="009A6CB7"/>
    <w:rsid w:val="009A72BD"/>
    <w:rsid w:val="009A7A88"/>
    <w:rsid w:val="009B12BB"/>
    <w:rsid w:val="009B1F4F"/>
    <w:rsid w:val="009B2C4B"/>
    <w:rsid w:val="009B341E"/>
    <w:rsid w:val="009B5944"/>
    <w:rsid w:val="009B5E10"/>
    <w:rsid w:val="009B6F81"/>
    <w:rsid w:val="009B7853"/>
    <w:rsid w:val="009C0894"/>
    <w:rsid w:val="009C0915"/>
    <w:rsid w:val="009C345B"/>
    <w:rsid w:val="009C34B7"/>
    <w:rsid w:val="009C613B"/>
    <w:rsid w:val="009C6402"/>
    <w:rsid w:val="009C6C36"/>
    <w:rsid w:val="009D0741"/>
    <w:rsid w:val="009D11BF"/>
    <w:rsid w:val="009D172B"/>
    <w:rsid w:val="009D43C1"/>
    <w:rsid w:val="009D45B9"/>
    <w:rsid w:val="009D5383"/>
    <w:rsid w:val="009D5672"/>
    <w:rsid w:val="009D56F4"/>
    <w:rsid w:val="009D57A6"/>
    <w:rsid w:val="009D5AFF"/>
    <w:rsid w:val="009D713C"/>
    <w:rsid w:val="009D7E99"/>
    <w:rsid w:val="009E161A"/>
    <w:rsid w:val="009E24EE"/>
    <w:rsid w:val="009E2643"/>
    <w:rsid w:val="009E33C8"/>
    <w:rsid w:val="009E38AA"/>
    <w:rsid w:val="009E52AE"/>
    <w:rsid w:val="009E5BB2"/>
    <w:rsid w:val="009E6E9C"/>
    <w:rsid w:val="009E783D"/>
    <w:rsid w:val="009E7DAF"/>
    <w:rsid w:val="009F0235"/>
    <w:rsid w:val="009F0695"/>
    <w:rsid w:val="009F07E6"/>
    <w:rsid w:val="009F089E"/>
    <w:rsid w:val="009F0ECA"/>
    <w:rsid w:val="009F0EF5"/>
    <w:rsid w:val="009F1759"/>
    <w:rsid w:val="009F3599"/>
    <w:rsid w:val="009F4E68"/>
    <w:rsid w:val="009F4FC6"/>
    <w:rsid w:val="009F5A0B"/>
    <w:rsid w:val="009F61DF"/>
    <w:rsid w:val="009F6FB6"/>
    <w:rsid w:val="009F7F2C"/>
    <w:rsid w:val="00A005E7"/>
    <w:rsid w:val="00A00E1B"/>
    <w:rsid w:val="00A01E94"/>
    <w:rsid w:val="00A0617F"/>
    <w:rsid w:val="00A07392"/>
    <w:rsid w:val="00A103DB"/>
    <w:rsid w:val="00A10517"/>
    <w:rsid w:val="00A10530"/>
    <w:rsid w:val="00A109A1"/>
    <w:rsid w:val="00A11430"/>
    <w:rsid w:val="00A11A33"/>
    <w:rsid w:val="00A11DC3"/>
    <w:rsid w:val="00A11F01"/>
    <w:rsid w:val="00A1264C"/>
    <w:rsid w:val="00A1417B"/>
    <w:rsid w:val="00A14989"/>
    <w:rsid w:val="00A14D36"/>
    <w:rsid w:val="00A14E2F"/>
    <w:rsid w:val="00A16181"/>
    <w:rsid w:val="00A16302"/>
    <w:rsid w:val="00A16375"/>
    <w:rsid w:val="00A16EE0"/>
    <w:rsid w:val="00A20F67"/>
    <w:rsid w:val="00A21B03"/>
    <w:rsid w:val="00A2301E"/>
    <w:rsid w:val="00A23E87"/>
    <w:rsid w:val="00A25746"/>
    <w:rsid w:val="00A257DC"/>
    <w:rsid w:val="00A262D5"/>
    <w:rsid w:val="00A2646A"/>
    <w:rsid w:val="00A269A6"/>
    <w:rsid w:val="00A27B70"/>
    <w:rsid w:val="00A3270E"/>
    <w:rsid w:val="00A349F8"/>
    <w:rsid w:val="00A36E4A"/>
    <w:rsid w:val="00A36E7A"/>
    <w:rsid w:val="00A4085B"/>
    <w:rsid w:val="00A40B8A"/>
    <w:rsid w:val="00A40D7F"/>
    <w:rsid w:val="00A40E76"/>
    <w:rsid w:val="00A410DA"/>
    <w:rsid w:val="00A414E4"/>
    <w:rsid w:val="00A426C2"/>
    <w:rsid w:val="00A42955"/>
    <w:rsid w:val="00A43138"/>
    <w:rsid w:val="00A431C8"/>
    <w:rsid w:val="00A431D8"/>
    <w:rsid w:val="00A43595"/>
    <w:rsid w:val="00A43AAB"/>
    <w:rsid w:val="00A44DF6"/>
    <w:rsid w:val="00A457E3"/>
    <w:rsid w:val="00A47011"/>
    <w:rsid w:val="00A479D4"/>
    <w:rsid w:val="00A47CB3"/>
    <w:rsid w:val="00A50F0E"/>
    <w:rsid w:val="00A51C1C"/>
    <w:rsid w:val="00A5246E"/>
    <w:rsid w:val="00A530F2"/>
    <w:rsid w:val="00A54015"/>
    <w:rsid w:val="00A54B7D"/>
    <w:rsid w:val="00A55FD0"/>
    <w:rsid w:val="00A56407"/>
    <w:rsid w:val="00A565F3"/>
    <w:rsid w:val="00A57048"/>
    <w:rsid w:val="00A5714C"/>
    <w:rsid w:val="00A60C74"/>
    <w:rsid w:val="00A61C22"/>
    <w:rsid w:val="00A6210C"/>
    <w:rsid w:val="00A638F7"/>
    <w:rsid w:val="00A64072"/>
    <w:rsid w:val="00A6416C"/>
    <w:rsid w:val="00A656AE"/>
    <w:rsid w:val="00A6570D"/>
    <w:rsid w:val="00A65934"/>
    <w:rsid w:val="00A665DF"/>
    <w:rsid w:val="00A66ADA"/>
    <w:rsid w:val="00A67F4C"/>
    <w:rsid w:val="00A7034A"/>
    <w:rsid w:val="00A70F56"/>
    <w:rsid w:val="00A71EB6"/>
    <w:rsid w:val="00A71F51"/>
    <w:rsid w:val="00A728E7"/>
    <w:rsid w:val="00A729C3"/>
    <w:rsid w:val="00A7535A"/>
    <w:rsid w:val="00A77FD7"/>
    <w:rsid w:val="00A80C40"/>
    <w:rsid w:val="00A813E3"/>
    <w:rsid w:val="00A8353F"/>
    <w:rsid w:val="00A8586A"/>
    <w:rsid w:val="00A86157"/>
    <w:rsid w:val="00A86514"/>
    <w:rsid w:val="00A906FC"/>
    <w:rsid w:val="00A91940"/>
    <w:rsid w:val="00A91D96"/>
    <w:rsid w:val="00A93203"/>
    <w:rsid w:val="00A93D28"/>
    <w:rsid w:val="00A941CF"/>
    <w:rsid w:val="00A947E0"/>
    <w:rsid w:val="00A947EB"/>
    <w:rsid w:val="00A948C4"/>
    <w:rsid w:val="00A95B00"/>
    <w:rsid w:val="00A95C32"/>
    <w:rsid w:val="00A95CA3"/>
    <w:rsid w:val="00A9623D"/>
    <w:rsid w:val="00A96C3D"/>
    <w:rsid w:val="00AA0B94"/>
    <w:rsid w:val="00AA20F2"/>
    <w:rsid w:val="00AA2AD8"/>
    <w:rsid w:val="00AA46B3"/>
    <w:rsid w:val="00AA474A"/>
    <w:rsid w:val="00AA5FA1"/>
    <w:rsid w:val="00AA65CB"/>
    <w:rsid w:val="00AA6D19"/>
    <w:rsid w:val="00AA7619"/>
    <w:rsid w:val="00AB0B1F"/>
    <w:rsid w:val="00AB1E85"/>
    <w:rsid w:val="00AB2FDC"/>
    <w:rsid w:val="00AB3BD8"/>
    <w:rsid w:val="00AB689F"/>
    <w:rsid w:val="00AC01B3"/>
    <w:rsid w:val="00AC0552"/>
    <w:rsid w:val="00AC05F8"/>
    <w:rsid w:val="00AC0909"/>
    <w:rsid w:val="00AC110B"/>
    <w:rsid w:val="00AC1F58"/>
    <w:rsid w:val="00AC2A78"/>
    <w:rsid w:val="00AC3E94"/>
    <w:rsid w:val="00AC479E"/>
    <w:rsid w:val="00AC5545"/>
    <w:rsid w:val="00AC626C"/>
    <w:rsid w:val="00AC65F8"/>
    <w:rsid w:val="00AC67C6"/>
    <w:rsid w:val="00AC6D7E"/>
    <w:rsid w:val="00AC72B1"/>
    <w:rsid w:val="00AC7AFA"/>
    <w:rsid w:val="00AC7C45"/>
    <w:rsid w:val="00AC7E90"/>
    <w:rsid w:val="00AD070E"/>
    <w:rsid w:val="00AD2CEC"/>
    <w:rsid w:val="00AD2D23"/>
    <w:rsid w:val="00AD34C9"/>
    <w:rsid w:val="00AD397C"/>
    <w:rsid w:val="00AD3F49"/>
    <w:rsid w:val="00AD4471"/>
    <w:rsid w:val="00AD5BB5"/>
    <w:rsid w:val="00AD63DB"/>
    <w:rsid w:val="00AD7B6E"/>
    <w:rsid w:val="00AD7F15"/>
    <w:rsid w:val="00AE0929"/>
    <w:rsid w:val="00AE0F69"/>
    <w:rsid w:val="00AE1770"/>
    <w:rsid w:val="00AE1B76"/>
    <w:rsid w:val="00AE2120"/>
    <w:rsid w:val="00AE36BB"/>
    <w:rsid w:val="00AE3DAE"/>
    <w:rsid w:val="00AE6189"/>
    <w:rsid w:val="00AE731C"/>
    <w:rsid w:val="00AF1DF5"/>
    <w:rsid w:val="00AF3245"/>
    <w:rsid w:val="00AF365C"/>
    <w:rsid w:val="00AF4080"/>
    <w:rsid w:val="00AF70A7"/>
    <w:rsid w:val="00AF74C1"/>
    <w:rsid w:val="00B002A0"/>
    <w:rsid w:val="00B01D01"/>
    <w:rsid w:val="00B033CD"/>
    <w:rsid w:val="00B04A01"/>
    <w:rsid w:val="00B105FA"/>
    <w:rsid w:val="00B10E46"/>
    <w:rsid w:val="00B11426"/>
    <w:rsid w:val="00B1166F"/>
    <w:rsid w:val="00B1183C"/>
    <w:rsid w:val="00B11928"/>
    <w:rsid w:val="00B12172"/>
    <w:rsid w:val="00B121E1"/>
    <w:rsid w:val="00B12585"/>
    <w:rsid w:val="00B12937"/>
    <w:rsid w:val="00B12E03"/>
    <w:rsid w:val="00B1320C"/>
    <w:rsid w:val="00B15671"/>
    <w:rsid w:val="00B15D3D"/>
    <w:rsid w:val="00B16112"/>
    <w:rsid w:val="00B16257"/>
    <w:rsid w:val="00B1634D"/>
    <w:rsid w:val="00B17AA5"/>
    <w:rsid w:val="00B202C5"/>
    <w:rsid w:val="00B221D8"/>
    <w:rsid w:val="00B227B3"/>
    <w:rsid w:val="00B234D2"/>
    <w:rsid w:val="00B237ED"/>
    <w:rsid w:val="00B241A2"/>
    <w:rsid w:val="00B24BAA"/>
    <w:rsid w:val="00B25F10"/>
    <w:rsid w:val="00B31FC0"/>
    <w:rsid w:val="00B32280"/>
    <w:rsid w:val="00B32CE0"/>
    <w:rsid w:val="00B3446C"/>
    <w:rsid w:val="00B3479D"/>
    <w:rsid w:val="00B35363"/>
    <w:rsid w:val="00B362B8"/>
    <w:rsid w:val="00B364EA"/>
    <w:rsid w:val="00B368CE"/>
    <w:rsid w:val="00B36EF0"/>
    <w:rsid w:val="00B37C33"/>
    <w:rsid w:val="00B402EE"/>
    <w:rsid w:val="00B408C2"/>
    <w:rsid w:val="00B40DD9"/>
    <w:rsid w:val="00B41962"/>
    <w:rsid w:val="00B42DC6"/>
    <w:rsid w:val="00B42E77"/>
    <w:rsid w:val="00B42F35"/>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12BC"/>
    <w:rsid w:val="00B614B7"/>
    <w:rsid w:val="00B61EC6"/>
    <w:rsid w:val="00B62DFB"/>
    <w:rsid w:val="00B639E3"/>
    <w:rsid w:val="00B645A6"/>
    <w:rsid w:val="00B64BA9"/>
    <w:rsid w:val="00B66341"/>
    <w:rsid w:val="00B66533"/>
    <w:rsid w:val="00B66723"/>
    <w:rsid w:val="00B66E3E"/>
    <w:rsid w:val="00B670DA"/>
    <w:rsid w:val="00B67CC3"/>
    <w:rsid w:val="00B67FFA"/>
    <w:rsid w:val="00B7067E"/>
    <w:rsid w:val="00B707EB"/>
    <w:rsid w:val="00B71D00"/>
    <w:rsid w:val="00B72977"/>
    <w:rsid w:val="00B73DD9"/>
    <w:rsid w:val="00B740C2"/>
    <w:rsid w:val="00B810AE"/>
    <w:rsid w:val="00B824EE"/>
    <w:rsid w:val="00B8537D"/>
    <w:rsid w:val="00B85512"/>
    <w:rsid w:val="00B856F8"/>
    <w:rsid w:val="00B86BCE"/>
    <w:rsid w:val="00B87573"/>
    <w:rsid w:val="00B8790C"/>
    <w:rsid w:val="00B904E1"/>
    <w:rsid w:val="00B90BCC"/>
    <w:rsid w:val="00B91B02"/>
    <w:rsid w:val="00B91EB4"/>
    <w:rsid w:val="00B9207D"/>
    <w:rsid w:val="00B921D9"/>
    <w:rsid w:val="00B9225D"/>
    <w:rsid w:val="00B9294D"/>
    <w:rsid w:val="00B9309E"/>
    <w:rsid w:val="00B9488E"/>
    <w:rsid w:val="00B94F28"/>
    <w:rsid w:val="00B95333"/>
    <w:rsid w:val="00BA0775"/>
    <w:rsid w:val="00BA08CA"/>
    <w:rsid w:val="00BA1270"/>
    <w:rsid w:val="00BA1AAE"/>
    <w:rsid w:val="00BA25E2"/>
    <w:rsid w:val="00BA2611"/>
    <w:rsid w:val="00BA2A0D"/>
    <w:rsid w:val="00BA4C74"/>
    <w:rsid w:val="00BA525D"/>
    <w:rsid w:val="00BA5FC7"/>
    <w:rsid w:val="00BA6BD7"/>
    <w:rsid w:val="00BA6E15"/>
    <w:rsid w:val="00BB0987"/>
    <w:rsid w:val="00BB1885"/>
    <w:rsid w:val="00BB1AC8"/>
    <w:rsid w:val="00BB1B9C"/>
    <w:rsid w:val="00BB1C0C"/>
    <w:rsid w:val="00BB2CBC"/>
    <w:rsid w:val="00BB360F"/>
    <w:rsid w:val="00BB496A"/>
    <w:rsid w:val="00BB5464"/>
    <w:rsid w:val="00BB79FD"/>
    <w:rsid w:val="00BB7EF3"/>
    <w:rsid w:val="00BC0B2D"/>
    <w:rsid w:val="00BC23A5"/>
    <w:rsid w:val="00BC3298"/>
    <w:rsid w:val="00BC381A"/>
    <w:rsid w:val="00BC507A"/>
    <w:rsid w:val="00BC58DF"/>
    <w:rsid w:val="00BC6133"/>
    <w:rsid w:val="00BC65D0"/>
    <w:rsid w:val="00BC7E9C"/>
    <w:rsid w:val="00BD01F6"/>
    <w:rsid w:val="00BD0358"/>
    <w:rsid w:val="00BD1FBB"/>
    <w:rsid w:val="00BD2285"/>
    <w:rsid w:val="00BD2637"/>
    <w:rsid w:val="00BD2803"/>
    <w:rsid w:val="00BD281F"/>
    <w:rsid w:val="00BD3617"/>
    <w:rsid w:val="00BD404D"/>
    <w:rsid w:val="00BD5E04"/>
    <w:rsid w:val="00BD63AE"/>
    <w:rsid w:val="00BD7813"/>
    <w:rsid w:val="00BD7E9B"/>
    <w:rsid w:val="00BE0409"/>
    <w:rsid w:val="00BE0E2E"/>
    <w:rsid w:val="00BE2698"/>
    <w:rsid w:val="00BE26C0"/>
    <w:rsid w:val="00BE2CC7"/>
    <w:rsid w:val="00BE2DCB"/>
    <w:rsid w:val="00BE4667"/>
    <w:rsid w:val="00BE5126"/>
    <w:rsid w:val="00BE551E"/>
    <w:rsid w:val="00BE5A47"/>
    <w:rsid w:val="00BE5FA4"/>
    <w:rsid w:val="00BE665E"/>
    <w:rsid w:val="00BE66A2"/>
    <w:rsid w:val="00BE6DEC"/>
    <w:rsid w:val="00BF0E53"/>
    <w:rsid w:val="00BF10B4"/>
    <w:rsid w:val="00BF17BF"/>
    <w:rsid w:val="00BF1B74"/>
    <w:rsid w:val="00BF23D7"/>
    <w:rsid w:val="00BF2FC9"/>
    <w:rsid w:val="00BF34D0"/>
    <w:rsid w:val="00BF3DB2"/>
    <w:rsid w:val="00BF49B2"/>
    <w:rsid w:val="00BF54B6"/>
    <w:rsid w:val="00BF5E38"/>
    <w:rsid w:val="00BF63D4"/>
    <w:rsid w:val="00BF7733"/>
    <w:rsid w:val="00C004AF"/>
    <w:rsid w:val="00C01B0E"/>
    <w:rsid w:val="00C02DE5"/>
    <w:rsid w:val="00C038DA"/>
    <w:rsid w:val="00C03C11"/>
    <w:rsid w:val="00C04153"/>
    <w:rsid w:val="00C04498"/>
    <w:rsid w:val="00C04C95"/>
    <w:rsid w:val="00C04CE3"/>
    <w:rsid w:val="00C069A5"/>
    <w:rsid w:val="00C06B86"/>
    <w:rsid w:val="00C11373"/>
    <w:rsid w:val="00C11814"/>
    <w:rsid w:val="00C11C5D"/>
    <w:rsid w:val="00C11CF4"/>
    <w:rsid w:val="00C11D96"/>
    <w:rsid w:val="00C12A8B"/>
    <w:rsid w:val="00C1331D"/>
    <w:rsid w:val="00C138FB"/>
    <w:rsid w:val="00C142A9"/>
    <w:rsid w:val="00C15530"/>
    <w:rsid w:val="00C172EC"/>
    <w:rsid w:val="00C178D4"/>
    <w:rsid w:val="00C20EE1"/>
    <w:rsid w:val="00C227E5"/>
    <w:rsid w:val="00C22A1F"/>
    <w:rsid w:val="00C22A36"/>
    <w:rsid w:val="00C23022"/>
    <w:rsid w:val="00C23173"/>
    <w:rsid w:val="00C240B6"/>
    <w:rsid w:val="00C24682"/>
    <w:rsid w:val="00C25702"/>
    <w:rsid w:val="00C25ECD"/>
    <w:rsid w:val="00C30EFA"/>
    <w:rsid w:val="00C30FD2"/>
    <w:rsid w:val="00C32085"/>
    <w:rsid w:val="00C32553"/>
    <w:rsid w:val="00C36559"/>
    <w:rsid w:val="00C36C1C"/>
    <w:rsid w:val="00C3794C"/>
    <w:rsid w:val="00C3798D"/>
    <w:rsid w:val="00C37D1D"/>
    <w:rsid w:val="00C37E9B"/>
    <w:rsid w:val="00C422F9"/>
    <w:rsid w:val="00C42814"/>
    <w:rsid w:val="00C42E04"/>
    <w:rsid w:val="00C4340B"/>
    <w:rsid w:val="00C443C4"/>
    <w:rsid w:val="00C44B3D"/>
    <w:rsid w:val="00C45BF6"/>
    <w:rsid w:val="00C478D8"/>
    <w:rsid w:val="00C478EE"/>
    <w:rsid w:val="00C5067C"/>
    <w:rsid w:val="00C5090C"/>
    <w:rsid w:val="00C50E0F"/>
    <w:rsid w:val="00C513E4"/>
    <w:rsid w:val="00C51A58"/>
    <w:rsid w:val="00C51E25"/>
    <w:rsid w:val="00C52459"/>
    <w:rsid w:val="00C528E2"/>
    <w:rsid w:val="00C52F28"/>
    <w:rsid w:val="00C539E3"/>
    <w:rsid w:val="00C5472B"/>
    <w:rsid w:val="00C5503D"/>
    <w:rsid w:val="00C55435"/>
    <w:rsid w:val="00C56632"/>
    <w:rsid w:val="00C56718"/>
    <w:rsid w:val="00C56A0C"/>
    <w:rsid w:val="00C56DE2"/>
    <w:rsid w:val="00C57B0E"/>
    <w:rsid w:val="00C57D7A"/>
    <w:rsid w:val="00C60CA9"/>
    <w:rsid w:val="00C60CEE"/>
    <w:rsid w:val="00C621E2"/>
    <w:rsid w:val="00C6264C"/>
    <w:rsid w:val="00C62783"/>
    <w:rsid w:val="00C639A8"/>
    <w:rsid w:val="00C644E2"/>
    <w:rsid w:val="00C64B32"/>
    <w:rsid w:val="00C64D85"/>
    <w:rsid w:val="00C66194"/>
    <w:rsid w:val="00C66639"/>
    <w:rsid w:val="00C66E6E"/>
    <w:rsid w:val="00C712C4"/>
    <w:rsid w:val="00C71322"/>
    <w:rsid w:val="00C7179C"/>
    <w:rsid w:val="00C7365A"/>
    <w:rsid w:val="00C73A54"/>
    <w:rsid w:val="00C73CAE"/>
    <w:rsid w:val="00C748FE"/>
    <w:rsid w:val="00C74D19"/>
    <w:rsid w:val="00C7634B"/>
    <w:rsid w:val="00C76CF9"/>
    <w:rsid w:val="00C77524"/>
    <w:rsid w:val="00C801D7"/>
    <w:rsid w:val="00C80318"/>
    <w:rsid w:val="00C80EBF"/>
    <w:rsid w:val="00C82636"/>
    <w:rsid w:val="00C82B4F"/>
    <w:rsid w:val="00C834C5"/>
    <w:rsid w:val="00C8410B"/>
    <w:rsid w:val="00C84843"/>
    <w:rsid w:val="00C84B4E"/>
    <w:rsid w:val="00C852A4"/>
    <w:rsid w:val="00C85C55"/>
    <w:rsid w:val="00C861BC"/>
    <w:rsid w:val="00C86B0B"/>
    <w:rsid w:val="00C9012B"/>
    <w:rsid w:val="00C906C3"/>
    <w:rsid w:val="00C91ADD"/>
    <w:rsid w:val="00C9278D"/>
    <w:rsid w:val="00C94014"/>
    <w:rsid w:val="00C94AA9"/>
    <w:rsid w:val="00C952B3"/>
    <w:rsid w:val="00C95E41"/>
    <w:rsid w:val="00C96AFE"/>
    <w:rsid w:val="00C978C9"/>
    <w:rsid w:val="00C97B20"/>
    <w:rsid w:val="00CA0311"/>
    <w:rsid w:val="00CA1419"/>
    <w:rsid w:val="00CA15E2"/>
    <w:rsid w:val="00CA19AD"/>
    <w:rsid w:val="00CA1FE6"/>
    <w:rsid w:val="00CA2126"/>
    <w:rsid w:val="00CA26DA"/>
    <w:rsid w:val="00CA2AAE"/>
    <w:rsid w:val="00CA2FD7"/>
    <w:rsid w:val="00CA31B4"/>
    <w:rsid w:val="00CA3692"/>
    <w:rsid w:val="00CA39C7"/>
    <w:rsid w:val="00CA470B"/>
    <w:rsid w:val="00CA4A8F"/>
    <w:rsid w:val="00CA5BA3"/>
    <w:rsid w:val="00CA6681"/>
    <w:rsid w:val="00CB046A"/>
    <w:rsid w:val="00CB172E"/>
    <w:rsid w:val="00CB1844"/>
    <w:rsid w:val="00CB1AFD"/>
    <w:rsid w:val="00CB3CA6"/>
    <w:rsid w:val="00CB3FFD"/>
    <w:rsid w:val="00CB4506"/>
    <w:rsid w:val="00CB45A6"/>
    <w:rsid w:val="00CB6785"/>
    <w:rsid w:val="00CB786A"/>
    <w:rsid w:val="00CB7AEF"/>
    <w:rsid w:val="00CB7B53"/>
    <w:rsid w:val="00CB7DB6"/>
    <w:rsid w:val="00CC0086"/>
    <w:rsid w:val="00CC0195"/>
    <w:rsid w:val="00CC08CB"/>
    <w:rsid w:val="00CC3A8C"/>
    <w:rsid w:val="00CC43DD"/>
    <w:rsid w:val="00CC4ACF"/>
    <w:rsid w:val="00CC4F44"/>
    <w:rsid w:val="00CC5AE8"/>
    <w:rsid w:val="00CC66CD"/>
    <w:rsid w:val="00CC67FE"/>
    <w:rsid w:val="00CC6DE4"/>
    <w:rsid w:val="00CC7223"/>
    <w:rsid w:val="00CC7318"/>
    <w:rsid w:val="00CC7E33"/>
    <w:rsid w:val="00CD07B2"/>
    <w:rsid w:val="00CD0838"/>
    <w:rsid w:val="00CD0AFE"/>
    <w:rsid w:val="00CD0CEB"/>
    <w:rsid w:val="00CD1090"/>
    <w:rsid w:val="00CD23C0"/>
    <w:rsid w:val="00CD3B0E"/>
    <w:rsid w:val="00CD46FD"/>
    <w:rsid w:val="00CD531F"/>
    <w:rsid w:val="00CD5ED4"/>
    <w:rsid w:val="00CD606E"/>
    <w:rsid w:val="00CD6228"/>
    <w:rsid w:val="00CD6E40"/>
    <w:rsid w:val="00CD7938"/>
    <w:rsid w:val="00CD7E2E"/>
    <w:rsid w:val="00CE1217"/>
    <w:rsid w:val="00CE1747"/>
    <w:rsid w:val="00CE1B6B"/>
    <w:rsid w:val="00CE232A"/>
    <w:rsid w:val="00CE265C"/>
    <w:rsid w:val="00CE3EF4"/>
    <w:rsid w:val="00CE428D"/>
    <w:rsid w:val="00CE4962"/>
    <w:rsid w:val="00CE4C10"/>
    <w:rsid w:val="00CE5E86"/>
    <w:rsid w:val="00CE6F00"/>
    <w:rsid w:val="00CE7589"/>
    <w:rsid w:val="00CE78D0"/>
    <w:rsid w:val="00CE79B3"/>
    <w:rsid w:val="00CE7E53"/>
    <w:rsid w:val="00CF02F3"/>
    <w:rsid w:val="00CF0A35"/>
    <w:rsid w:val="00CF1C0F"/>
    <w:rsid w:val="00CF2A9F"/>
    <w:rsid w:val="00CF3844"/>
    <w:rsid w:val="00CF57C8"/>
    <w:rsid w:val="00CF6663"/>
    <w:rsid w:val="00CF66D7"/>
    <w:rsid w:val="00D01BC5"/>
    <w:rsid w:val="00D01FF5"/>
    <w:rsid w:val="00D02472"/>
    <w:rsid w:val="00D02FDF"/>
    <w:rsid w:val="00D033A2"/>
    <w:rsid w:val="00D03524"/>
    <w:rsid w:val="00D04B84"/>
    <w:rsid w:val="00D05713"/>
    <w:rsid w:val="00D063A6"/>
    <w:rsid w:val="00D06A8F"/>
    <w:rsid w:val="00D1020B"/>
    <w:rsid w:val="00D10B45"/>
    <w:rsid w:val="00D11633"/>
    <w:rsid w:val="00D11746"/>
    <w:rsid w:val="00D138B9"/>
    <w:rsid w:val="00D13D61"/>
    <w:rsid w:val="00D14A4C"/>
    <w:rsid w:val="00D15EDB"/>
    <w:rsid w:val="00D163BE"/>
    <w:rsid w:val="00D1640C"/>
    <w:rsid w:val="00D166E9"/>
    <w:rsid w:val="00D17578"/>
    <w:rsid w:val="00D175DB"/>
    <w:rsid w:val="00D17B7A"/>
    <w:rsid w:val="00D21A4C"/>
    <w:rsid w:val="00D22991"/>
    <w:rsid w:val="00D22CEF"/>
    <w:rsid w:val="00D26231"/>
    <w:rsid w:val="00D31040"/>
    <w:rsid w:val="00D31232"/>
    <w:rsid w:val="00D3194D"/>
    <w:rsid w:val="00D31E84"/>
    <w:rsid w:val="00D34532"/>
    <w:rsid w:val="00D34B60"/>
    <w:rsid w:val="00D35114"/>
    <w:rsid w:val="00D3519C"/>
    <w:rsid w:val="00D35424"/>
    <w:rsid w:val="00D35C35"/>
    <w:rsid w:val="00D35C66"/>
    <w:rsid w:val="00D35DB7"/>
    <w:rsid w:val="00D36429"/>
    <w:rsid w:val="00D3643A"/>
    <w:rsid w:val="00D367A5"/>
    <w:rsid w:val="00D36E99"/>
    <w:rsid w:val="00D42B7C"/>
    <w:rsid w:val="00D43514"/>
    <w:rsid w:val="00D44216"/>
    <w:rsid w:val="00D445FF"/>
    <w:rsid w:val="00D452BA"/>
    <w:rsid w:val="00D45882"/>
    <w:rsid w:val="00D458C2"/>
    <w:rsid w:val="00D46170"/>
    <w:rsid w:val="00D46A8D"/>
    <w:rsid w:val="00D47428"/>
    <w:rsid w:val="00D476CC"/>
    <w:rsid w:val="00D47892"/>
    <w:rsid w:val="00D5056F"/>
    <w:rsid w:val="00D51648"/>
    <w:rsid w:val="00D51758"/>
    <w:rsid w:val="00D54C59"/>
    <w:rsid w:val="00D5502D"/>
    <w:rsid w:val="00D552C1"/>
    <w:rsid w:val="00D56F27"/>
    <w:rsid w:val="00D572E7"/>
    <w:rsid w:val="00D60502"/>
    <w:rsid w:val="00D6085D"/>
    <w:rsid w:val="00D608E4"/>
    <w:rsid w:val="00D60D08"/>
    <w:rsid w:val="00D6186A"/>
    <w:rsid w:val="00D61CE7"/>
    <w:rsid w:val="00D61DD1"/>
    <w:rsid w:val="00D61F0E"/>
    <w:rsid w:val="00D620C5"/>
    <w:rsid w:val="00D62498"/>
    <w:rsid w:val="00D62EF6"/>
    <w:rsid w:val="00D6326C"/>
    <w:rsid w:val="00D63FFC"/>
    <w:rsid w:val="00D6428E"/>
    <w:rsid w:val="00D64658"/>
    <w:rsid w:val="00D64B22"/>
    <w:rsid w:val="00D650C8"/>
    <w:rsid w:val="00D653EB"/>
    <w:rsid w:val="00D65508"/>
    <w:rsid w:val="00D65765"/>
    <w:rsid w:val="00D66028"/>
    <w:rsid w:val="00D662F8"/>
    <w:rsid w:val="00D70E6B"/>
    <w:rsid w:val="00D70F1D"/>
    <w:rsid w:val="00D71DB0"/>
    <w:rsid w:val="00D724D2"/>
    <w:rsid w:val="00D745D0"/>
    <w:rsid w:val="00D752EF"/>
    <w:rsid w:val="00D770EE"/>
    <w:rsid w:val="00D775E5"/>
    <w:rsid w:val="00D77A49"/>
    <w:rsid w:val="00D800BC"/>
    <w:rsid w:val="00D80F60"/>
    <w:rsid w:val="00D82362"/>
    <w:rsid w:val="00D82A6B"/>
    <w:rsid w:val="00D82B80"/>
    <w:rsid w:val="00D838F1"/>
    <w:rsid w:val="00D842D7"/>
    <w:rsid w:val="00D84637"/>
    <w:rsid w:val="00D84D12"/>
    <w:rsid w:val="00D85E43"/>
    <w:rsid w:val="00D86CB6"/>
    <w:rsid w:val="00D901CB"/>
    <w:rsid w:val="00D906C2"/>
    <w:rsid w:val="00D90FED"/>
    <w:rsid w:val="00D91644"/>
    <w:rsid w:val="00D9166D"/>
    <w:rsid w:val="00D91BF8"/>
    <w:rsid w:val="00D91FCD"/>
    <w:rsid w:val="00D923F8"/>
    <w:rsid w:val="00D92A90"/>
    <w:rsid w:val="00D93217"/>
    <w:rsid w:val="00D94AEE"/>
    <w:rsid w:val="00D96372"/>
    <w:rsid w:val="00DA0FF8"/>
    <w:rsid w:val="00DA3349"/>
    <w:rsid w:val="00DA4EFC"/>
    <w:rsid w:val="00DA5B3D"/>
    <w:rsid w:val="00DA68CE"/>
    <w:rsid w:val="00DB08C7"/>
    <w:rsid w:val="00DB0B27"/>
    <w:rsid w:val="00DB23AB"/>
    <w:rsid w:val="00DB3ADA"/>
    <w:rsid w:val="00DB4EC1"/>
    <w:rsid w:val="00DB547E"/>
    <w:rsid w:val="00DB5672"/>
    <w:rsid w:val="00DB7B24"/>
    <w:rsid w:val="00DC039A"/>
    <w:rsid w:val="00DC040C"/>
    <w:rsid w:val="00DC0B03"/>
    <w:rsid w:val="00DC25FB"/>
    <w:rsid w:val="00DC26AB"/>
    <w:rsid w:val="00DC294B"/>
    <w:rsid w:val="00DC379B"/>
    <w:rsid w:val="00DC46D1"/>
    <w:rsid w:val="00DC4D06"/>
    <w:rsid w:val="00DC6067"/>
    <w:rsid w:val="00DC722C"/>
    <w:rsid w:val="00DD030B"/>
    <w:rsid w:val="00DD0707"/>
    <w:rsid w:val="00DD08A9"/>
    <w:rsid w:val="00DD0E43"/>
    <w:rsid w:val="00DD1B4E"/>
    <w:rsid w:val="00DD2D7A"/>
    <w:rsid w:val="00DD3AD9"/>
    <w:rsid w:val="00DD4275"/>
    <w:rsid w:val="00DE05BF"/>
    <w:rsid w:val="00DE1BA5"/>
    <w:rsid w:val="00DE219B"/>
    <w:rsid w:val="00DE2E61"/>
    <w:rsid w:val="00DE7D33"/>
    <w:rsid w:val="00DF0A6A"/>
    <w:rsid w:val="00DF21B2"/>
    <w:rsid w:val="00DF2674"/>
    <w:rsid w:val="00DF26A2"/>
    <w:rsid w:val="00DF29C2"/>
    <w:rsid w:val="00DF3671"/>
    <w:rsid w:val="00DF3F1B"/>
    <w:rsid w:val="00DF4CEE"/>
    <w:rsid w:val="00DF4D51"/>
    <w:rsid w:val="00DF4FDC"/>
    <w:rsid w:val="00DF6BDC"/>
    <w:rsid w:val="00DF71B2"/>
    <w:rsid w:val="00DF7398"/>
    <w:rsid w:val="00E00640"/>
    <w:rsid w:val="00E007AF"/>
    <w:rsid w:val="00E00852"/>
    <w:rsid w:val="00E011DC"/>
    <w:rsid w:val="00E01903"/>
    <w:rsid w:val="00E022C0"/>
    <w:rsid w:val="00E03F06"/>
    <w:rsid w:val="00E04F6D"/>
    <w:rsid w:val="00E0605C"/>
    <w:rsid w:val="00E065A5"/>
    <w:rsid w:val="00E110A9"/>
    <w:rsid w:val="00E11BF8"/>
    <w:rsid w:val="00E126D9"/>
    <w:rsid w:val="00E1275B"/>
    <w:rsid w:val="00E12F7D"/>
    <w:rsid w:val="00E148B2"/>
    <w:rsid w:val="00E14C7B"/>
    <w:rsid w:val="00E14DA6"/>
    <w:rsid w:val="00E161CB"/>
    <w:rsid w:val="00E16268"/>
    <w:rsid w:val="00E16970"/>
    <w:rsid w:val="00E17246"/>
    <w:rsid w:val="00E209E0"/>
    <w:rsid w:val="00E20C31"/>
    <w:rsid w:val="00E21CCF"/>
    <w:rsid w:val="00E21F02"/>
    <w:rsid w:val="00E2241D"/>
    <w:rsid w:val="00E22600"/>
    <w:rsid w:val="00E2413F"/>
    <w:rsid w:val="00E24449"/>
    <w:rsid w:val="00E244BF"/>
    <w:rsid w:val="00E25CF0"/>
    <w:rsid w:val="00E25E0D"/>
    <w:rsid w:val="00E26C21"/>
    <w:rsid w:val="00E31114"/>
    <w:rsid w:val="00E313D3"/>
    <w:rsid w:val="00E31830"/>
    <w:rsid w:val="00E32EA5"/>
    <w:rsid w:val="00E330E3"/>
    <w:rsid w:val="00E334F5"/>
    <w:rsid w:val="00E33AA6"/>
    <w:rsid w:val="00E3423B"/>
    <w:rsid w:val="00E357EF"/>
    <w:rsid w:val="00E37899"/>
    <w:rsid w:val="00E40276"/>
    <w:rsid w:val="00E402CB"/>
    <w:rsid w:val="00E409B5"/>
    <w:rsid w:val="00E40C55"/>
    <w:rsid w:val="00E4156A"/>
    <w:rsid w:val="00E4169F"/>
    <w:rsid w:val="00E417A5"/>
    <w:rsid w:val="00E42033"/>
    <w:rsid w:val="00E42193"/>
    <w:rsid w:val="00E4223C"/>
    <w:rsid w:val="00E43EFB"/>
    <w:rsid w:val="00E440C6"/>
    <w:rsid w:val="00E4437A"/>
    <w:rsid w:val="00E44685"/>
    <w:rsid w:val="00E47862"/>
    <w:rsid w:val="00E47F4F"/>
    <w:rsid w:val="00E51786"/>
    <w:rsid w:val="00E51D8D"/>
    <w:rsid w:val="00E52D9B"/>
    <w:rsid w:val="00E534B4"/>
    <w:rsid w:val="00E5427C"/>
    <w:rsid w:val="00E552C9"/>
    <w:rsid w:val="00E55657"/>
    <w:rsid w:val="00E55B7D"/>
    <w:rsid w:val="00E560B5"/>
    <w:rsid w:val="00E57DF0"/>
    <w:rsid w:val="00E61EC2"/>
    <w:rsid w:val="00E62223"/>
    <w:rsid w:val="00E65CE6"/>
    <w:rsid w:val="00E67008"/>
    <w:rsid w:val="00E702A0"/>
    <w:rsid w:val="00E7092C"/>
    <w:rsid w:val="00E7131C"/>
    <w:rsid w:val="00E7239B"/>
    <w:rsid w:val="00E72473"/>
    <w:rsid w:val="00E73131"/>
    <w:rsid w:val="00E73814"/>
    <w:rsid w:val="00E74C34"/>
    <w:rsid w:val="00E760DB"/>
    <w:rsid w:val="00E7652D"/>
    <w:rsid w:val="00E7686D"/>
    <w:rsid w:val="00E803F2"/>
    <w:rsid w:val="00E80BEA"/>
    <w:rsid w:val="00E81D3E"/>
    <w:rsid w:val="00E83014"/>
    <w:rsid w:val="00E8348D"/>
    <w:rsid w:val="00E834DE"/>
    <w:rsid w:val="00E83512"/>
    <w:rsid w:val="00E84474"/>
    <w:rsid w:val="00E84838"/>
    <w:rsid w:val="00E856DF"/>
    <w:rsid w:val="00E86BA3"/>
    <w:rsid w:val="00E90167"/>
    <w:rsid w:val="00E90981"/>
    <w:rsid w:val="00E90CD6"/>
    <w:rsid w:val="00E916BB"/>
    <w:rsid w:val="00E92BD8"/>
    <w:rsid w:val="00E93910"/>
    <w:rsid w:val="00E93EA1"/>
    <w:rsid w:val="00E9452E"/>
    <w:rsid w:val="00E946EB"/>
    <w:rsid w:val="00E96296"/>
    <w:rsid w:val="00E970A9"/>
    <w:rsid w:val="00EA0572"/>
    <w:rsid w:val="00EA10E8"/>
    <w:rsid w:val="00EA1C9B"/>
    <w:rsid w:val="00EA294B"/>
    <w:rsid w:val="00EA5C22"/>
    <w:rsid w:val="00EA6209"/>
    <w:rsid w:val="00EA6BAA"/>
    <w:rsid w:val="00EA6E9B"/>
    <w:rsid w:val="00EB043F"/>
    <w:rsid w:val="00EB0531"/>
    <w:rsid w:val="00EB0647"/>
    <w:rsid w:val="00EB0D73"/>
    <w:rsid w:val="00EB2364"/>
    <w:rsid w:val="00EB2702"/>
    <w:rsid w:val="00EB2AA4"/>
    <w:rsid w:val="00EB2C3E"/>
    <w:rsid w:val="00EB3C32"/>
    <w:rsid w:val="00EB62B7"/>
    <w:rsid w:val="00EB64CC"/>
    <w:rsid w:val="00EB7237"/>
    <w:rsid w:val="00EB787A"/>
    <w:rsid w:val="00EC00C0"/>
    <w:rsid w:val="00EC0226"/>
    <w:rsid w:val="00EC033D"/>
    <w:rsid w:val="00EC0671"/>
    <w:rsid w:val="00EC292F"/>
    <w:rsid w:val="00EC301B"/>
    <w:rsid w:val="00EC3739"/>
    <w:rsid w:val="00EC5C32"/>
    <w:rsid w:val="00EC6204"/>
    <w:rsid w:val="00EC6E72"/>
    <w:rsid w:val="00EC77C7"/>
    <w:rsid w:val="00EC7E08"/>
    <w:rsid w:val="00EC7ED4"/>
    <w:rsid w:val="00ED0825"/>
    <w:rsid w:val="00ED194C"/>
    <w:rsid w:val="00ED1FEC"/>
    <w:rsid w:val="00ED2012"/>
    <w:rsid w:val="00ED2575"/>
    <w:rsid w:val="00ED2821"/>
    <w:rsid w:val="00ED46DF"/>
    <w:rsid w:val="00ED4F56"/>
    <w:rsid w:val="00ED52D3"/>
    <w:rsid w:val="00ED56FC"/>
    <w:rsid w:val="00EE0676"/>
    <w:rsid w:val="00EE1007"/>
    <w:rsid w:val="00EE11DD"/>
    <w:rsid w:val="00EE138B"/>
    <w:rsid w:val="00EE194E"/>
    <w:rsid w:val="00EE2597"/>
    <w:rsid w:val="00EE3329"/>
    <w:rsid w:val="00EE3388"/>
    <w:rsid w:val="00EE3E74"/>
    <w:rsid w:val="00EE5ECB"/>
    <w:rsid w:val="00EE6782"/>
    <w:rsid w:val="00EE6D70"/>
    <w:rsid w:val="00EE78D6"/>
    <w:rsid w:val="00EF0668"/>
    <w:rsid w:val="00EF0E4E"/>
    <w:rsid w:val="00EF0F13"/>
    <w:rsid w:val="00EF15F0"/>
    <w:rsid w:val="00EF1662"/>
    <w:rsid w:val="00EF1826"/>
    <w:rsid w:val="00EF2050"/>
    <w:rsid w:val="00EF24C4"/>
    <w:rsid w:val="00EF37DA"/>
    <w:rsid w:val="00EF40F9"/>
    <w:rsid w:val="00EF42F9"/>
    <w:rsid w:val="00EF4D85"/>
    <w:rsid w:val="00EF7A07"/>
    <w:rsid w:val="00EF7CC0"/>
    <w:rsid w:val="00F00014"/>
    <w:rsid w:val="00F0078C"/>
    <w:rsid w:val="00F008EF"/>
    <w:rsid w:val="00F012A0"/>
    <w:rsid w:val="00F03191"/>
    <w:rsid w:val="00F0355A"/>
    <w:rsid w:val="00F035D0"/>
    <w:rsid w:val="00F03998"/>
    <w:rsid w:val="00F03E9F"/>
    <w:rsid w:val="00F0450D"/>
    <w:rsid w:val="00F04D34"/>
    <w:rsid w:val="00F06138"/>
    <w:rsid w:val="00F06514"/>
    <w:rsid w:val="00F0689C"/>
    <w:rsid w:val="00F07AB8"/>
    <w:rsid w:val="00F07E6D"/>
    <w:rsid w:val="00F1037F"/>
    <w:rsid w:val="00F1189D"/>
    <w:rsid w:val="00F13B91"/>
    <w:rsid w:val="00F14417"/>
    <w:rsid w:val="00F14BFC"/>
    <w:rsid w:val="00F159B6"/>
    <w:rsid w:val="00F159C1"/>
    <w:rsid w:val="00F1659E"/>
    <w:rsid w:val="00F17796"/>
    <w:rsid w:val="00F17E17"/>
    <w:rsid w:val="00F17F4B"/>
    <w:rsid w:val="00F20A7D"/>
    <w:rsid w:val="00F213A8"/>
    <w:rsid w:val="00F213B3"/>
    <w:rsid w:val="00F213FC"/>
    <w:rsid w:val="00F21A13"/>
    <w:rsid w:val="00F22416"/>
    <w:rsid w:val="00F22865"/>
    <w:rsid w:val="00F2370B"/>
    <w:rsid w:val="00F24070"/>
    <w:rsid w:val="00F25D34"/>
    <w:rsid w:val="00F26AF3"/>
    <w:rsid w:val="00F3009B"/>
    <w:rsid w:val="00F30444"/>
    <w:rsid w:val="00F305A4"/>
    <w:rsid w:val="00F337B7"/>
    <w:rsid w:val="00F33D8A"/>
    <w:rsid w:val="00F355E1"/>
    <w:rsid w:val="00F35F2D"/>
    <w:rsid w:val="00F36B73"/>
    <w:rsid w:val="00F40BD5"/>
    <w:rsid w:val="00F411B0"/>
    <w:rsid w:val="00F41533"/>
    <w:rsid w:val="00F44554"/>
    <w:rsid w:val="00F45771"/>
    <w:rsid w:val="00F45DD8"/>
    <w:rsid w:val="00F46B49"/>
    <w:rsid w:val="00F474FB"/>
    <w:rsid w:val="00F47DB6"/>
    <w:rsid w:val="00F51164"/>
    <w:rsid w:val="00F52C5B"/>
    <w:rsid w:val="00F52DF6"/>
    <w:rsid w:val="00F5311F"/>
    <w:rsid w:val="00F54106"/>
    <w:rsid w:val="00F543B7"/>
    <w:rsid w:val="00F54CBF"/>
    <w:rsid w:val="00F5605D"/>
    <w:rsid w:val="00F56399"/>
    <w:rsid w:val="00F56D1E"/>
    <w:rsid w:val="00F56DA1"/>
    <w:rsid w:val="00F5733B"/>
    <w:rsid w:val="00F574BD"/>
    <w:rsid w:val="00F607FD"/>
    <w:rsid w:val="00F6089E"/>
    <w:rsid w:val="00F6117D"/>
    <w:rsid w:val="00F613CC"/>
    <w:rsid w:val="00F61881"/>
    <w:rsid w:val="00F61C22"/>
    <w:rsid w:val="00F623BB"/>
    <w:rsid w:val="00F6256A"/>
    <w:rsid w:val="00F626B2"/>
    <w:rsid w:val="00F6308C"/>
    <w:rsid w:val="00F63D34"/>
    <w:rsid w:val="00F643F8"/>
    <w:rsid w:val="00F645F1"/>
    <w:rsid w:val="00F65185"/>
    <w:rsid w:val="00F652E8"/>
    <w:rsid w:val="00F65B14"/>
    <w:rsid w:val="00F66C20"/>
    <w:rsid w:val="00F67674"/>
    <w:rsid w:val="00F67F91"/>
    <w:rsid w:val="00F7074F"/>
    <w:rsid w:val="00F70A6F"/>
    <w:rsid w:val="00F70F31"/>
    <w:rsid w:val="00F71FE6"/>
    <w:rsid w:val="00F72184"/>
    <w:rsid w:val="00F74599"/>
    <w:rsid w:val="00F74608"/>
    <w:rsid w:val="00F77030"/>
    <w:rsid w:val="00F777AC"/>
    <w:rsid w:val="00F812A6"/>
    <w:rsid w:val="00F81860"/>
    <w:rsid w:val="00F81E13"/>
    <w:rsid w:val="00F82154"/>
    <w:rsid w:val="00F83580"/>
    <w:rsid w:val="00F83B79"/>
    <w:rsid w:val="00F8447C"/>
    <w:rsid w:val="00F8453A"/>
    <w:rsid w:val="00F84BBD"/>
    <w:rsid w:val="00F850DC"/>
    <w:rsid w:val="00F85108"/>
    <w:rsid w:val="00F86EF2"/>
    <w:rsid w:val="00F87384"/>
    <w:rsid w:val="00F87B2E"/>
    <w:rsid w:val="00F87C90"/>
    <w:rsid w:val="00F87EC0"/>
    <w:rsid w:val="00F87FDE"/>
    <w:rsid w:val="00F904A1"/>
    <w:rsid w:val="00F90BCE"/>
    <w:rsid w:val="00F910FB"/>
    <w:rsid w:val="00F92320"/>
    <w:rsid w:val="00F92635"/>
    <w:rsid w:val="00F92980"/>
    <w:rsid w:val="00F92C94"/>
    <w:rsid w:val="00F93A7D"/>
    <w:rsid w:val="00F93A95"/>
    <w:rsid w:val="00F94062"/>
    <w:rsid w:val="00F952FA"/>
    <w:rsid w:val="00F95CC5"/>
    <w:rsid w:val="00F9617E"/>
    <w:rsid w:val="00F96AB5"/>
    <w:rsid w:val="00F96F59"/>
    <w:rsid w:val="00F9704C"/>
    <w:rsid w:val="00F97312"/>
    <w:rsid w:val="00F977F0"/>
    <w:rsid w:val="00FA025E"/>
    <w:rsid w:val="00FA04F3"/>
    <w:rsid w:val="00FA0658"/>
    <w:rsid w:val="00FA084C"/>
    <w:rsid w:val="00FA0AC7"/>
    <w:rsid w:val="00FA0C7D"/>
    <w:rsid w:val="00FA1650"/>
    <w:rsid w:val="00FA2063"/>
    <w:rsid w:val="00FA304A"/>
    <w:rsid w:val="00FA37CB"/>
    <w:rsid w:val="00FA45D6"/>
    <w:rsid w:val="00FA4E93"/>
    <w:rsid w:val="00FA4FE3"/>
    <w:rsid w:val="00FA5184"/>
    <w:rsid w:val="00FA6266"/>
    <w:rsid w:val="00FA6CB2"/>
    <w:rsid w:val="00FB0697"/>
    <w:rsid w:val="00FB1E66"/>
    <w:rsid w:val="00FB1EC8"/>
    <w:rsid w:val="00FB2F12"/>
    <w:rsid w:val="00FB382C"/>
    <w:rsid w:val="00FB3BE7"/>
    <w:rsid w:val="00FB3DD6"/>
    <w:rsid w:val="00FB45B4"/>
    <w:rsid w:val="00FB4A96"/>
    <w:rsid w:val="00FB52DA"/>
    <w:rsid w:val="00FB7EFC"/>
    <w:rsid w:val="00FB7FD7"/>
    <w:rsid w:val="00FC03CB"/>
    <w:rsid w:val="00FC0AE9"/>
    <w:rsid w:val="00FC1011"/>
    <w:rsid w:val="00FC1804"/>
    <w:rsid w:val="00FC1F10"/>
    <w:rsid w:val="00FC6A5C"/>
    <w:rsid w:val="00FC744A"/>
    <w:rsid w:val="00FC7EF1"/>
    <w:rsid w:val="00FD1066"/>
    <w:rsid w:val="00FD1686"/>
    <w:rsid w:val="00FD1A62"/>
    <w:rsid w:val="00FD3192"/>
    <w:rsid w:val="00FD3250"/>
    <w:rsid w:val="00FD332C"/>
    <w:rsid w:val="00FD3A7E"/>
    <w:rsid w:val="00FD60A5"/>
    <w:rsid w:val="00FD613B"/>
    <w:rsid w:val="00FD6C7B"/>
    <w:rsid w:val="00FD6FC2"/>
    <w:rsid w:val="00FE0E0D"/>
    <w:rsid w:val="00FE1977"/>
    <w:rsid w:val="00FE1A48"/>
    <w:rsid w:val="00FE255A"/>
    <w:rsid w:val="00FE30ED"/>
    <w:rsid w:val="00FE38CC"/>
    <w:rsid w:val="00FE44AE"/>
    <w:rsid w:val="00FE50E5"/>
    <w:rsid w:val="00FE5FEE"/>
    <w:rsid w:val="00FE6645"/>
    <w:rsid w:val="00FF0571"/>
    <w:rsid w:val="00FF12B5"/>
    <w:rsid w:val="00FF16B9"/>
    <w:rsid w:val="00FF1943"/>
    <w:rsid w:val="00FF23E2"/>
    <w:rsid w:val="00FF310B"/>
    <w:rsid w:val="00FF39CB"/>
    <w:rsid w:val="00FF44BB"/>
    <w:rsid w:val="00FF503D"/>
    <w:rsid w:val="00FF5314"/>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87"/>
    <w:rPr>
      <w:sz w:val="28"/>
      <w:szCs w:val="28"/>
    </w:rPr>
  </w:style>
  <w:style w:type="paragraph" w:styleId="1">
    <w:name w:val="heading 1"/>
    <w:basedOn w:val="a"/>
    <w:next w:val="a"/>
    <w:link w:val="10"/>
    <w:uiPriority w:val="99"/>
    <w:qFormat/>
    <w:rsid w:val="00BD2637"/>
    <w:pPr>
      <w:keepNext/>
      <w:widowControl w:val="0"/>
      <w:jc w:val="center"/>
      <w:outlineLvl w:val="0"/>
    </w:pPr>
    <w:rPr>
      <w:b/>
      <w:sz w:val="20"/>
      <w:szCs w:val="20"/>
    </w:rPr>
  </w:style>
  <w:style w:type="paragraph" w:styleId="5">
    <w:name w:val="heading 5"/>
    <w:basedOn w:val="a"/>
    <w:next w:val="a"/>
    <w:link w:val="50"/>
    <w:uiPriority w:val="99"/>
    <w:qFormat/>
    <w:locked/>
    <w:rsid w:val="001C2127"/>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2637"/>
    <w:rPr>
      <w:rFonts w:ascii="Times New Roman" w:hAnsi="Times New Roman"/>
      <w:b/>
      <w:sz w:val="20"/>
    </w:rPr>
  </w:style>
  <w:style w:type="character" w:customStyle="1" w:styleId="50">
    <w:name w:val="Заголовок 5 Знак"/>
    <w:link w:val="5"/>
    <w:uiPriority w:val="99"/>
    <w:semiHidden/>
    <w:locked/>
    <w:rsid w:val="001C2127"/>
    <w:rPr>
      <w:rFonts w:ascii="Cambria" w:hAnsi="Cambria"/>
      <w:color w:val="365F91"/>
      <w:sz w:val="28"/>
    </w:rPr>
  </w:style>
  <w:style w:type="paragraph" w:customStyle="1" w:styleId="2">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sz w:val="20"/>
      <w:szCs w:val="20"/>
    </w:rPr>
  </w:style>
  <w:style w:type="character" w:customStyle="1" w:styleId="a4">
    <w:name w:val="Название Знак"/>
    <w:link w:val="a3"/>
    <w:uiPriority w:val="99"/>
    <w:locked/>
    <w:rsid w:val="00BD2637"/>
    <w:rPr>
      <w:rFonts w:ascii="Arial Narrow" w:hAnsi="Arial Narrow"/>
      <w:b/>
      <w:sz w:val="20"/>
    </w:rPr>
  </w:style>
  <w:style w:type="paragraph" w:styleId="a5">
    <w:name w:val="Balloon Text"/>
    <w:basedOn w:val="a"/>
    <w:link w:val="a6"/>
    <w:uiPriority w:val="99"/>
    <w:semiHidden/>
    <w:rsid w:val="00BD2637"/>
    <w:rPr>
      <w:rFonts w:ascii="Tahoma" w:hAnsi="Tahoma"/>
      <w:sz w:val="16"/>
      <w:szCs w:val="20"/>
    </w:rPr>
  </w:style>
  <w:style w:type="character" w:customStyle="1" w:styleId="a6">
    <w:name w:val="Текст выноски Знак"/>
    <w:link w:val="a5"/>
    <w:uiPriority w:val="99"/>
    <w:locked/>
    <w:rsid w:val="00BD2637"/>
    <w:rPr>
      <w:rFonts w:ascii="Tahoma" w:hAnsi="Tahoma"/>
      <w:sz w:val="16"/>
    </w:rPr>
  </w:style>
  <w:style w:type="paragraph" w:styleId="a7">
    <w:name w:val="List Paragraph"/>
    <w:basedOn w:val="a"/>
    <w:uiPriority w:val="99"/>
    <w:qFormat/>
    <w:rsid w:val="00B3446C"/>
    <w:pPr>
      <w:ind w:left="720"/>
    </w:pPr>
  </w:style>
  <w:style w:type="character" w:styleId="a8">
    <w:name w:val="Hyperlink"/>
    <w:uiPriority w:val="99"/>
    <w:rsid w:val="00972AB6"/>
    <w:rPr>
      <w:rFonts w:cs="Times New Roman"/>
      <w:color w:val="0000FF"/>
      <w:u w:val="single"/>
    </w:rPr>
  </w:style>
  <w:style w:type="character" w:styleId="a9">
    <w:name w:val="Strong"/>
    <w:uiPriority w:val="99"/>
    <w:qFormat/>
    <w:rsid w:val="00972AB6"/>
    <w:rPr>
      <w:rFonts w:cs="Times New Roman"/>
      <w:b/>
    </w:rPr>
  </w:style>
  <w:style w:type="table" w:styleId="aa">
    <w:name w:val="Table Grid"/>
    <w:basedOn w:val="a1"/>
    <w:uiPriority w:val="99"/>
    <w:rsid w:val="00DB23A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uiPriority w:val="99"/>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rPr>
      <w:sz w:val="20"/>
      <w:szCs w:val="20"/>
    </w:r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rPr>
      <w:sz w:val="20"/>
      <w:szCs w:val="20"/>
    </w:rPr>
  </w:style>
  <w:style w:type="character" w:customStyle="1" w:styleId="af">
    <w:name w:val="Нижний колонтитул Знак"/>
    <w:basedOn w:val="a0"/>
    <w:link w:val="ae"/>
    <w:uiPriority w:val="99"/>
    <w:locked/>
    <w:rsid w:val="00CA2FD7"/>
  </w:style>
  <w:style w:type="paragraph" w:customStyle="1" w:styleId="20">
    <w:name w:val="Абзац списка2"/>
    <w:basedOn w:val="a"/>
    <w:uiPriority w:val="99"/>
    <w:rsid w:val="00CA1FE6"/>
    <w:pPr>
      <w:ind w:left="720" w:firstLine="851"/>
      <w:jc w:val="both"/>
    </w:pPr>
  </w:style>
  <w:style w:type="paragraph" w:customStyle="1" w:styleId="ConsPlusNormal">
    <w:name w:val="ConsPlusNormal"/>
    <w:uiPriority w:val="99"/>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b/>
      <w:sz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uiPriority w:val="99"/>
    <w:rsid w:val="00124BD5"/>
    <w:pPr>
      <w:ind w:left="720"/>
    </w:pPr>
    <w:rPr>
      <w:sz w:val="20"/>
      <w:szCs w:val="20"/>
    </w:rPr>
  </w:style>
  <w:style w:type="paragraph" w:customStyle="1" w:styleId="3">
    <w:name w:val="Абзац списка3"/>
    <w:basedOn w:val="a"/>
    <w:uiPriority w:val="99"/>
    <w:rsid w:val="006F5F1B"/>
    <w:pPr>
      <w:ind w:left="720"/>
    </w:pPr>
    <w:rPr>
      <w:sz w:val="20"/>
      <w:szCs w:val="20"/>
    </w:rPr>
  </w:style>
  <w:style w:type="paragraph" w:customStyle="1" w:styleId="af2">
    <w:name w:val="Знак Знак Знак Знак Знак Знак Знак"/>
    <w:basedOn w:val="a"/>
    <w:uiPriority w:val="99"/>
    <w:rsid w:val="006F5F1B"/>
    <w:rPr>
      <w:rFonts w:ascii="Verdana" w:hAnsi="Verdana" w:cs="Verdana"/>
      <w:sz w:val="20"/>
      <w:szCs w:val="20"/>
      <w:lang w:val="en-US" w:eastAsia="en-US"/>
    </w:rPr>
  </w:style>
  <w:style w:type="paragraph" w:customStyle="1" w:styleId="12">
    <w:name w:val="Знак Знак Знак Знак Знак Знак Знак1"/>
    <w:basedOn w:val="a"/>
    <w:uiPriority w:val="99"/>
    <w:rsid w:val="006F5F1B"/>
    <w:rPr>
      <w:rFonts w:ascii="Verdana" w:hAnsi="Verdana" w:cs="Verdana"/>
      <w:sz w:val="20"/>
      <w:szCs w:val="20"/>
      <w:lang w:val="en-US" w:eastAsia="en-US"/>
    </w:rPr>
  </w:style>
  <w:style w:type="character" w:styleId="af3">
    <w:name w:val="annotation reference"/>
    <w:uiPriority w:val="99"/>
    <w:rsid w:val="006F5F1B"/>
    <w:rPr>
      <w:rFonts w:cs="Times New Roman"/>
      <w:sz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locked/>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locked/>
    <w:rsid w:val="006F5F1B"/>
    <w:rPr>
      <w:b/>
    </w:rPr>
  </w:style>
  <w:style w:type="character" w:customStyle="1" w:styleId="13">
    <w:name w:val="Просмотренная гиперссылка1"/>
    <w:uiPriority w:val="99"/>
    <w:semiHidden/>
    <w:rsid w:val="006F5F1B"/>
    <w:rPr>
      <w:color w:val="800080"/>
      <w:u w:val="single"/>
    </w:rPr>
  </w:style>
  <w:style w:type="character" w:styleId="af8">
    <w:name w:val="FollowedHyperlink"/>
    <w:uiPriority w:val="99"/>
    <w:semiHidden/>
    <w:rsid w:val="006F5F1B"/>
    <w:rPr>
      <w:rFonts w:cs="Times New Roman"/>
      <w:color w:val="800080"/>
      <w:u w:val="single"/>
    </w:rPr>
  </w:style>
  <w:style w:type="paragraph" w:customStyle="1" w:styleId="font5">
    <w:name w:val="font5"/>
    <w:basedOn w:val="a"/>
    <w:uiPriority w:val="99"/>
    <w:rsid w:val="00205CEE"/>
    <w:pPr>
      <w:spacing w:before="100" w:beforeAutospacing="1" w:after="100" w:afterAutospacing="1"/>
    </w:pPr>
    <w:rPr>
      <w:sz w:val="18"/>
      <w:szCs w:val="18"/>
    </w:rPr>
  </w:style>
  <w:style w:type="paragraph" w:customStyle="1" w:styleId="font6">
    <w:name w:val="font6"/>
    <w:basedOn w:val="a"/>
    <w:uiPriority w:val="99"/>
    <w:rsid w:val="00205CEE"/>
    <w:pPr>
      <w:spacing w:before="100" w:beforeAutospacing="1" w:after="100" w:afterAutospacing="1"/>
    </w:pPr>
    <w:rPr>
      <w:color w:val="000000"/>
      <w:sz w:val="18"/>
      <w:szCs w:val="18"/>
    </w:rPr>
  </w:style>
  <w:style w:type="paragraph" w:customStyle="1" w:styleId="font7">
    <w:name w:val="font7"/>
    <w:basedOn w:val="a"/>
    <w:uiPriority w:val="99"/>
    <w:rsid w:val="00205CEE"/>
    <w:pPr>
      <w:spacing w:before="100" w:beforeAutospacing="1" w:after="100" w:afterAutospacing="1"/>
    </w:pPr>
    <w:rPr>
      <w:color w:val="000000"/>
      <w:sz w:val="18"/>
      <w:szCs w:val="18"/>
    </w:rPr>
  </w:style>
  <w:style w:type="paragraph" w:customStyle="1" w:styleId="xl65">
    <w:name w:val="xl65"/>
    <w:basedOn w:val="a"/>
    <w:uiPriority w:val="99"/>
    <w:rsid w:val="00205CEE"/>
    <w:pPr>
      <w:spacing w:before="100" w:beforeAutospacing="1" w:after="100" w:afterAutospacing="1"/>
    </w:pPr>
    <w:rPr>
      <w:sz w:val="24"/>
      <w:szCs w:val="24"/>
    </w:rPr>
  </w:style>
  <w:style w:type="paragraph" w:customStyle="1" w:styleId="xl66">
    <w:name w:val="xl66"/>
    <w:basedOn w:val="a"/>
    <w:uiPriority w:val="99"/>
    <w:rsid w:val="00205CEE"/>
    <w:pPr>
      <w:spacing w:before="100" w:beforeAutospacing="1" w:after="100" w:afterAutospacing="1"/>
      <w:jc w:val="right"/>
    </w:pPr>
    <w:rPr>
      <w:sz w:val="24"/>
      <w:szCs w:val="24"/>
    </w:rPr>
  </w:style>
  <w:style w:type="paragraph" w:customStyle="1" w:styleId="xl67">
    <w:name w:val="xl67"/>
    <w:basedOn w:val="a"/>
    <w:uiPriority w:val="99"/>
    <w:rsid w:val="00205CEE"/>
    <w:pPr>
      <w:shd w:val="clear" w:color="000000" w:fill="FFFF00"/>
      <w:spacing w:before="100" w:beforeAutospacing="1" w:after="100" w:afterAutospacing="1"/>
    </w:pPr>
    <w:rPr>
      <w:sz w:val="24"/>
      <w:szCs w:val="24"/>
    </w:rPr>
  </w:style>
  <w:style w:type="paragraph" w:customStyle="1" w:styleId="xl68">
    <w:name w:val="xl68"/>
    <w:basedOn w:val="a"/>
    <w:uiPriority w:val="99"/>
    <w:rsid w:val="00205CEE"/>
    <w:pPr>
      <w:spacing w:before="100" w:beforeAutospacing="1" w:after="100" w:afterAutospacing="1"/>
    </w:pPr>
    <w:rPr>
      <w:sz w:val="18"/>
      <w:szCs w:val="18"/>
    </w:rPr>
  </w:style>
  <w:style w:type="paragraph" w:customStyle="1" w:styleId="xl69">
    <w:name w:val="xl69"/>
    <w:basedOn w:val="a"/>
    <w:uiPriority w:val="99"/>
    <w:rsid w:val="00205CEE"/>
    <w:pPr>
      <w:spacing w:before="100" w:beforeAutospacing="1" w:after="100" w:afterAutospacing="1"/>
      <w:jc w:val="center"/>
    </w:pPr>
    <w:rPr>
      <w:sz w:val="18"/>
      <w:szCs w:val="18"/>
    </w:rPr>
  </w:style>
  <w:style w:type="paragraph" w:customStyle="1" w:styleId="xl70">
    <w:name w:val="xl70"/>
    <w:basedOn w:val="a"/>
    <w:uiPriority w:val="99"/>
    <w:rsid w:val="00205CEE"/>
    <w:pPr>
      <w:spacing w:before="100" w:beforeAutospacing="1" w:after="100" w:afterAutospacing="1"/>
      <w:jc w:val="right"/>
    </w:pPr>
    <w:rPr>
      <w:sz w:val="18"/>
      <w:szCs w:val="18"/>
    </w:rPr>
  </w:style>
  <w:style w:type="paragraph" w:customStyle="1" w:styleId="xl71">
    <w:name w:val="xl71"/>
    <w:basedOn w:val="a"/>
    <w:uiPriority w:val="99"/>
    <w:rsid w:val="00205CEE"/>
    <w:pPr>
      <w:spacing w:before="100" w:beforeAutospacing="1" w:after="100" w:afterAutospacing="1"/>
    </w:pPr>
    <w:rPr>
      <w:sz w:val="18"/>
      <w:szCs w:val="18"/>
    </w:rPr>
  </w:style>
  <w:style w:type="paragraph" w:customStyle="1" w:styleId="xl72">
    <w:name w:val="xl72"/>
    <w:basedOn w:val="a"/>
    <w:uiPriority w:val="99"/>
    <w:rsid w:val="00205CEE"/>
    <w:pPr>
      <w:spacing w:before="100" w:beforeAutospacing="1" w:after="100" w:afterAutospacing="1"/>
      <w:jc w:val="center"/>
      <w:textAlignment w:val="center"/>
    </w:pPr>
    <w:rPr>
      <w:b/>
      <w:bCs/>
      <w:sz w:val="18"/>
      <w:szCs w:val="18"/>
    </w:rPr>
  </w:style>
  <w:style w:type="paragraph" w:customStyle="1" w:styleId="xl73">
    <w:name w:val="xl73"/>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
    <w:name w:val="Абзац списка4"/>
    <w:basedOn w:val="a"/>
    <w:uiPriority w:val="99"/>
    <w:rsid w:val="00BF5E38"/>
    <w:pPr>
      <w:ind w:left="720"/>
    </w:pPr>
    <w:rPr>
      <w:sz w:val="20"/>
      <w:szCs w:val="20"/>
    </w:rPr>
  </w:style>
  <w:style w:type="character" w:customStyle="1" w:styleId="apple-converted-space">
    <w:name w:val="apple-converted-space"/>
    <w:uiPriority w:val="99"/>
    <w:rsid w:val="00473A23"/>
  </w:style>
  <w:style w:type="paragraph" w:customStyle="1" w:styleId="western">
    <w:name w:val="western"/>
    <w:basedOn w:val="a"/>
    <w:uiPriority w:val="99"/>
    <w:rsid w:val="009B1F4F"/>
    <w:pPr>
      <w:spacing w:before="100" w:beforeAutospacing="1" w:after="100" w:afterAutospacing="1"/>
    </w:pPr>
    <w:rPr>
      <w:sz w:val="24"/>
      <w:szCs w:val="24"/>
    </w:rPr>
  </w:style>
  <w:style w:type="character" w:customStyle="1" w:styleId="highlighthighlightactive">
    <w:name w:val="highlight highlight_active"/>
    <w:uiPriority w:val="99"/>
    <w:rsid w:val="009B1F4F"/>
  </w:style>
  <w:style w:type="paragraph" w:customStyle="1" w:styleId="51">
    <w:name w:val="Абзац списка5"/>
    <w:basedOn w:val="a"/>
    <w:uiPriority w:val="99"/>
    <w:rsid w:val="006B1273"/>
    <w:pPr>
      <w:spacing w:after="200" w:line="276" w:lineRule="auto"/>
      <w:ind w:left="720"/>
      <w:contextualSpacing/>
    </w:pPr>
    <w:rPr>
      <w:rFonts w:ascii="Calibri" w:hAnsi="Calibri"/>
      <w:sz w:val="22"/>
      <w:szCs w:val="22"/>
      <w:lang w:eastAsia="en-US"/>
    </w:rPr>
  </w:style>
  <w:style w:type="paragraph" w:styleId="af9">
    <w:name w:val="Normal (Web)"/>
    <w:basedOn w:val="a"/>
    <w:uiPriority w:val="99"/>
    <w:locked/>
    <w:rsid w:val="00B01D0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832938">
      <w:marLeft w:val="0"/>
      <w:marRight w:val="0"/>
      <w:marTop w:val="0"/>
      <w:marBottom w:val="0"/>
      <w:divBdr>
        <w:top w:val="none" w:sz="0" w:space="0" w:color="auto"/>
        <w:left w:val="none" w:sz="0" w:space="0" w:color="auto"/>
        <w:bottom w:val="none" w:sz="0" w:space="0" w:color="auto"/>
        <w:right w:val="none" w:sz="0" w:space="0" w:color="auto"/>
      </w:divBdr>
    </w:div>
    <w:div w:id="613832939">
      <w:marLeft w:val="0"/>
      <w:marRight w:val="0"/>
      <w:marTop w:val="0"/>
      <w:marBottom w:val="0"/>
      <w:divBdr>
        <w:top w:val="none" w:sz="0" w:space="0" w:color="auto"/>
        <w:left w:val="none" w:sz="0" w:space="0" w:color="auto"/>
        <w:bottom w:val="none" w:sz="0" w:space="0" w:color="auto"/>
        <w:right w:val="none" w:sz="0" w:space="0" w:color="auto"/>
      </w:divBdr>
    </w:div>
    <w:div w:id="613832940">
      <w:marLeft w:val="0"/>
      <w:marRight w:val="0"/>
      <w:marTop w:val="0"/>
      <w:marBottom w:val="0"/>
      <w:divBdr>
        <w:top w:val="none" w:sz="0" w:space="0" w:color="auto"/>
        <w:left w:val="none" w:sz="0" w:space="0" w:color="auto"/>
        <w:bottom w:val="none" w:sz="0" w:space="0" w:color="auto"/>
        <w:right w:val="none" w:sz="0" w:space="0" w:color="auto"/>
      </w:divBdr>
    </w:div>
    <w:div w:id="613832941">
      <w:marLeft w:val="0"/>
      <w:marRight w:val="0"/>
      <w:marTop w:val="0"/>
      <w:marBottom w:val="0"/>
      <w:divBdr>
        <w:top w:val="none" w:sz="0" w:space="0" w:color="auto"/>
        <w:left w:val="none" w:sz="0" w:space="0" w:color="auto"/>
        <w:bottom w:val="none" w:sz="0" w:space="0" w:color="auto"/>
        <w:right w:val="none" w:sz="0" w:space="0" w:color="auto"/>
      </w:divBdr>
    </w:div>
    <w:div w:id="613832942">
      <w:marLeft w:val="0"/>
      <w:marRight w:val="0"/>
      <w:marTop w:val="0"/>
      <w:marBottom w:val="0"/>
      <w:divBdr>
        <w:top w:val="none" w:sz="0" w:space="0" w:color="auto"/>
        <w:left w:val="none" w:sz="0" w:space="0" w:color="auto"/>
        <w:bottom w:val="none" w:sz="0" w:space="0" w:color="auto"/>
        <w:right w:val="none" w:sz="0" w:space="0" w:color="auto"/>
      </w:divBdr>
    </w:div>
    <w:div w:id="613832943">
      <w:marLeft w:val="0"/>
      <w:marRight w:val="0"/>
      <w:marTop w:val="0"/>
      <w:marBottom w:val="0"/>
      <w:divBdr>
        <w:top w:val="none" w:sz="0" w:space="0" w:color="auto"/>
        <w:left w:val="none" w:sz="0" w:space="0" w:color="auto"/>
        <w:bottom w:val="none" w:sz="0" w:space="0" w:color="auto"/>
        <w:right w:val="none" w:sz="0" w:space="0" w:color="auto"/>
      </w:divBdr>
    </w:div>
    <w:div w:id="613832944">
      <w:marLeft w:val="0"/>
      <w:marRight w:val="0"/>
      <w:marTop w:val="0"/>
      <w:marBottom w:val="0"/>
      <w:divBdr>
        <w:top w:val="none" w:sz="0" w:space="0" w:color="auto"/>
        <w:left w:val="none" w:sz="0" w:space="0" w:color="auto"/>
        <w:bottom w:val="none" w:sz="0" w:space="0" w:color="auto"/>
        <w:right w:val="none" w:sz="0" w:space="0" w:color="auto"/>
      </w:divBdr>
    </w:div>
    <w:div w:id="613832945">
      <w:marLeft w:val="0"/>
      <w:marRight w:val="0"/>
      <w:marTop w:val="0"/>
      <w:marBottom w:val="0"/>
      <w:divBdr>
        <w:top w:val="none" w:sz="0" w:space="0" w:color="auto"/>
        <w:left w:val="none" w:sz="0" w:space="0" w:color="auto"/>
        <w:bottom w:val="none" w:sz="0" w:space="0" w:color="auto"/>
        <w:right w:val="none" w:sz="0" w:space="0" w:color="auto"/>
      </w:divBdr>
    </w:div>
    <w:div w:id="613832946">
      <w:marLeft w:val="0"/>
      <w:marRight w:val="0"/>
      <w:marTop w:val="0"/>
      <w:marBottom w:val="0"/>
      <w:divBdr>
        <w:top w:val="none" w:sz="0" w:space="0" w:color="auto"/>
        <w:left w:val="none" w:sz="0" w:space="0" w:color="auto"/>
        <w:bottom w:val="none" w:sz="0" w:space="0" w:color="auto"/>
        <w:right w:val="none" w:sz="0" w:space="0" w:color="auto"/>
      </w:divBdr>
    </w:div>
    <w:div w:id="613832947">
      <w:marLeft w:val="0"/>
      <w:marRight w:val="0"/>
      <w:marTop w:val="0"/>
      <w:marBottom w:val="0"/>
      <w:divBdr>
        <w:top w:val="none" w:sz="0" w:space="0" w:color="auto"/>
        <w:left w:val="none" w:sz="0" w:space="0" w:color="auto"/>
        <w:bottom w:val="none" w:sz="0" w:space="0" w:color="auto"/>
        <w:right w:val="none" w:sz="0" w:space="0" w:color="auto"/>
      </w:divBdr>
    </w:div>
    <w:div w:id="613832948">
      <w:marLeft w:val="0"/>
      <w:marRight w:val="0"/>
      <w:marTop w:val="0"/>
      <w:marBottom w:val="0"/>
      <w:divBdr>
        <w:top w:val="none" w:sz="0" w:space="0" w:color="auto"/>
        <w:left w:val="none" w:sz="0" w:space="0" w:color="auto"/>
        <w:bottom w:val="none" w:sz="0" w:space="0" w:color="auto"/>
        <w:right w:val="none" w:sz="0" w:space="0" w:color="auto"/>
      </w:divBdr>
    </w:div>
    <w:div w:id="613832949">
      <w:marLeft w:val="0"/>
      <w:marRight w:val="0"/>
      <w:marTop w:val="0"/>
      <w:marBottom w:val="0"/>
      <w:divBdr>
        <w:top w:val="none" w:sz="0" w:space="0" w:color="auto"/>
        <w:left w:val="none" w:sz="0" w:space="0" w:color="auto"/>
        <w:bottom w:val="none" w:sz="0" w:space="0" w:color="auto"/>
        <w:right w:val="none" w:sz="0" w:space="0" w:color="auto"/>
      </w:divBdr>
    </w:div>
    <w:div w:id="613832950">
      <w:marLeft w:val="0"/>
      <w:marRight w:val="0"/>
      <w:marTop w:val="0"/>
      <w:marBottom w:val="0"/>
      <w:divBdr>
        <w:top w:val="none" w:sz="0" w:space="0" w:color="auto"/>
        <w:left w:val="none" w:sz="0" w:space="0" w:color="auto"/>
        <w:bottom w:val="none" w:sz="0" w:space="0" w:color="auto"/>
        <w:right w:val="none" w:sz="0" w:space="0" w:color="auto"/>
      </w:divBdr>
    </w:div>
    <w:div w:id="613832951">
      <w:marLeft w:val="0"/>
      <w:marRight w:val="0"/>
      <w:marTop w:val="0"/>
      <w:marBottom w:val="0"/>
      <w:divBdr>
        <w:top w:val="none" w:sz="0" w:space="0" w:color="auto"/>
        <w:left w:val="none" w:sz="0" w:space="0" w:color="auto"/>
        <w:bottom w:val="none" w:sz="0" w:space="0" w:color="auto"/>
        <w:right w:val="none" w:sz="0" w:space="0" w:color="auto"/>
      </w:divBdr>
    </w:div>
    <w:div w:id="613832952">
      <w:marLeft w:val="0"/>
      <w:marRight w:val="0"/>
      <w:marTop w:val="0"/>
      <w:marBottom w:val="0"/>
      <w:divBdr>
        <w:top w:val="none" w:sz="0" w:space="0" w:color="auto"/>
        <w:left w:val="none" w:sz="0" w:space="0" w:color="auto"/>
        <w:bottom w:val="none" w:sz="0" w:space="0" w:color="auto"/>
        <w:right w:val="none" w:sz="0" w:space="0" w:color="auto"/>
      </w:divBdr>
    </w:div>
    <w:div w:id="613832953">
      <w:marLeft w:val="0"/>
      <w:marRight w:val="0"/>
      <w:marTop w:val="0"/>
      <w:marBottom w:val="0"/>
      <w:divBdr>
        <w:top w:val="none" w:sz="0" w:space="0" w:color="auto"/>
        <w:left w:val="none" w:sz="0" w:space="0" w:color="auto"/>
        <w:bottom w:val="none" w:sz="0" w:space="0" w:color="auto"/>
        <w:right w:val="none" w:sz="0" w:space="0" w:color="auto"/>
      </w:divBdr>
    </w:div>
    <w:div w:id="613832954">
      <w:marLeft w:val="0"/>
      <w:marRight w:val="0"/>
      <w:marTop w:val="0"/>
      <w:marBottom w:val="0"/>
      <w:divBdr>
        <w:top w:val="none" w:sz="0" w:space="0" w:color="auto"/>
        <w:left w:val="none" w:sz="0" w:space="0" w:color="auto"/>
        <w:bottom w:val="none" w:sz="0" w:space="0" w:color="auto"/>
        <w:right w:val="none" w:sz="0" w:space="0" w:color="auto"/>
      </w:divBdr>
    </w:div>
    <w:div w:id="613832955">
      <w:marLeft w:val="0"/>
      <w:marRight w:val="0"/>
      <w:marTop w:val="0"/>
      <w:marBottom w:val="0"/>
      <w:divBdr>
        <w:top w:val="none" w:sz="0" w:space="0" w:color="auto"/>
        <w:left w:val="none" w:sz="0" w:space="0" w:color="auto"/>
        <w:bottom w:val="none" w:sz="0" w:space="0" w:color="auto"/>
        <w:right w:val="none" w:sz="0" w:space="0" w:color="auto"/>
      </w:divBdr>
    </w:div>
    <w:div w:id="613832956">
      <w:marLeft w:val="0"/>
      <w:marRight w:val="0"/>
      <w:marTop w:val="0"/>
      <w:marBottom w:val="0"/>
      <w:divBdr>
        <w:top w:val="none" w:sz="0" w:space="0" w:color="auto"/>
        <w:left w:val="none" w:sz="0" w:space="0" w:color="auto"/>
        <w:bottom w:val="none" w:sz="0" w:space="0" w:color="auto"/>
        <w:right w:val="none" w:sz="0" w:space="0" w:color="auto"/>
      </w:divBdr>
    </w:div>
    <w:div w:id="613832957">
      <w:marLeft w:val="0"/>
      <w:marRight w:val="0"/>
      <w:marTop w:val="0"/>
      <w:marBottom w:val="0"/>
      <w:divBdr>
        <w:top w:val="none" w:sz="0" w:space="0" w:color="auto"/>
        <w:left w:val="none" w:sz="0" w:space="0" w:color="auto"/>
        <w:bottom w:val="none" w:sz="0" w:space="0" w:color="auto"/>
        <w:right w:val="none" w:sz="0" w:space="0" w:color="auto"/>
      </w:divBdr>
    </w:div>
    <w:div w:id="613832958">
      <w:marLeft w:val="0"/>
      <w:marRight w:val="0"/>
      <w:marTop w:val="0"/>
      <w:marBottom w:val="0"/>
      <w:divBdr>
        <w:top w:val="none" w:sz="0" w:space="0" w:color="auto"/>
        <w:left w:val="none" w:sz="0" w:space="0" w:color="auto"/>
        <w:bottom w:val="none" w:sz="0" w:space="0" w:color="auto"/>
        <w:right w:val="none" w:sz="0" w:space="0" w:color="auto"/>
      </w:divBdr>
    </w:div>
    <w:div w:id="613832959">
      <w:marLeft w:val="0"/>
      <w:marRight w:val="0"/>
      <w:marTop w:val="0"/>
      <w:marBottom w:val="0"/>
      <w:divBdr>
        <w:top w:val="none" w:sz="0" w:space="0" w:color="auto"/>
        <w:left w:val="none" w:sz="0" w:space="0" w:color="auto"/>
        <w:bottom w:val="none" w:sz="0" w:space="0" w:color="auto"/>
        <w:right w:val="none" w:sz="0" w:space="0" w:color="auto"/>
      </w:divBdr>
    </w:div>
    <w:div w:id="613832960">
      <w:marLeft w:val="0"/>
      <w:marRight w:val="0"/>
      <w:marTop w:val="0"/>
      <w:marBottom w:val="0"/>
      <w:divBdr>
        <w:top w:val="none" w:sz="0" w:space="0" w:color="auto"/>
        <w:left w:val="none" w:sz="0" w:space="0" w:color="auto"/>
        <w:bottom w:val="none" w:sz="0" w:space="0" w:color="auto"/>
        <w:right w:val="none" w:sz="0" w:space="0" w:color="auto"/>
      </w:divBdr>
    </w:div>
    <w:div w:id="613832961">
      <w:marLeft w:val="0"/>
      <w:marRight w:val="0"/>
      <w:marTop w:val="0"/>
      <w:marBottom w:val="0"/>
      <w:divBdr>
        <w:top w:val="none" w:sz="0" w:space="0" w:color="auto"/>
        <w:left w:val="none" w:sz="0" w:space="0" w:color="auto"/>
        <w:bottom w:val="none" w:sz="0" w:space="0" w:color="auto"/>
        <w:right w:val="none" w:sz="0" w:space="0" w:color="auto"/>
      </w:divBdr>
    </w:div>
    <w:div w:id="613832962">
      <w:marLeft w:val="0"/>
      <w:marRight w:val="0"/>
      <w:marTop w:val="0"/>
      <w:marBottom w:val="0"/>
      <w:divBdr>
        <w:top w:val="none" w:sz="0" w:space="0" w:color="auto"/>
        <w:left w:val="none" w:sz="0" w:space="0" w:color="auto"/>
        <w:bottom w:val="none" w:sz="0" w:space="0" w:color="auto"/>
        <w:right w:val="none" w:sz="0" w:space="0" w:color="auto"/>
      </w:divBdr>
    </w:div>
    <w:div w:id="613832964">
      <w:marLeft w:val="0"/>
      <w:marRight w:val="0"/>
      <w:marTop w:val="0"/>
      <w:marBottom w:val="0"/>
      <w:divBdr>
        <w:top w:val="none" w:sz="0" w:space="0" w:color="auto"/>
        <w:left w:val="none" w:sz="0" w:space="0" w:color="auto"/>
        <w:bottom w:val="none" w:sz="0" w:space="0" w:color="auto"/>
        <w:right w:val="none" w:sz="0" w:space="0" w:color="auto"/>
      </w:divBdr>
      <w:divsChild>
        <w:div w:id="613832963">
          <w:marLeft w:val="0"/>
          <w:marRight w:val="0"/>
          <w:marTop w:val="0"/>
          <w:marBottom w:val="0"/>
          <w:divBdr>
            <w:top w:val="none" w:sz="0" w:space="0" w:color="auto"/>
            <w:left w:val="none" w:sz="0" w:space="0" w:color="auto"/>
            <w:bottom w:val="none" w:sz="0" w:space="0" w:color="auto"/>
            <w:right w:val="none" w:sz="0" w:space="0" w:color="auto"/>
          </w:divBdr>
        </w:div>
      </w:divsChild>
    </w:div>
    <w:div w:id="613832965">
      <w:marLeft w:val="0"/>
      <w:marRight w:val="0"/>
      <w:marTop w:val="0"/>
      <w:marBottom w:val="0"/>
      <w:divBdr>
        <w:top w:val="none" w:sz="0" w:space="0" w:color="auto"/>
        <w:left w:val="none" w:sz="0" w:space="0" w:color="auto"/>
        <w:bottom w:val="none" w:sz="0" w:space="0" w:color="auto"/>
        <w:right w:val="none" w:sz="0" w:space="0" w:color="auto"/>
      </w:divBdr>
    </w:div>
    <w:div w:id="20030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B05046EAFD7335EC1DAC4083B2B63312BCC2C849D981F9D8A88B832B5D785E6E5A40EACBBA6E80DDAB1q752I" TargetMode="External"/><Relationship Id="rId13" Type="http://schemas.openxmlformats.org/officeDocument/2006/relationships/hyperlink" Target="http://www.admkogalym.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kogalym.ru" TargetMode="External"/><Relationship Id="rId12" Type="http://schemas.openxmlformats.org/officeDocument/2006/relationships/hyperlink" Target="consultantplus://offline/ref=AAAB05046EAFD7335EC1DAC4083B2B63312BCC2C85999B19988A88B832B5D785E6E5A40EACBBA6E80CDAB5q75F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AAB05046EAFD7335EC1DAC4083B2B63312BCC2C879C9F1A9D8A88B832B5D785E6E5A40EACBBA6E80DDAB0q753I"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AB05046EAFD7335EC1DAC4083B2B63312BCC2C85999B19988A88B832B5D785E6E5A40EACBBA6E80CDAB5q75FI" TargetMode="External"/><Relationship Id="rId5" Type="http://schemas.openxmlformats.org/officeDocument/2006/relationships/footnotes" Target="footnotes.xml"/><Relationship Id="rId15" Type="http://schemas.openxmlformats.org/officeDocument/2006/relationships/hyperlink" Target="consultantplus://offline/ref=AAAB05046EAFD7335EC1DAC4083B2B63312BCC2C85999B19988A88B832B5D785E6E5A40EACBBA6E80CDAB5q75FI" TargetMode="External"/><Relationship Id="rId23" Type="http://schemas.microsoft.com/office/2007/relationships/stylesWithEffects" Target="stylesWithEffects.xml"/><Relationship Id="rId10" Type="http://schemas.openxmlformats.org/officeDocument/2006/relationships/hyperlink" Target="consultantplus://offline/ref=AAAB05046EAFD7335EC1DAC4083B2B63312BCC2C85999B19988A88B832B5D785E6E5A40EACBBA6E80CDAB5q75F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AAAB05046EAFD7335EC1DAC4083B2B63312BCC2C849D981F9D8A88B832B5D785E6E5A40EACBBA6E80DDAB4q75DI" TargetMode="External"/><Relationship Id="rId14" Type="http://schemas.openxmlformats.org/officeDocument/2006/relationships/hyperlink" Target="consultantplus://offline/ref=AAAB05046EAFD7335EC1DAC4083B2B63312BCC2C8B9B9F1B9E8A88B832B5D785E6E5A40EACBBA6E80DDAB0q753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5080</TotalTime>
  <Pages>34</Pages>
  <Words>9166</Words>
  <Characters>70506</Characters>
  <Application>Microsoft Office Word</Application>
  <DocSecurity>0</DocSecurity>
  <Lines>587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MoskvinaJA</dc:creator>
  <cp:keywords/>
  <dc:description/>
  <cp:lastModifiedBy>Логинова Ленара Юлдашевна</cp:lastModifiedBy>
  <cp:revision>186</cp:revision>
  <cp:lastPrinted>2016-12-12T12:40:00Z</cp:lastPrinted>
  <dcterms:created xsi:type="dcterms:W3CDTF">2013-07-24T09:22:00Z</dcterms:created>
  <dcterms:modified xsi:type="dcterms:W3CDTF">2017-06-13T10:42:00Z</dcterms:modified>
</cp:coreProperties>
</file>