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5E" w:rsidRDefault="0012755E" w:rsidP="0012755E">
      <w:pPr>
        <w:pStyle w:val="Default"/>
        <w:jc w:val="center"/>
        <w:rPr>
          <w:bCs/>
          <w:sz w:val="26"/>
          <w:szCs w:val="26"/>
        </w:rPr>
      </w:pPr>
    </w:p>
    <w:p w:rsidR="0012755E" w:rsidRPr="00302B94" w:rsidRDefault="0012755E" w:rsidP="0012755E">
      <w:pPr>
        <w:pStyle w:val="Default"/>
        <w:jc w:val="center"/>
        <w:rPr>
          <w:bCs/>
          <w:sz w:val="26"/>
          <w:szCs w:val="26"/>
        </w:rPr>
      </w:pPr>
      <w:r w:rsidRPr="00302B94">
        <w:rPr>
          <w:bCs/>
          <w:sz w:val="26"/>
          <w:szCs w:val="26"/>
        </w:rPr>
        <w:t>Пояснительная записка</w:t>
      </w:r>
    </w:p>
    <w:p w:rsidR="0012755E" w:rsidRPr="00302B94" w:rsidRDefault="0012755E" w:rsidP="0012755E">
      <w:pPr>
        <w:pStyle w:val="Default"/>
        <w:jc w:val="center"/>
        <w:rPr>
          <w:sz w:val="26"/>
          <w:szCs w:val="26"/>
        </w:rPr>
      </w:pPr>
    </w:p>
    <w:p w:rsidR="0012755E" w:rsidRDefault="0012755E" w:rsidP="0012755E">
      <w:pPr>
        <w:jc w:val="center"/>
        <w:rPr>
          <w:bCs/>
          <w:color w:val="000000"/>
          <w:sz w:val="26"/>
          <w:szCs w:val="26"/>
          <w:lang w:eastAsia="en-US"/>
        </w:rPr>
      </w:pPr>
      <w:r w:rsidRPr="0012755E">
        <w:rPr>
          <w:bCs/>
          <w:color w:val="000000"/>
          <w:sz w:val="26"/>
          <w:szCs w:val="26"/>
          <w:lang w:eastAsia="en-US"/>
        </w:rPr>
        <w:t xml:space="preserve">О полученных результатах опроса целью которого является оценка качества услуг, предоставленных негосударственными (немуниципальными) организациями, включая социально ориентированные некоммерческие организации (СО НКО), </w:t>
      </w:r>
    </w:p>
    <w:p w:rsidR="0012755E" w:rsidRDefault="0012755E" w:rsidP="0012755E">
      <w:pPr>
        <w:jc w:val="center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в социальной сфере</w:t>
      </w:r>
    </w:p>
    <w:p w:rsidR="0012755E" w:rsidRPr="0012755E" w:rsidRDefault="0012755E" w:rsidP="0012755E">
      <w:pPr>
        <w:jc w:val="center"/>
        <w:rPr>
          <w:bCs/>
          <w:color w:val="000000"/>
          <w:sz w:val="26"/>
          <w:szCs w:val="26"/>
          <w:lang w:eastAsia="en-US"/>
        </w:rPr>
      </w:pPr>
    </w:p>
    <w:p w:rsidR="0012755E" w:rsidRDefault="0012755E" w:rsidP="00AF3AAB">
      <w:pPr>
        <w:ind w:firstLine="708"/>
        <w:jc w:val="both"/>
        <w:rPr>
          <w:sz w:val="26"/>
          <w:szCs w:val="26"/>
        </w:rPr>
      </w:pPr>
      <w:r w:rsidRPr="00302B94">
        <w:rPr>
          <w:sz w:val="26"/>
          <w:szCs w:val="26"/>
        </w:rPr>
        <w:t>С 2</w:t>
      </w:r>
      <w:r>
        <w:rPr>
          <w:sz w:val="26"/>
          <w:szCs w:val="26"/>
        </w:rPr>
        <w:t>0</w:t>
      </w:r>
      <w:r w:rsidRPr="00302B94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302B94">
        <w:rPr>
          <w:sz w:val="26"/>
          <w:szCs w:val="26"/>
        </w:rPr>
        <w:t xml:space="preserve"> по </w:t>
      </w:r>
      <w:r>
        <w:rPr>
          <w:sz w:val="26"/>
          <w:szCs w:val="26"/>
        </w:rPr>
        <w:t>25</w:t>
      </w:r>
      <w:r w:rsidRPr="00302B94">
        <w:rPr>
          <w:sz w:val="26"/>
          <w:szCs w:val="26"/>
        </w:rPr>
        <w:t xml:space="preserve"> </w:t>
      </w:r>
      <w:r>
        <w:rPr>
          <w:sz w:val="26"/>
          <w:szCs w:val="26"/>
        </w:rPr>
        <w:t>декаб</w:t>
      </w:r>
      <w:r w:rsidRPr="00302B94">
        <w:rPr>
          <w:sz w:val="26"/>
          <w:szCs w:val="26"/>
        </w:rPr>
        <w:t xml:space="preserve">ря </w:t>
      </w:r>
      <w:r>
        <w:rPr>
          <w:sz w:val="26"/>
          <w:szCs w:val="26"/>
        </w:rPr>
        <w:t>2025</w:t>
      </w:r>
      <w:r w:rsidRPr="00302B94">
        <w:rPr>
          <w:sz w:val="26"/>
          <w:szCs w:val="26"/>
        </w:rPr>
        <w:t xml:space="preserve"> года проходил опрос населения с целью определения удовлетворенности граждан рынком услуг в социальной сфере города Когалыма.</w:t>
      </w:r>
      <w:r>
        <w:rPr>
          <w:sz w:val="26"/>
          <w:szCs w:val="26"/>
        </w:rPr>
        <w:t xml:space="preserve"> 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Количество респондентов: 81 человек (100% уникальных пользователей).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Целевая аудитор</w:t>
      </w:r>
      <w:r>
        <w:rPr>
          <w:sz w:val="26"/>
          <w:szCs w:val="26"/>
        </w:rPr>
        <w:t>ия: Преимущественно женщины (88,9%) в возрасте 31-60 лет (86,</w:t>
      </w:r>
      <w:r w:rsidRPr="0012755E">
        <w:rPr>
          <w:sz w:val="26"/>
          <w:szCs w:val="26"/>
        </w:rPr>
        <w:t>4%), относящиеся к категории родител</w:t>
      </w:r>
      <w:r>
        <w:rPr>
          <w:sz w:val="26"/>
          <w:szCs w:val="26"/>
        </w:rPr>
        <w:t>ей несовершеннолетних детей (44,</w:t>
      </w:r>
      <w:r w:rsidRPr="0012755E">
        <w:rPr>
          <w:sz w:val="26"/>
          <w:szCs w:val="26"/>
        </w:rPr>
        <w:t>4%).</w:t>
      </w:r>
    </w:p>
    <w:p w:rsid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 xml:space="preserve">Оценка населением эффективности услуг в социальной сфере осуществлялась по следующим основным критериям: </w:t>
      </w:r>
    </w:p>
    <w:p w:rsidR="003D0CD9" w:rsidRPr="0012755E" w:rsidRDefault="003D0CD9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pStyle w:val="a3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755E">
        <w:rPr>
          <w:rFonts w:ascii="Times New Roman" w:hAnsi="Times New Roman" w:cs="Times New Roman"/>
          <w:b/>
          <w:sz w:val="26"/>
          <w:szCs w:val="26"/>
        </w:rPr>
        <w:t xml:space="preserve">Сфера обращений и предоставленные услуги 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Основная сфера: Большинство обращений связано с дополнительным образованием, развитием и досугом для детей.</w:t>
      </w:r>
    </w:p>
    <w:p w:rsidR="0012755E" w:rsidRPr="0012755E" w:rsidRDefault="0012755E" w:rsidP="001D67E9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Популярные организации (из ответов): «Академия детства», «Алые Паруса», «Дворец спорта», «Дом творчества (ДДТ)»</w:t>
      </w:r>
      <w:r w:rsidR="001D67E9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1D67E9" w:rsidRPr="001D67E9">
        <w:rPr>
          <w:rFonts w:ascii="Times New Roman" w:hAnsi="Times New Roman" w:cs="Times New Roman"/>
          <w:sz w:val="26"/>
          <w:szCs w:val="26"/>
        </w:rPr>
        <w:t>CyberKID</w:t>
      </w:r>
      <w:proofErr w:type="spellEnd"/>
      <w:r w:rsidR="001D67E9">
        <w:rPr>
          <w:rFonts w:ascii="Times New Roman" w:hAnsi="Times New Roman" w:cs="Times New Roman"/>
          <w:sz w:val="26"/>
          <w:szCs w:val="26"/>
        </w:rPr>
        <w:t>»</w:t>
      </w:r>
      <w:r w:rsidRPr="0012755E">
        <w:rPr>
          <w:rFonts w:ascii="Times New Roman" w:hAnsi="Times New Roman" w:cs="Times New Roman"/>
          <w:sz w:val="26"/>
          <w:szCs w:val="26"/>
        </w:rPr>
        <w:t>, различные спортивные и танцевальные студии («Браво»), детские центры («КУБИК», «</w:t>
      </w:r>
      <w:proofErr w:type="spellStart"/>
      <w:r w:rsidRPr="0012755E">
        <w:rPr>
          <w:rFonts w:ascii="Times New Roman" w:hAnsi="Times New Roman" w:cs="Times New Roman"/>
          <w:sz w:val="26"/>
          <w:szCs w:val="26"/>
        </w:rPr>
        <w:t>Айкьюша</w:t>
      </w:r>
      <w:proofErr w:type="spellEnd"/>
      <w:r w:rsidRPr="0012755E">
        <w:rPr>
          <w:rFonts w:ascii="Times New Roman" w:hAnsi="Times New Roman" w:cs="Times New Roman"/>
          <w:sz w:val="26"/>
          <w:szCs w:val="26"/>
        </w:rPr>
        <w:t>», «Умка»).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 xml:space="preserve">Основная услуга: «Услуги для детей и молодежи (кружки, доп. образование, реабилитация, досуг)» – </w:t>
      </w:r>
      <w:r w:rsidR="00ED2EBA">
        <w:rPr>
          <w:rFonts w:ascii="Times New Roman" w:hAnsi="Times New Roman" w:cs="Times New Roman"/>
          <w:sz w:val="26"/>
          <w:szCs w:val="26"/>
        </w:rPr>
        <w:t>42</w:t>
      </w:r>
      <w:r w:rsidRPr="0012755E">
        <w:rPr>
          <w:rFonts w:ascii="Times New Roman" w:hAnsi="Times New Roman" w:cs="Times New Roman"/>
          <w:sz w:val="26"/>
          <w:szCs w:val="26"/>
        </w:rPr>
        <w:t>% (34 человека).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Второстепенные услуги: Культурно-п</w:t>
      </w:r>
      <w:r>
        <w:rPr>
          <w:rFonts w:ascii="Times New Roman" w:hAnsi="Times New Roman" w:cs="Times New Roman"/>
          <w:sz w:val="26"/>
          <w:szCs w:val="26"/>
        </w:rPr>
        <w:t>росветительские мероприятия (</w:t>
      </w:r>
      <w:r w:rsidR="00ED2EBA">
        <w:rPr>
          <w:rFonts w:ascii="Times New Roman" w:hAnsi="Times New Roman" w:cs="Times New Roman"/>
          <w:sz w:val="26"/>
          <w:szCs w:val="26"/>
        </w:rPr>
        <w:t>22,2</w:t>
      </w:r>
      <w:r w:rsidRPr="0012755E">
        <w:rPr>
          <w:rFonts w:ascii="Times New Roman" w:hAnsi="Times New Roman" w:cs="Times New Roman"/>
          <w:sz w:val="26"/>
          <w:szCs w:val="26"/>
        </w:rPr>
        <w:t>%), а также помощь в трудоустройстве, психологические и юридические консультации.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b/>
          <w:sz w:val="26"/>
          <w:szCs w:val="26"/>
        </w:rPr>
      </w:pPr>
      <w:r w:rsidRPr="0012755E">
        <w:rPr>
          <w:b/>
          <w:sz w:val="26"/>
          <w:szCs w:val="26"/>
        </w:rPr>
        <w:t>2. Удовлетворенность услугами (по 5-балльной шкале)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Показатели очень высокие. По всем критериям большинство респондентов поставили высшие оценки (4 и 5).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Наивысшие оценки</w:t>
      </w:r>
      <w:r w:rsidRPr="0012755E">
        <w:rPr>
          <w:sz w:val="26"/>
          <w:szCs w:val="26"/>
        </w:rPr>
        <w:t>: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Вним</w:t>
      </w:r>
      <w:r>
        <w:rPr>
          <w:rFonts w:ascii="Times New Roman" w:hAnsi="Times New Roman" w:cs="Times New Roman"/>
          <w:sz w:val="26"/>
          <w:szCs w:val="26"/>
        </w:rPr>
        <w:t>ание и вежливость персонала: 77,</w:t>
      </w:r>
      <w:r w:rsidRPr="0012755E">
        <w:rPr>
          <w:rFonts w:ascii="Times New Roman" w:hAnsi="Times New Roman" w:cs="Times New Roman"/>
          <w:sz w:val="26"/>
          <w:szCs w:val="26"/>
        </w:rPr>
        <w:t>8% (63 чел.)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Компетентность персонала: 75,</w:t>
      </w:r>
      <w:r w:rsidRPr="0012755E">
        <w:rPr>
          <w:rFonts w:ascii="Times New Roman" w:hAnsi="Times New Roman" w:cs="Times New Roman"/>
          <w:sz w:val="26"/>
          <w:szCs w:val="26"/>
        </w:rPr>
        <w:t>3% (61 чел.)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Качество результата: 75,</w:t>
      </w:r>
      <w:r w:rsidRPr="0012755E">
        <w:rPr>
          <w:rFonts w:ascii="Times New Roman" w:hAnsi="Times New Roman" w:cs="Times New Roman"/>
          <w:sz w:val="26"/>
          <w:szCs w:val="26"/>
        </w:rPr>
        <w:t>3% (61 чел.)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Условия пр</w:t>
      </w:r>
      <w:r>
        <w:rPr>
          <w:rFonts w:ascii="Times New Roman" w:hAnsi="Times New Roman" w:cs="Times New Roman"/>
          <w:sz w:val="26"/>
          <w:szCs w:val="26"/>
        </w:rPr>
        <w:t>едоставления (место, время): 74,</w:t>
      </w:r>
      <w:r w:rsidRPr="0012755E">
        <w:rPr>
          <w:rFonts w:ascii="Times New Roman" w:hAnsi="Times New Roman" w:cs="Times New Roman"/>
          <w:sz w:val="26"/>
          <w:szCs w:val="26"/>
        </w:rPr>
        <w:t>1% (60 чел.)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ожидания: 71,</w:t>
      </w:r>
      <w:r w:rsidRPr="0012755E">
        <w:rPr>
          <w:rFonts w:ascii="Times New Roman" w:hAnsi="Times New Roman" w:cs="Times New Roman"/>
          <w:sz w:val="26"/>
          <w:szCs w:val="26"/>
        </w:rPr>
        <w:t>6% (58 чел.)</w:t>
      </w:r>
    </w:p>
    <w:p w:rsidR="0012755E" w:rsidRPr="0012755E" w:rsidRDefault="0012755E" w:rsidP="00AF3A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Сравнительно более низкие (но всё равно высокие) оценки: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Доступность информации: 65,</w:t>
      </w:r>
      <w:r w:rsidRPr="0012755E">
        <w:rPr>
          <w:rFonts w:ascii="Times New Roman" w:hAnsi="Times New Roman" w:cs="Times New Roman"/>
          <w:sz w:val="26"/>
          <w:szCs w:val="26"/>
        </w:rPr>
        <w:t xml:space="preserve">4% (53 чел.) поставили </w:t>
      </w:r>
      <w:r w:rsidR="00AF3AAB">
        <w:rPr>
          <w:rFonts w:ascii="Times New Roman" w:hAnsi="Times New Roman" w:cs="Times New Roman"/>
          <w:sz w:val="26"/>
          <w:szCs w:val="26"/>
        </w:rPr>
        <w:t>«</w:t>
      </w:r>
      <w:r w:rsidRPr="0012755E">
        <w:rPr>
          <w:rFonts w:ascii="Times New Roman" w:hAnsi="Times New Roman" w:cs="Times New Roman"/>
          <w:sz w:val="26"/>
          <w:szCs w:val="26"/>
        </w:rPr>
        <w:t>5</w:t>
      </w:r>
      <w:r w:rsidR="00AF3AAB">
        <w:rPr>
          <w:rFonts w:ascii="Times New Roman" w:hAnsi="Times New Roman" w:cs="Times New Roman"/>
          <w:sz w:val="26"/>
          <w:szCs w:val="26"/>
        </w:rPr>
        <w:t>»</w:t>
      </w:r>
      <w:r w:rsidRPr="001275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2755E" w:rsidRDefault="0012755E" w:rsidP="00AF3AAB">
      <w:pPr>
        <w:pStyle w:val="a3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12755E" w:rsidRPr="00A128A9" w:rsidRDefault="0012755E" w:rsidP="00AF3AAB">
      <w:pPr>
        <w:pStyle w:val="a3"/>
        <w:ind w:left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28A9">
        <w:rPr>
          <w:rFonts w:ascii="Times New Roman" w:hAnsi="Times New Roman" w:cs="Times New Roman"/>
          <w:b/>
          <w:sz w:val="26"/>
          <w:szCs w:val="26"/>
        </w:rPr>
        <w:lastRenderedPageBreak/>
        <w:t>Это самый низкий показатель среди высших баллов, что указывает на потенциальную область для улучшения.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b/>
          <w:sz w:val="26"/>
          <w:szCs w:val="26"/>
        </w:rPr>
      </w:pPr>
      <w:r w:rsidRPr="0012755E">
        <w:rPr>
          <w:b/>
          <w:sz w:val="26"/>
          <w:szCs w:val="26"/>
        </w:rPr>
        <w:t>3. Общая лояльность и удовлетворенность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Общ</w:t>
      </w:r>
      <w:r>
        <w:rPr>
          <w:rFonts w:ascii="Times New Roman" w:hAnsi="Times New Roman" w:cs="Times New Roman"/>
          <w:sz w:val="26"/>
          <w:szCs w:val="26"/>
        </w:rPr>
        <w:t>ая удовлетворенность: 88,9% (69,1% «полностью» + 19,</w:t>
      </w:r>
      <w:r w:rsidRPr="0012755E">
        <w:rPr>
          <w:rFonts w:ascii="Times New Roman" w:hAnsi="Times New Roman" w:cs="Times New Roman"/>
          <w:sz w:val="26"/>
          <w:szCs w:val="26"/>
        </w:rPr>
        <w:t xml:space="preserve">8%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2755E">
        <w:rPr>
          <w:rFonts w:ascii="Times New Roman" w:hAnsi="Times New Roman" w:cs="Times New Roman"/>
          <w:sz w:val="26"/>
          <w:szCs w:val="26"/>
        </w:rPr>
        <w:t>скорее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2755E">
        <w:rPr>
          <w:rFonts w:ascii="Times New Roman" w:hAnsi="Times New Roman" w:cs="Times New Roman"/>
          <w:sz w:val="26"/>
          <w:szCs w:val="26"/>
        </w:rPr>
        <w:t>) респондентов в целом удовлетворены услугой.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Готовность рекомендовать: 77,8% (56,</w:t>
      </w:r>
      <w:r w:rsidRPr="0012755E">
        <w:rPr>
          <w:rFonts w:ascii="Times New Roman" w:hAnsi="Times New Roman" w:cs="Times New Roman"/>
          <w:sz w:val="26"/>
          <w:szCs w:val="26"/>
        </w:rPr>
        <w:t xml:space="preserve">8%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2755E">
        <w:rPr>
          <w:rFonts w:ascii="Times New Roman" w:hAnsi="Times New Roman" w:cs="Times New Roman"/>
          <w:sz w:val="26"/>
          <w:szCs w:val="26"/>
        </w:rPr>
        <w:t>да, обязательно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2755E">
        <w:rPr>
          <w:rFonts w:ascii="Times New Roman" w:hAnsi="Times New Roman" w:cs="Times New Roman"/>
          <w:sz w:val="26"/>
          <w:szCs w:val="26"/>
        </w:rPr>
        <w:t xml:space="preserve"> + 21%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2755E">
        <w:rPr>
          <w:rFonts w:ascii="Times New Roman" w:hAnsi="Times New Roman" w:cs="Times New Roman"/>
          <w:sz w:val="26"/>
          <w:szCs w:val="26"/>
        </w:rPr>
        <w:t>скорее 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2755E">
        <w:rPr>
          <w:rFonts w:ascii="Times New Roman" w:hAnsi="Times New Roman" w:cs="Times New Roman"/>
          <w:sz w:val="26"/>
          <w:szCs w:val="26"/>
        </w:rPr>
        <w:t>) готовы обратиться снова или рекомендовать организацию.</w:t>
      </w:r>
    </w:p>
    <w:p w:rsidR="0012755E" w:rsidRPr="00A128A9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A128A9">
        <w:rPr>
          <w:rFonts w:ascii="Times New Roman" w:hAnsi="Times New Roman" w:cs="Times New Roman"/>
          <w:sz w:val="26"/>
          <w:szCs w:val="26"/>
        </w:rPr>
        <w:t xml:space="preserve">Негативный опыт: Небольшая, но </w:t>
      </w:r>
      <w:r w:rsidR="00A407FD">
        <w:rPr>
          <w:rFonts w:ascii="Times New Roman" w:hAnsi="Times New Roman" w:cs="Times New Roman"/>
          <w:sz w:val="26"/>
          <w:szCs w:val="26"/>
        </w:rPr>
        <w:t>заметная группа респондентов (4,</w:t>
      </w:r>
      <w:r w:rsidRPr="00A128A9">
        <w:rPr>
          <w:rFonts w:ascii="Times New Roman" w:hAnsi="Times New Roman" w:cs="Times New Roman"/>
          <w:sz w:val="26"/>
          <w:szCs w:val="26"/>
        </w:rPr>
        <w:t>9% — 4 человека) совершенно не удовлетворена и не рекомендовала бы организацию.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b/>
          <w:sz w:val="26"/>
          <w:szCs w:val="26"/>
        </w:rPr>
      </w:pPr>
      <w:r w:rsidRPr="0012755E">
        <w:rPr>
          <w:b/>
          <w:sz w:val="26"/>
          <w:szCs w:val="26"/>
        </w:rPr>
        <w:t>4. Что нравится (сильные стороны)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Из ответов на открытый вопрос: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Профессионализм и компетентность сотрудников/педагогов.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Вежливое, доброжелательное и уважительное отношение.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Качество и результат предоставляемых услуг.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Интересный и качественный процесс обучения/организация мероприятий.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Оперативность и доступность.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b/>
          <w:sz w:val="26"/>
          <w:szCs w:val="26"/>
        </w:rPr>
      </w:pPr>
      <w:r w:rsidRPr="0012755E">
        <w:rPr>
          <w:b/>
          <w:sz w:val="26"/>
          <w:szCs w:val="26"/>
        </w:rPr>
        <w:t>5. Предложения по улучшению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 xml:space="preserve">Большинство ответов </w:t>
      </w:r>
      <w:r>
        <w:rPr>
          <w:sz w:val="26"/>
          <w:szCs w:val="26"/>
        </w:rPr>
        <w:t>–</w:t>
      </w:r>
      <w:r w:rsidRPr="0012755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2755E">
        <w:rPr>
          <w:sz w:val="26"/>
          <w:szCs w:val="26"/>
        </w:rPr>
        <w:t>всё хорошо</w:t>
      </w:r>
      <w:r>
        <w:rPr>
          <w:sz w:val="26"/>
          <w:szCs w:val="26"/>
        </w:rPr>
        <w:t>»</w:t>
      </w:r>
      <w:r w:rsidRPr="001275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12755E">
        <w:rPr>
          <w:sz w:val="26"/>
          <w:szCs w:val="26"/>
        </w:rPr>
        <w:t>ничего</w:t>
      </w:r>
      <w:r>
        <w:rPr>
          <w:sz w:val="26"/>
          <w:szCs w:val="26"/>
        </w:rPr>
        <w:t>»</w:t>
      </w:r>
      <w:r w:rsidRPr="001275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12755E">
        <w:rPr>
          <w:sz w:val="26"/>
          <w:szCs w:val="26"/>
        </w:rPr>
        <w:t>нет предложений</w:t>
      </w:r>
      <w:r>
        <w:rPr>
          <w:sz w:val="26"/>
          <w:szCs w:val="26"/>
        </w:rPr>
        <w:t>»</w:t>
      </w:r>
      <w:r w:rsidRPr="0012755E">
        <w:rPr>
          <w:sz w:val="26"/>
          <w:szCs w:val="26"/>
        </w:rPr>
        <w:t>. Однако есть и конкретные замечания: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Увеличение количества мест/групп в популярных кружках.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Улучшение инфраструктуры и комфорта помещений (тесные раздевалки, холодные коридоры).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Расширение перечня услуг.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Повышение удобства записи.</w:t>
      </w:r>
    </w:p>
    <w:p w:rsidR="0012755E" w:rsidRPr="0012755E" w:rsidRDefault="0012755E" w:rsidP="00AF3AAB">
      <w:pPr>
        <w:pStyle w:val="a3"/>
        <w:numPr>
          <w:ilvl w:val="1"/>
          <w:numId w:val="5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755E">
        <w:rPr>
          <w:rFonts w:ascii="Times New Roman" w:hAnsi="Times New Roman" w:cs="Times New Roman"/>
          <w:sz w:val="26"/>
          <w:szCs w:val="26"/>
        </w:rPr>
        <w:t>Сокращение сроков оказания услуг.</w:t>
      </w:r>
    </w:p>
    <w:p w:rsidR="0012755E" w:rsidRPr="0012755E" w:rsidRDefault="0012755E" w:rsidP="00AF3AAB">
      <w:pPr>
        <w:ind w:firstLine="708"/>
        <w:jc w:val="both"/>
        <w:rPr>
          <w:b/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b/>
          <w:sz w:val="26"/>
          <w:szCs w:val="26"/>
        </w:rPr>
      </w:pPr>
      <w:r w:rsidRPr="0012755E">
        <w:rPr>
          <w:b/>
          <w:sz w:val="26"/>
          <w:szCs w:val="26"/>
        </w:rPr>
        <w:t>Ключевые выводы: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1. Высокое качество сервиса: Организации сферы дополнительного образования и досуга для детей демонстрируют очень высокий уровень удовлетворенности клиентов. Это подтверждается оценками по всем ключевым критериям.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2. Критически важные факторы: Главными преимуществами являются человеческий фактор (вежливый и компетентный персонал) и качество результата.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3. Потенциальные точки роста:</w:t>
      </w:r>
    </w:p>
    <w:p w:rsidR="0012755E" w:rsidRPr="00BD47E5" w:rsidRDefault="0012755E" w:rsidP="00AF3AAB">
      <w:pPr>
        <w:pStyle w:val="a3"/>
        <w:numPr>
          <w:ilvl w:val="1"/>
          <w:numId w:val="5"/>
        </w:numPr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BD47E5">
        <w:rPr>
          <w:rFonts w:ascii="Times New Roman" w:hAnsi="Times New Roman" w:cs="Times New Roman"/>
          <w:i/>
          <w:sz w:val="26"/>
          <w:szCs w:val="26"/>
        </w:rPr>
        <w:lastRenderedPageBreak/>
        <w:t>Информирование:</w:t>
      </w:r>
      <w:r w:rsidRPr="00BD47E5">
        <w:rPr>
          <w:rFonts w:ascii="Times New Roman" w:hAnsi="Times New Roman" w:cs="Times New Roman"/>
          <w:sz w:val="26"/>
          <w:szCs w:val="26"/>
        </w:rPr>
        <w:t xml:space="preserve"> Сделать информацию об услугах и условиях их получения еще более доступной и понятной.</w:t>
      </w:r>
    </w:p>
    <w:p w:rsidR="0012755E" w:rsidRPr="00BD47E5" w:rsidRDefault="0012755E" w:rsidP="00AF3AAB">
      <w:pPr>
        <w:pStyle w:val="a3"/>
        <w:numPr>
          <w:ilvl w:val="1"/>
          <w:numId w:val="5"/>
        </w:numPr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BD47E5">
        <w:rPr>
          <w:rFonts w:ascii="Times New Roman" w:hAnsi="Times New Roman" w:cs="Times New Roman"/>
          <w:i/>
          <w:sz w:val="26"/>
          <w:szCs w:val="26"/>
        </w:rPr>
        <w:t>Материальная база:</w:t>
      </w:r>
      <w:r w:rsidRPr="00BD47E5">
        <w:rPr>
          <w:rFonts w:ascii="Times New Roman" w:hAnsi="Times New Roman" w:cs="Times New Roman"/>
          <w:sz w:val="26"/>
          <w:szCs w:val="26"/>
        </w:rPr>
        <w:t xml:space="preserve"> Обратить внимание на комфорт и удобство помещений, где оказываются услуги.</w:t>
      </w:r>
    </w:p>
    <w:p w:rsidR="0012755E" w:rsidRPr="00BD47E5" w:rsidRDefault="0012755E" w:rsidP="00AF3AAB">
      <w:pPr>
        <w:pStyle w:val="a3"/>
        <w:numPr>
          <w:ilvl w:val="1"/>
          <w:numId w:val="5"/>
        </w:numPr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BD47E5">
        <w:rPr>
          <w:rFonts w:ascii="Times New Roman" w:hAnsi="Times New Roman" w:cs="Times New Roman"/>
          <w:i/>
          <w:sz w:val="26"/>
          <w:szCs w:val="26"/>
        </w:rPr>
        <w:t>Доступность популярных услуг:</w:t>
      </w:r>
      <w:r w:rsidRPr="00BD47E5">
        <w:rPr>
          <w:rFonts w:ascii="Times New Roman" w:hAnsi="Times New Roman" w:cs="Times New Roman"/>
          <w:sz w:val="26"/>
          <w:szCs w:val="26"/>
        </w:rPr>
        <w:t xml:space="preserve"> Рассмотреть возможность расширения мощностей (групп, мест) в наиболее востребованных организациях.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  <w:r w:rsidRPr="0012755E">
        <w:rPr>
          <w:sz w:val="26"/>
          <w:szCs w:val="26"/>
        </w:rPr>
        <w:t>4.</w:t>
      </w:r>
      <w:r w:rsidR="00A128A9">
        <w:rPr>
          <w:sz w:val="26"/>
          <w:szCs w:val="26"/>
        </w:rPr>
        <w:t xml:space="preserve"> Лояльная аудитория: Сформирована база </w:t>
      </w:r>
      <w:r w:rsidRPr="0012755E">
        <w:rPr>
          <w:sz w:val="26"/>
          <w:szCs w:val="26"/>
        </w:rPr>
        <w:t>лояльных клиентов (родители), которые готовы рекомендовать услуги, что говорит о положительной репутации организаций.</w:t>
      </w:r>
    </w:p>
    <w:p w:rsidR="00AF3AAB" w:rsidRPr="00A128A9" w:rsidRDefault="00AF3AAB" w:rsidP="00A128A9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AAB">
        <w:rPr>
          <w:rFonts w:ascii="Times New Roman" w:hAnsi="Times New Roman" w:cs="Times New Roman"/>
          <w:sz w:val="26"/>
          <w:szCs w:val="26"/>
        </w:rPr>
        <w:t>В результате чего можно сделать вывод, что большее количество опрошенных пользуются услугами социальной сферы города, удовлетворены их качеством и уровнем цен на услуги.</w:t>
      </w:r>
    </w:p>
    <w:p w:rsidR="00AF3AAB" w:rsidRPr="0012755E" w:rsidRDefault="00AF3AAB" w:rsidP="00AF3AAB">
      <w:pPr>
        <w:ind w:firstLine="708"/>
        <w:jc w:val="both"/>
        <w:rPr>
          <w:sz w:val="26"/>
          <w:szCs w:val="26"/>
        </w:rPr>
      </w:pPr>
    </w:p>
    <w:p w:rsidR="0012755E" w:rsidRPr="00A128A9" w:rsidRDefault="0012755E" w:rsidP="00AF3AAB">
      <w:pPr>
        <w:ind w:firstLine="708"/>
        <w:jc w:val="both"/>
        <w:rPr>
          <w:b/>
          <w:sz w:val="26"/>
          <w:szCs w:val="26"/>
        </w:rPr>
      </w:pPr>
      <w:r w:rsidRPr="00A128A9">
        <w:rPr>
          <w:b/>
          <w:sz w:val="26"/>
          <w:szCs w:val="26"/>
        </w:rPr>
        <w:t xml:space="preserve">Рекомендация: </w:t>
      </w:r>
      <w:r w:rsidR="00A128A9" w:rsidRPr="00A128A9">
        <w:rPr>
          <w:b/>
          <w:sz w:val="26"/>
          <w:szCs w:val="26"/>
        </w:rPr>
        <w:t>управлению образования, у</w:t>
      </w:r>
      <w:r w:rsidRPr="00A128A9">
        <w:rPr>
          <w:b/>
          <w:sz w:val="26"/>
          <w:szCs w:val="26"/>
        </w:rPr>
        <w:t>правлению к</w:t>
      </w:r>
      <w:r w:rsidR="00A128A9" w:rsidRPr="00A128A9">
        <w:rPr>
          <w:b/>
          <w:sz w:val="26"/>
          <w:szCs w:val="26"/>
        </w:rPr>
        <w:t>ультуры</w:t>
      </w:r>
      <w:r w:rsidR="00B73CF5">
        <w:rPr>
          <w:b/>
          <w:sz w:val="26"/>
          <w:szCs w:val="26"/>
        </w:rPr>
        <w:t xml:space="preserve"> и спорта,</w:t>
      </w:r>
      <w:bookmarkStart w:id="0" w:name="_GoBack"/>
      <w:bookmarkEnd w:id="0"/>
      <w:r w:rsidRPr="00A128A9">
        <w:rPr>
          <w:b/>
          <w:sz w:val="26"/>
          <w:szCs w:val="26"/>
        </w:rPr>
        <w:t xml:space="preserve"> руководителям организаций стоит использовать эти данные как подтверждение эффективной работы, акцентировать внимание на сильных сторонах (профессионализм персонала), а также обратить внимание на улучшение инфраструктуры и доступности информации для дальнейшего роста удовлетворенности.</w:t>
      </w:r>
    </w:p>
    <w:p w:rsidR="0012755E" w:rsidRPr="0012755E" w:rsidRDefault="0012755E" w:rsidP="00AF3AAB">
      <w:pPr>
        <w:ind w:firstLine="708"/>
        <w:jc w:val="both"/>
        <w:rPr>
          <w:sz w:val="26"/>
          <w:szCs w:val="26"/>
        </w:rPr>
      </w:pPr>
    </w:p>
    <w:p w:rsidR="0012755E" w:rsidRDefault="0012755E" w:rsidP="00AF3AAB">
      <w:pPr>
        <w:ind w:firstLine="708"/>
        <w:jc w:val="both"/>
        <w:rPr>
          <w:color w:val="FF0000"/>
          <w:sz w:val="26"/>
          <w:szCs w:val="26"/>
        </w:rPr>
      </w:pPr>
    </w:p>
    <w:p w:rsidR="0012755E" w:rsidRDefault="0012755E" w:rsidP="00AF3AAB">
      <w:pPr>
        <w:ind w:firstLine="708"/>
        <w:jc w:val="both"/>
        <w:rPr>
          <w:color w:val="FF0000"/>
          <w:sz w:val="26"/>
          <w:szCs w:val="26"/>
        </w:rPr>
      </w:pPr>
    </w:p>
    <w:p w:rsidR="0012755E" w:rsidRDefault="0012755E" w:rsidP="0012755E">
      <w:pPr>
        <w:ind w:firstLine="708"/>
        <w:jc w:val="both"/>
        <w:rPr>
          <w:color w:val="FF0000"/>
          <w:sz w:val="26"/>
          <w:szCs w:val="26"/>
        </w:rPr>
      </w:pPr>
    </w:p>
    <w:p w:rsidR="0012755E" w:rsidRDefault="0012755E" w:rsidP="0012755E">
      <w:pPr>
        <w:ind w:firstLine="708"/>
        <w:jc w:val="both"/>
        <w:rPr>
          <w:sz w:val="26"/>
          <w:szCs w:val="26"/>
        </w:rPr>
      </w:pPr>
    </w:p>
    <w:p w:rsidR="00931CBB" w:rsidRDefault="00B73CF5"/>
    <w:sectPr w:rsidR="0093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27C"/>
    <w:multiLevelType w:val="hybridMultilevel"/>
    <w:tmpl w:val="42F07E7E"/>
    <w:lvl w:ilvl="0" w:tplc="68E8E21E">
      <w:numFmt w:val="bullet"/>
      <w:lvlText w:val="·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D45129"/>
    <w:multiLevelType w:val="hybridMultilevel"/>
    <w:tmpl w:val="D6FE9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2900"/>
    <w:multiLevelType w:val="hybridMultilevel"/>
    <w:tmpl w:val="61AEE39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2D144F3"/>
    <w:multiLevelType w:val="hybridMultilevel"/>
    <w:tmpl w:val="491ABC62"/>
    <w:lvl w:ilvl="0" w:tplc="4FBEB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257432"/>
    <w:multiLevelType w:val="hybridMultilevel"/>
    <w:tmpl w:val="CD0C05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FE0D65"/>
    <w:multiLevelType w:val="hybridMultilevel"/>
    <w:tmpl w:val="0E10C0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ACF4DBD"/>
    <w:multiLevelType w:val="hybridMultilevel"/>
    <w:tmpl w:val="FCE21F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F5B249D"/>
    <w:multiLevelType w:val="hybridMultilevel"/>
    <w:tmpl w:val="AE7A2CF4"/>
    <w:lvl w:ilvl="0" w:tplc="4FBEB2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5"/>
    <w:rsid w:val="001176F5"/>
    <w:rsid w:val="0012755E"/>
    <w:rsid w:val="001D67E9"/>
    <w:rsid w:val="003D0CD9"/>
    <w:rsid w:val="00411C7A"/>
    <w:rsid w:val="00420333"/>
    <w:rsid w:val="004D1041"/>
    <w:rsid w:val="00A128A9"/>
    <w:rsid w:val="00A407FD"/>
    <w:rsid w:val="00AF3AAB"/>
    <w:rsid w:val="00B73CF5"/>
    <w:rsid w:val="00BD47E5"/>
    <w:rsid w:val="00C566C9"/>
    <w:rsid w:val="00ED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91AB"/>
  <w15:chartTrackingRefBased/>
  <w15:docId w15:val="{46433F93-6828-4FEE-B3C2-B27FC00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5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2755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Степаненко Наталья Алексеевна</cp:lastModifiedBy>
  <cp:revision>7</cp:revision>
  <dcterms:created xsi:type="dcterms:W3CDTF">2026-01-21T03:51:00Z</dcterms:created>
  <dcterms:modified xsi:type="dcterms:W3CDTF">2026-03-13T06:13:00Z</dcterms:modified>
</cp:coreProperties>
</file>