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CB" w:rsidRPr="00EF4DCB" w:rsidRDefault="00EF4DCB" w:rsidP="00EF4DC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4DCB">
        <w:rPr>
          <w:rFonts w:ascii="Times New Roman" w:eastAsia="Calibri" w:hAnsi="Times New Roman" w:cs="Times New Roman"/>
          <w:sz w:val="26"/>
          <w:szCs w:val="26"/>
        </w:rPr>
        <w:t>Критерии отбора</w:t>
      </w:r>
    </w:p>
    <w:p w:rsidR="00EF4DCB" w:rsidRPr="00EF4DCB" w:rsidRDefault="00EF4DCB" w:rsidP="00EF4DC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691"/>
        <w:gridCol w:w="2235"/>
        <w:gridCol w:w="697"/>
        <w:gridCol w:w="5154"/>
      </w:tblGrid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273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3333" w:type="pct"/>
            <w:gridSpan w:val="2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Рекомендуемый подход к определению оценки (от 0 до 5 баллов)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мероприятия целям предоставления субсидии</w:t>
            </w: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Мероприятие полностью соответствует целям.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Мероприятие частично соответствует целям.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Мероприятие не соответствует целям.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Актуальность и социальная значимость мероприятия</w:t>
            </w: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Актуальность и социальная значимость мероприятия убедительно доказаны: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проблемы, на решение которых направлено мероприятие, детально раскрыты, их описание аргументировано;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мероприятие полностью соответствуют заявленным целям и тематической направленности.</w:t>
            </w:r>
          </w:p>
        </w:tc>
      </w:tr>
      <w:tr w:rsidR="00EF4DCB" w:rsidRPr="00EF4DCB" w:rsidTr="0040126E">
        <w:trPr>
          <w:trHeight w:val="3175"/>
        </w:trPr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Актуальность и социальная значимость мероприятия в целом доказаны, однако имеются несущественные замечания: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проблемы, на решение которых направлен мероприятие, относятся к разряду актуальных, но участник отбора преувеличил их значимость;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проблемы, на решение которых направлено мероприятие, описаны общими фразами.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Актуальность и социальная значимость мероприятия доказаны недостаточно убедительно: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проблема не имеет острой значимости;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в заявке недостаточно аргументированно описана проблема, на решение которой направлено мероприятие.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0-2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Актуальность и социальная значимость мероприятия не доказаны: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проблема, которой посвящено мероприятие, не относится к разряду востребованных обществом либо слабо обоснована участником отбора;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мероприятие не связано с указанными целями и выбранным тематическим направлением.</w:t>
            </w:r>
          </w:p>
        </w:tc>
      </w:tr>
      <w:tr w:rsidR="00EF4DCB" w:rsidRPr="00EF4DCB" w:rsidTr="0040126E">
        <w:trPr>
          <w:trHeight w:val="1124"/>
        </w:trPr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Обоснованность планируемых расходов на проведение мероприятия</w:t>
            </w: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Заявка полностью соответствует данному критерию: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все планируемые расходы реалистичны и обоснованы;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отсутствуют расходы, которые непосредственно не связаны с проведением мероприятия;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участником отбора даны корректные комментарии по всем предполагаемым расходам, позволяющие четко определить состав (детализацию) расходов.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Заявка в целом соответствует данному критерию: все планируемые расходы реалистичны, следуют из целей и тематической направленности мероприятия и обоснованы. Вместе с тем из комментариев к некоторым расходам невозможно точно определить их состав (детализацию).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Заявка в целом соответствует данному критерию, однако имеются замечания: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в расходах на проведение мероприятия предусмотрены побочные, не имеющие прямого отношения к проведению мероприятия, расходы;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некоторые расходы завышены по сравнению со средним рыночным уровнем цен на товары, работы, услуги (без соответствующего обоснования в комментариях к расходам);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обоснование некоторых запланированных расходов не позволяет оценить их взаимосвязь с проведением мероприятия.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0-2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Заявка не соответствует данному критерию: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предполагаемые затраты на проведение мероприятия явно завышены либо занижены и (или) не соответствуют целям и тематической направленности мероприятия;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предусмотрено осуществление за счет субсидии расходов, которые не допускаются;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комментарии к запланированным расходам неполные, некорректные, нелогичные.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Реалистичность проведения мероприятия</w:t>
            </w: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отбора обеспечивает проведение мероприятия в полном объеме: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располагает опытными, квалифицированными специалистами -штатными работниками, добровольцами;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располагает помещениями (безвозмездное пользование, аренда, фактическое предоставление);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располагает оборудованием, необходимым для проведения мероприятия.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36" w:type="pct"/>
            <w:shd w:val="clear" w:color="auto" w:fill="auto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отбора обеспечивает реальное привлечение ресурсов для проведения мероприятия: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не располагает опытными, квалифицированными специалистами -штатными работниками, добровольцами, но подтверждает реалистичность их привлечения;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не располагает помещениями (безвозмездное пользование, аренда, фактическое предоставление), но подтверждает реалистичность их привлечения (приобретения);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не располагает оборудованием, необходимым для реализации проекта, но подтверждает реалистичность их привлечения (приобретения).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Данный критерий удовлетворительно выражен в заявке: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в заявке содержится перечень специалистов (штатных работников, добровольцев), но не приводятся сведения об их квалификации и опыте;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указанные в заявке специалисты не в полной мере соответствуют уровню опыта и компетенций, необходимых для проведения мероприятия.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0-2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Данный критерий плохо выражен в заявке: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информация о квалификации и опыте работы специалистов в заявке практически отсутствует;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имеются высокие риски проведения мероприятия в силу недостаточности опыта и низкой квалификации специалистов.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Опыт реализации аналогичного мероприятия</w:t>
            </w: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Отличный опыт работы по проведению мероприятия: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участник отбора имеет опыт активной деятельности по выбранному направлению на протяжении более 2 (двух) лет;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в заявке представлено описание собственного опыта с указанием конкретных мероприятий; имеются сведения о результативности данных мероприятий.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Хороший опыт работы по выбранному направлению: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участник отбора имеет опыт деятельности по выбранному направлению менее 2 (двух) лет;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в заявке представлено описание собственного опыта с указанием конкретных мероприятий.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Удовлетворительный опыт работы по выбранному направлению: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участник отбора имеет опыт активной деятельности по выбранному направлению за последний год;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в заявке приведено описание собственного опыта по проведению мероприятий по выбранному направлению, однако информация о реализованных мероприятиях не освещена.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0-2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Практически отсутствует опыт работы по выбранному направлению: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участник отбора не имеет опыт активной деятельности либо подтвержденной деятельности за последний год;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опыт работы участника отбора в заявке практически не описан;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имеются противоречия между описанным в заявке опытом и информацией из открытых источников.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Информационная открытость участника отбора</w:t>
            </w: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Данный критерий отлично выражен в заявке: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информацию о деятельности участника отбора легко найти в сети «Интернет» с помощью поисковых запросов;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деятельность систематически освещается в средствах массовой информации;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есть действующий, постоянно обновляемый сайт, на котором размещена актуальная информация о деятельности участника отбора, реализованных проектах и мероприятиях и(или) страницы (группы) в социальных сетях, на которых регулярно обновляется информация.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Данный критерий хорошо выражен в заявке: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имеется действующий сайт и(или) страницы (группы) в социальных сетях с актуальной информацией, однако без подробных сведений о работе, привлекаемых ресурсах, реализованных мероприятиях;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деятельность участника отбора периодически освещается в средствах массовой информации.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Данный критерий удовлетворительно выражен в заявке: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деятельность мало освещается в средствах массовой информации и в сети «Интернет»;</w:t>
            </w:r>
          </w:p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- есть сайт и(или) страница (группа) в социальной сети, которые содержат неактуальную (устаревшую) информацию.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0-2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sz w:val="26"/>
                <w:szCs w:val="26"/>
              </w:rPr>
              <w:t>Данный критерий плохо выражен в заявке: информация о деятельности участника отбора практически отсутствует в сети «Интернет».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1273" w:type="pct"/>
          </w:tcPr>
          <w:p w:rsidR="00EF4DCB" w:rsidRPr="00EF4DCB" w:rsidRDefault="00EF4DCB" w:rsidP="00EF4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Уровень публичной защиты заявки </w:t>
            </w:r>
          </w:p>
        </w:tc>
        <w:tc>
          <w:tcPr>
            <w:tcW w:w="397" w:type="pct"/>
          </w:tcPr>
          <w:p w:rsidR="00EF4DCB" w:rsidRPr="00EF4DCB" w:rsidRDefault="00EF4DCB" w:rsidP="00EF4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Участник отбора представил хорошо оформленную презентацию. Презентация используется в публичной защите, участник отбора хорошо ориентируется в ней. Регламент публичной защиты соблюден (не более 7 минут, объем презентации – не более 10 слайдов). Участник отбора отвечает на вопросы убедительно, аргументировано. 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</w:tcPr>
          <w:p w:rsidR="00EF4DCB" w:rsidRPr="00EF4DCB" w:rsidRDefault="00EF4DCB" w:rsidP="00EF4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Участник отбора представил хорошо оформленную презентацию. Презентация используется в публичной защите. Регламент публичной защиты соблюден. Участник отбора отвечает на большинство вопросов. 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</w:tcPr>
          <w:p w:rsidR="00EF4DCB" w:rsidRPr="00EF4DCB" w:rsidRDefault="00EF4DCB" w:rsidP="00EF4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Участник отбора представил хорошо оформленную презентацию. Презентация используется в публичной защите. Регламент публичной защиты не соблюден. Участник отбора не может четко ответить на большинство вопросов. </w:t>
            </w:r>
          </w:p>
        </w:tc>
      </w:tr>
      <w:tr w:rsidR="00EF4DCB" w:rsidRPr="00EF4DCB" w:rsidTr="0040126E">
        <w:tc>
          <w:tcPr>
            <w:tcW w:w="394" w:type="pct"/>
          </w:tcPr>
          <w:p w:rsidR="00EF4DCB" w:rsidRPr="00EF4DCB" w:rsidRDefault="00EF4DCB" w:rsidP="00EF4D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</w:tcPr>
          <w:p w:rsidR="00EF4DCB" w:rsidRPr="00EF4DCB" w:rsidRDefault="00EF4DCB" w:rsidP="00EF4D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</w:tcPr>
          <w:p w:rsidR="00EF4DCB" w:rsidRPr="00EF4DCB" w:rsidRDefault="00EF4DCB" w:rsidP="00EF4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0-2 </w:t>
            </w:r>
          </w:p>
        </w:tc>
        <w:tc>
          <w:tcPr>
            <w:tcW w:w="2936" w:type="pct"/>
          </w:tcPr>
          <w:p w:rsidR="00EF4DCB" w:rsidRPr="00EF4DCB" w:rsidRDefault="00EF4DCB" w:rsidP="00EF4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F4DC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Представлена плохо оформленная презентация. Презентация практически не используется в публичной защите. Регламент публичной защиты не соблюден. </w:t>
            </w:r>
            <w:r w:rsidRPr="00EF4DC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Участник отбора не может четко ответить на большинство вопросов. </w:t>
            </w:r>
          </w:p>
        </w:tc>
      </w:tr>
    </w:tbl>
    <w:p w:rsidR="00EF4DCB" w:rsidRPr="00EF4DCB" w:rsidRDefault="00EF4DCB" w:rsidP="00EF4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B3E" w:rsidRDefault="00CB0B3E">
      <w:bookmarkStart w:id="0" w:name="_GoBack"/>
      <w:bookmarkEnd w:id="0"/>
    </w:p>
    <w:sectPr w:rsidR="00CB0B3E" w:rsidSect="00E938C2">
      <w:headerReference w:type="default" r:id="rId4"/>
      <w:footerReference w:type="default" r:id="rId5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A6" w:rsidRPr="00FC1E01" w:rsidRDefault="00EF4DCB" w:rsidP="00FC1E01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5586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26A6" w:rsidRPr="00FC1E01" w:rsidRDefault="00EF4DCB" w:rsidP="00FC1E01">
        <w:pPr>
          <w:pStyle w:val="a5"/>
          <w:jc w:val="center"/>
          <w:rPr>
            <w:sz w:val="20"/>
            <w:szCs w:val="20"/>
          </w:rPr>
        </w:pPr>
        <w:r w:rsidRPr="00FC1E01">
          <w:rPr>
            <w:sz w:val="20"/>
            <w:szCs w:val="20"/>
          </w:rPr>
          <w:fldChar w:fldCharType="begin"/>
        </w:r>
        <w:r w:rsidRPr="00FC1E01">
          <w:rPr>
            <w:sz w:val="20"/>
            <w:szCs w:val="20"/>
          </w:rPr>
          <w:instrText xml:space="preserve">PAGE   </w:instrText>
        </w:r>
        <w:r w:rsidRPr="00FC1E01">
          <w:rPr>
            <w:sz w:val="20"/>
            <w:szCs w:val="20"/>
          </w:rPr>
          <w:instrText>\* MERGEFORMAT</w:instrText>
        </w:r>
        <w:r w:rsidRPr="00FC1E0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</w:t>
        </w:r>
        <w:r w:rsidRPr="00FC1E01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D2"/>
    <w:rsid w:val="00CB0B3E"/>
    <w:rsid w:val="00D324D2"/>
    <w:rsid w:val="00E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808B1-CDC7-4335-A345-7CF3EDB0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F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F4DCB"/>
  </w:style>
  <w:style w:type="paragraph" w:styleId="a5">
    <w:name w:val="header"/>
    <w:basedOn w:val="a"/>
    <w:link w:val="a6"/>
    <w:uiPriority w:val="99"/>
    <w:rsid w:val="00EF4D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F4DC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4">
    <w:name w:val="Сетка таблицы4"/>
    <w:basedOn w:val="a1"/>
    <w:next w:val="a7"/>
    <w:uiPriority w:val="39"/>
    <w:rsid w:val="00EF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F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Танзиля Фиркатовна</dc:creator>
  <cp:keywords/>
  <dc:description/>
  <cp:lastModifiedBy>Майер Танзиля Фиркатовна</cp:lastModifiedBy>
  <cp:revision>2</cp:revision>
  <dcterms:created xsi:type="dcterms:W3CDTF">2022-01-26T11:54:00Z</dcterms:created>
  <dcterms:modified xsi:type="dcterms:W3CDTF">2022-01-26T11:54:00Z</dcterms:modified>
</cp:coreProperties>
</file>