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:rsidTr="00912369">
        <w:trPr>
          <w:trHeight w:val="1139"/>
        </w:trPr>
        <w:tc>
          <w:tcPr>
            <w:tcW w:w="3902" w:type="dxa"/>
            <w:shd w:val="clear" w:color="auto" w:fill="auto"/>
          </w:tcPr>
          <w:p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EAF605" wp14:editId="25ED055F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:rsidR="00042B6E" w:rsidRPr="00042B6E" w:rsidRDefault="00042B6E" w:rsidP="00042B6E">
      <w:pPr>
        <w:rPr>
          <w:sz w:val="26"/>
          <w:szCs w:val="26"/>
        </w:rPr>
      </w:pPr>
      <w:r w:rsidRPr="00042B6E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</w:p>
    <w:p w:rsidR="00042B6E" w:rsidRPr="00042B6E" w:rsidRDefault="00042B6E" w:rsidP="00042B6E">
      <w:pPr>
        <w:rPr>
          <w:sz w:val="26"/>
          <w:szCs w:val="26"/>
        </w:rPr>
      </w:pPr>
      <w:r w:rsidRPr="00042B6E">
        <w:rPr>
          <w:sz w:val="26"/>
          <w:szCs w:val="26"/>
        </w:rPr>
        <w:t>в постановление Администрации</w:t>
      </w:r>
    </w:p>
    <w:p w:rsidR="00FB5937" w:rsidRDefault="00042B6E" w:rsidP="00042B6E">
      <w:pPr>
        <w:rPr>
          <w:sz w:val="26"/>
          <w:szCs w:val="26"/>
        </w:rPr>
      </w:pPr>
      <w:r w:rsidRPr="00042B6E">
        <w:rPr>
          <w:sz w:val="26"/>
          <w:szCs w:val="26"/>
        </w:rPr>
        <w:t>города Когалыма от</w:t>
      </w:r>
      <w:r>
        <w:rPr>
          <w:sz w:val="26"/>
          <w:szCs w:val="26"/>
        </w:rPr>
        <w:t xml:space="preserve"> 04.08.2010 №1629</w:t>
      </w:r>
    </w:p>
    <w:p w:rsidR="00042B6E" w:rsidRPr="007876C6" w:rsidRDefault="00042B6E" w:rsidP="00042B6E">
      <w:pPr>
        <w:ind w:firstLine="851"/>
        <w:rPr>
          <w:sz w:val="26"/>
          <w:szCs w:val="26"/>
        </w:rPr>
      </w:pPr>
    </w:p>
    <w:p w:rsidR="00610269" w:rsidRDefault="00812A07" w:rsidP="0012162A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</w:t>
      </w:r>
      <w:r w:rsidR="00042B6E">
        <w:rPr>
          <w:sz w:val="26"/>
          <w:szCs w:val="26"/>
        </w:rPr>
        <w:t xml:space="preserve"> с</w:t>
      </w:r>
      <w:r w:rsidRPr="00812A07">
        <w:rPr>
          <w:sz w:val="26"/>
          <w:szCs w:val="26"/>
        </w:rPr>
        <w:t xml:space="preserve"> </w:t>
      </w:r>
      <w:r w:rsidR="00042B6E" w:rsidRPr="00042B6E">
        <w:rPr>
          <w:sz w:val="26"/>
          <w:szCs w:val="26"/>
        </w:rPr>
        <w:t>Федеральным законом от 17.07.2009 №172-ФЗ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№96 «Об антикоррупционной экспертизе нормативных правовых актов и проектов нормативных правовых актов», постановлением Губернатора Ханты-Мансийского автономного округа – Югры от 08.12.2011 №175 «О Порядке проведения антикоррупционной экспертизы нормативных правовых актов Ханты-Мансийского автономного округа – Югры и проектов нормативных правовых актов Ханты-Мансийского автономного округа - Югры»</w:t>
      </w:r>
      <w:r w:rsidR="003B72B0">
        <w:rPr>
          <w:sz w:val="26"/>
          <w:szCs w:val="26"/>
        </w:rPr>
        <w:t>, Уставом города Когалыма</w:t>
      </w:r>
      <w:r w:rsidR="00042B6E">
        <w:rPr>
          <w:sz w:val="26"/>
          <w:szCs w:val="26"/>
        </w:rPr>
        <w:t>:</w:t>
      </w:r>
    </w:p>
    <w:p w:rsidR="00610269" w:rsidRDefault="00610269" w:rsidP="00610269">
      <w:pPr>
        <w:ind w:firstLine="709"/>
        <w:contextualSpacing/>
        <w:jc w:val="both"/>
        <w:rPr>
          <w:sz w:val="26"/>
          <w:szCs w:val="26"/>
        </w:rPr>
      </w:pPr>
    </w:p>
    <w:p w:rsidR="00042B6E" w:rsidRPr="00042B6E" w:rsidRDefault="00704A22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42B6E" w:rsidRPr="00042B6E">
        <w:rPr>
          <w:sz w:val="26"/>
          <w:szCs w:val="26"/>
        </w:rPr>
        <w:t>В постановление Администрации города Когалыма от 04.08.2010 №1629 «Об утверждении Порядка проведения антикоррупционной экспертизы нормативных правовых актов Администрации города Когалыма»  (далее – постановление) внести следующ</w:t>
      </w:r>
      <w:r w:rsidR="00042B6E">
        <w:rPr>
          <w:sz w:val="26"/>
          <w:szCs w:val="26"/>
        </w:rPr>
        <w:t>и</w:t>
      </w:r>
      <w:r w:rsidR="00042B6E" w:rsidRPr="00042B6E">
        <w:rPr>
          <w:sz w:val="26"/>
          <w:szCs w:val="26"/>
        </w:rPr>
        <w:t>е изменени</w:t>
      </w:r>
      <w:r w:rsidR="00042B6E">
        <w:rPr>
          <w:sz w:val="26"/>
          <w:szCs w:val="26"/>
        </w:rPr>
        <w:t>я</w:t>
      </w:r>
      <w:r w:rsidR="00042B6E" w:rsidRPr="00042B6E">
        <w:rPr>
          <w:sz w:val="26"/>
          <w:szCs w:val="26"/>
        </w:rPr>
        <w:t>:</w:t>
      </w:r>
    </w:p>
    <w:p w:rsidR="00042B6E" w:rsidRDefault="00042B6E" w:rsidP="00042B6E">
      <w:pPr>
        <w:ind w:firstLine="709"/>
        <w:contextualSpacing/>
        <w:jc w:val="both"/>
        <w:rPr>
          <w:sz w:val="26"/>
          <w:szCs w:val="26"/>
        </w:rPr>
      </w:pPr>
      <w:r w:rsidRPr="00042B6E">
        <w:rPr>
          <w:sz w:val="26"/>
          <w:szCs w:val="26"/>
        </w:rPr>
        <w:t>1.1.</w:t>
      </w:r>
      <w:r w:rsidRPr="00042B6E">
        <w:rPr>
          <w:sz w:val="26"/>
          <w:szCs w:val="26"/>
        </w:rPr>
        <w:tab/>
      </w:r>
      <w:r w:rsidR="00245C81">
        <w:rPr>
          <w:sz w:val="26"/>
          <w:szCs w:val="26"/>
        </w:rPr>
        <w:t>в</w:t>
      </w:r>
      <w:r w:rsidRPr="00042B6E">
        <w:rPr>
          <w:sz w:val="26"/>
          <w:szCs w:val="26"/>
        </w:rPr>
        <w:t xml:space="preserve"> преамбуле постановления слова «и признании утратившими силу некоторых постановлений Губернатора Ханты-Мансийского автономного округа - Югры» </w:t>
      </w:r>
      <w:r>
        <w:rPr>
          <w:sz w:val="26"/>
          <w:szCs w:val="26"/>
        </w:rPr>
        <w:t>исключить;</w:t>
      </w:r>
    </w:p>
    <w:p w:rsidR="00042B6E" w:rsidRDefault="00042B6E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45C81">
        <w:rPr>
          <w:sz w:val="26"/>
          <w:szCs w:val="26"/>
        </w:rPr>
        <w:t xml:space="preserve">пункт 5 постановления  </w:t>
      </w:r>
      <w:r w:rsidR="005F2F7A">
        <w:rPr>
          <w:sz w:val="26"/>
          <w:szCs w:val="26"/>
        </w:rPr>
        <w:t>и</w:t>
      </w:r>
      <w:r w:rsidR="00245C81">
        <w:rPr>
          <w:sz w:val="26"/>
          <w:szCs w:val="26"/>
        </w:rPr>
        <w:t xml:space="preserve">зложить в </w:t>
      </w:r>
      <w:r w:rsidR="005F2F7A">
        <w:rPr>
          <w:sz w:val="26"/>
          <w:szCs w:val="26"/>
        </w:rPr>
        <w:t>с</w:t>
      </w:r>
      <w:r w:rsidR="00245C81">
        <w:rPr>
          <w:sz w:val="26"/>
          <w:szCs w:val="26"/>
        </w:rPr>
        <w:t>ледующей редакции:</w:t>
      </w:r>
    </w:p>
    <w:p w:rsidR="00245C81" w:rsidRDefault="00245C81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F2F7A">
        <w:rPr>
          <w:sz w:val="26"/>
          <w:szCs w:val="26"/>
        </w:rPr>
        <w:t xml:space="preserve">5. </w:t>
      </w:r>
      <w:r w:rsidR="005F2F7A" w:rsidRPr="005F2F7A">
        <w:rPr>
          <w:sz w:val="26"/>
          <w:szCs w:val="26"/>
        </w:rPr>
        <w:t xml:space="preserve">Контроль за </w:t>
      </w:r>
      <w:r w:rsidR="005F2F7A">
        <w:rPr>
          <w:sz w:val="26"/>
          <w:szCs w:val="26"/>
        </w:rPr>
        <w:t>ис</w:t>
      </w:r>
      <w:r w:rsidR="005F2F7A" w:rsidRPr="005F2F7A">
        <w:rPr>
          <w:sz w:val="26"/>
          <w:szCs w:val="26"/>
        </w:rPr>
        <w:t>полнением постановления оставляю за собой.</w:t>
      </w:r>
      <w:r>
        <w:rPr>
          <w:sz w:val="26"/>
          <w:szCs w:val="26"/>
        </w:rPr>
        <w:t>»</w:t>
      </w:r>
      <w:r w:rsidR="006B7782">
        <w:rPr>
          <w:sz w:val="26"/>
          <w:szCs w:val="26"/>
        </w:rPr>
        <w:t>;</w:t>
      </w:r>
    </w:p>
    <w:p w:rsidR="00245C81" w:rsidRDefault="00245C81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 в приложении к постановлению (далее- порядок):</w:t>
      </w:r>
    </w:p>
    <w:p w:rsidR="00245C81" w:rsidRDefault="00245C81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1.3.1. в пункте 1.2 раздела 1 «Общие положения» порядка слова «</w:t>
      </w:r>
      <w:r w:rsidRPr="00245C81">
        <w:rPr>
          <w:sz w:val="26"/>
          <w:szCs w:val="26"/>
        </w:rPr>
        <w:t>и комиссия по определению коррупциогенности нормативных правовых актов</w:t>
      </w:r>
      <w:r>
        <w:rPr>
          <w:sz w:val="26"/>
          <w:szCs w:val="26"/>
        </w:rPr>
        <w:t>» исключить;</w:t>
      </w:r>
    </w:p>
    <w:p w:rsidR="00245C81" w:rsidRDefault="00245C81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1.3.2. пункт 2.1.4 раздела 2 «</w:t>
      </w:r>
      <w:r w:rsidRPr="00245C81">
        <w:rPr>
          <w:sz w:val="26"/>
          <w:szCs w:val="26"/>
        </w:rPr>
        <w:t>Антикоррупционная экспертиза проектов нормативных правовых актов</w:t>
      </w:r>
      <w:r>
        <w:rPr>
          <w:sz w:val="26"/>
          <w:szCs w:val="26"/>
        </w:rPr>
        <w:t>» изложить в следующей редакции:</w:t>
      </w:r>
    </w:p>
    <w:p w:rsidR="00245C81" w:rsidRDefault="00245C81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45C81">
        <w:rPr>
          <w:sz w:val="26"/>
          <w:szCs w:val="26"/>
        </w:rPr>
        <w:t>2.1.4. направление проектов нормативных правовых актов Администрации города Когалыма в информационно-технологический отдел муниципального казённого учреждения «Управление обеспечения деятельности органов местного самоуправления» для размещения на официальном сайте органов местного самоуправления города Когалыма в сети «Интернет» (www.admkogalym.ru) в разделе «Общественная экспертиза».</w:t>
      </w:r>
      <w:r>
        <w:rPr>
          <w:sz w:val="26"/>
          <w:szCs w:val="26"/>
        </w:rPr>
        <w:t>»;</w:t>
      </w:r>
    </w:p>
    <w:p w:rsidR="00245C81" w:rsidRDefault="00245C81" w:rsidP="00042B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1.3.3. раздел 3 «</w:t>
      </w:r>
      <w:r w:rsidRPr="00245C81">
        <w:rPr>
          <w:sz w:val="26"/>
          <w:szCs w:val="26"/>
        </w:rPr>
        <w:t>Обеспечение доступа институтов гражданского общества, организаций и граждан к информации о правотворческой деятельности Администрации города Когалыма</w:t>
      </w:r>
      <w:r>
        <w:rPr>
          <w:sz w:val="26"/>
          <w:szCs w:val="26"/>
        </w:rPr>
        <w:t>»</w:t>
      </w:r>
      <w:r w:rsidR="003B72B0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 изложить в следующей редакции:</w:t>
      </w:r>
    </w:p>
    <w:p w:rsidR="00245C81" w:rsidRPr="00245C81" w:rsidRDefault="00245C81" w:rsidP="00245C8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245C81">
        <w:rPr>
          <w:sz w:val="26"/>
          <w:szCs w:val="26"/>
        </w:rPr>
        <w:t>3. Обеспечение доступа институтов гражданского общества, организаций и граждан к информации о правотворческой деятельности Администрации города Когалыма</w:t>
      </w:r>
    </w:p>
    <w:p w:rsidR="00245C81" w:rsidRPr="00245C81" w:rsidRDefault="00245C81" w:rsidP="00245C81">
      <w:pPr>
        <w:ind w:firstLine="709"/>
        <w:contextualSpacing/>
        <w:jc w:val="both"/>
        <w:rPr>
          <w:sz w:val="26"/>
          <w:szCs w:val="26"/>
        </w:rPr>
      </w:pPr>
      <w:r w:rsidRPr="00245C81">
        <w:rPr>
          <w:sz w:val="26"/>
          <w:szCs w:val="26"/>
        </w:rPr>
        <w:t xml:space="preserve">3.1. В целях обеспечения реализации прав институтов гражданского общества, организаций и граждан, предусмотренных действующим законодательством Российской Федерации по вопросам проведения независимой антикоррупционной экспертизы, проекты нормативных правовых актов Администрации города Когалыма размещаются на официальном сайте </w:t>
      </w:r>
      <w:r w:rsidR="005F2F7A" w:rsidRPr="00245C81">
        <w:rPr>
          <w:sz w:val="26"/>
          <w:szCs w:val="26"/>
        </w:rPr>
        <w:t xml:space="preserve">органов местного самоуправления </w:t>
      </w:r>
      <w:r w:rsidRPr="00245C81">
        <w:rPr>
          <w:sz w:val="26"/>
          <w:szCs w:val="26"/>
        </w:rPr>
        <w:t xml:space="preserve">города Когалыма в сети «Интернет» (www.admkogalym.ru) в разделе «Общественная экспертиза», а нормативные правовые акты Администрации города Когалыма в установленном порядке публикуются в </w:t>
      </w:r>
      <w:r w:rsidR="005F2F7A" w:rsidRPr="00674BB5">
        <w:rPr>
          <w:sz w:val="26"/>
          <w:szCs w:val="26"/>
        </w:rPr>
        <w:t xml:space="preserve">сетевом издании «Когалымский вестник»: </w:t>
      </w:r>
      <w:r w:rsidR="005F2F7A" w:rsidRPr="00771D2E">
        <w:rPr>
          <w:sz w:val="26"/>
          <w:szCs w:val="26"/>
        </w:rPr>
        <w:t>KOGVESTI</w:t>
      </w:r>
      <w:r w:rsidR="005F2F7A" w:rsidRPr="00674BB5">
        <w:rPr>
          <w:sz w:val="26"/>
          <w:szCs w:val="26"/>
        </w:rPr>
        <w:t>.</w:t>
      </w:r>
      <w:r w:rsidR="005F2F7A" w:rsidRPr="00771D2E">
        <w:rPr>
          <w:sz w:val="26"/>
          <w:szCs w:val="26"/>
        </w:rPr>
        <w:t>RU</w:t>
      </w:r>
      <w:r w:rsidRPr="00245C81">
        <w:rPr>
          <w:sz w:val="26"/>
          <w:szCs w:val="26"/>
        </w:rPr>
        <w:t>.</w:t>
      </w:r>
      <w:r w:rsidR="005F2F7A">
        <w:rPr>
          <w:sz w:val="26"/>
          <w:szCs w:val="26"/>
        </w:rPr>
        <w:t xml:space="preserve"> </w:t>
      </w:r>
    </w:p>
    <w:p w:rsidR="00245C81" w:rsidRPr="00245C81" w:rsidRDefault="00245C81" w:rsidP="00245C81">
      <w:pPr>
        <w:ind w:firstLine="709"/>
        <w:contextualSpacing/>
        <w:jc w:val="both"/>
        <w:rPr>
          <w:sz w:val="26"/>
          <w:szCs w:val="26"/>
        </w:rPr>
      </w:pPr>
      <w:r w:rsidRPr="00245C81">
        <w:rPr>
          <w:sz w:val="26"/>
          <w:szCs w:val="26"/>
        </w:rPr>
        <w:t xml:space="preserve">3.2. Должностные лица структурных подразделений Администрации города Когалыма, являющиеся разработчиками проектов нормативных правовых актов Администрации города Когалыма, обеспечивают направление проектов нормативных правовых актов Администрации города Когалыма в течение рабочего дня, соответствующего дню их согласования заместителем главы Администрации города Когалыма, курирующим деятельность соответствующего структурного подразделения Администрации города Когалыма, в информационно-технологический отдел муниципального казённого учреждения «Управление обеспечения деятельности органов местного самоуправления» в электронном виде для размещения на официальном сайте </w:t>
      </w:r>
      <w:r w:rsidR="005F2F7A" w:rsidRPr="00245C81">
        <w:rPr>
          <w:sz w:val="26"/>
          <w:szCs w:val="26"/>
        </w:rPr>
        <w:t xml:space="preserve">органов местного самоуправления </w:t>
      </w:r>
      <w:r w:rsidRPr="00245C81">
        <w:rPr>
          <w:sz w:val="26"/>
          <w:szCs w:val="26"/>
        </w:rPr>
        <w:t>города Когалыма в сети «Интернет» (www.admkogalym.ru) в разделе «Общественная экспертиза».</w:t>
      </w:r>
    </w:p>
    <w:p w:rsidR="00245C81" w:rsidRPr="00245C81" w:rsidRDefault="00245C81" w:rsidP="00245C81">
      <w:pPr>
        <w:ind w:firstLine="709"/>
        <w:contextualSpacing/>
        <w:jc w:val="both"/>
        <w:rPr>
          <w:sz w:val="26"/>
          <w:szCs w:val="26"/>
        </w:rPr>
      </w:pPr>
      <w:r w:rsidRPr="00245C81">
        <w:rPr>
          <w:sz w:val="26"/>
          <w:szCs w:val="26"/>
        </w:rPr>
        <w:t xml:space="preserve">3.3. Срок (период) размещения проектов нормативных правовых актов Администрации города Когалыма на официальном сайте </w:t>
      </w:r>
      <w:r w:rsidR="005F2F7A" w:rsidRPr="00245C81">
        <w:rPr>
          <w:sz w:val="26"/>
          <w:szCs w:val="26"/>
        </w:rPr>
        <w:t xml:space="preserve">органов местного самоуправления </w:t>
      </w:r>
      <w:r w:rsidRPr="00245C81">
        <w:rPr>
          <w:sz w:val="26"/>
          <w:szCs w:val="26"/>
        </w:rPr>
        <w:t>города Когалыма в сети «Интернет» указывается разработчиком проекта нормативного правового акта Администрации города Когалыма и не может составлять менее 10 дней, за исключением проектов нормативных правовых актов Администрации города Когалыма, устанавливающих порядок предоставления муниципальной услуги и стандарт предоставления муниципальной услуги, срок размещения которых определён Федеральным законом от 27.07.2010 № 210-ФЗ «Об организации предоставления государственных и муниципальных услуг».</w:t>
      </w:r>
    </w:p>
    <w:p w:rsidR="007F309A" w:rsidRDefault="00245C81" w:rsidP="007F309A">
      <w:pPr>
        <w:ind w:firstLine="709"/>
        <w:contextualSpacing/>
        <w:jc w:val="both"/>
        <w:rPr>
          <w:sz w:val="26"/>
          <w:szCs w:val="26"/>
        </w:rPr>
      </w:pPr>
      <w:r w:rsidRPr="00245C81">
        <w:rPr>
          <w:sz w:val="26"/>
          <w:szCs w:val="26"/>
        </w:rPr>
        <w:t xml:space="preserve">3.4. Информационно-технологический отдел муниципального казённого учреждения «Управление обеспечения деятельности органов местного самоуправления» размещает направленные ему согласно пункту 3.2 настоящего Порядка проекты нормативных правовых актов Администрации города Когалыма на официальном сайте </w:t>
      </w:r>
      <w:r w:rsidR="005F2F7A" w:rsidRPr="00245C81">
        <w:rPr>
          <w:sz w:val="26"/>
          <w:szCs w:val="26"/>
        </w:rPr>
        <w:t xml:space="preserve">органов местного самоуправления </w:t>
      </w:r>
      <w:r w:rsidRPr="00245C81">
        <w:rPr>
          <w:sz w:val="26"/>
          <w:szCs w:val="26"/>
        </w:rPr>
        <w:t>города Когалыма в сети «Интернет» (www.admkogalym.ru) в разделе «Общественная экспертиза» не позднее рабочего дня, следующего за днем поступления, с указанием почтового адреса и адреса электронной почты разработчика (инициатора) проекта нормативного правового акта</w:t>
      </w:r>
      <w:r w:rsidR="005F2F7A">
        <w:rPr>
          <w:sz w:val="26"/>
          <w:szCs w:val="26"/>
        </w:rPr>
        <w:t xml:space="preserve"> Администрации города Когалыма.</w:t>
      </w:r>
      <w:r>
        <w:rPr>
          <w:sz w:val="26"/>
          <w:szCs w:val="26"/>
        </w:rPr>
        <w:t>»</w:t>
      </w:r>
      <w:r w:rsidR="005F2F7A">
        <w:rPr>
          <w:sz w:val="26"/>
          <w:szCs w:val="26"/>
        </w:rPr>
        <w:t>.</w:t>
      </w:r>
    </w:p>
    <w:p w:rsidR="007F309A" w:rsidRDefault="007F309A" w:rsidP="007F309A">
      <w:pPr>
        <w:ind w:firstLine="709"/>
        <w:contextualSpacing/>
        <w:jc w:val="both"/>
        <w:rPr>
          <w:sz w:val="26"/>
          <w:szCs w:val="26"/>
        </w:rPr>
      </w:pPr>
    </w:p>
    <w:p w:rsidR="00E02920" w:rsidRDefault="00E02920" w:rsidP="007F309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Под</w:t>
      </w:r>
      <w:r w:rsidR="007F309A">
        <w:rPr>
          <w:sz w:val="26"/>
          <w:szCs w:val="26"/>
        </w:rPr>
        <w:t>п</w:t>
      </w:r>
      <w:r>
        <w:rPr>
          <w:sz w:val="26"/>
          <w:szCs w:val="26"/>
        </w:rPr>
        <w:t xml:space="preserve">ункт 1.3 пункта 1 </w:t>
      </w:r>
      <w:r w:rsidR="007F309A" w:rsidRPr="007F309A">
        <w:rPr>
          <w:sz w:val="26"/>
          <w:szCs w:val="26"/>
        </w:rPr>
        <w:t>постановления Администрации города Когалыма</w:t>
      </w:r>
      <w:r w:rsidR="007F309A">
        <w:rPr>
          <w:sz w:val="26"/>
          <w:szCs w:val="26"/>
        </w:rPr>
        <w:t xml:space="preserve"> </w:t>
      </w:r>
      <w:r w:rsidR="007F309A" w:rsidRPr="007F309A">
        <w:rPr>
          <w:sz w:val="26"/>
          <w:szCs w:val="26"/>
        </w:rPr>
        <w:t xml:space="preserve">от </w:t>
      </w:r>
      <w:r w:rsidR="007F309A">
        <w:rPr>
          <w:sz w:val="26"/>
          <w:szCs w:val="26"/>
        </w:rPr>
        <w:t>21.1</w:t>
      </w:r>
      <w:r w:rsidR="007F309A" w:rsidRPr="007F309A">
        <w:rPr>
          <w:sz w:val="26"/>
          <w:szCs w:val="26"/>
        </w:rPr>
        <w:t>0.20</w:t>
      </w:r>
      <w:r w:rsidR="007F309A">
        <w:rPr>
          <w:sz w:val="26"/>
          <w:szCs w:val="26"/>
        </w:rPr>
        <w:t>1</w:t>
      </w:r>
      <w:r w:rsidR="007F309A" w:rsidRPr="007F309A">
        <w:rPr>
          <w:sz w:val="26"/>
          <w:szCs w:val="26"/>
        </w:rPr>
        <w:t>4 №</w:t>
      </w:r>
      <w:r w:rsidR="007F309A">
        <w:rPr>
          <w:sz w:val="26"/>
          <w:szCs w:val="26"/>
        </w:rPr>
        <w:t xml:space="preserve"> 2607</w:t>
      </w:r>
      <w:r w:rsidR="007F309A" w:rsidRPr="007F309A">
        <w:rPr>
          <w:sz w:val="26"/>
          <w:szCs w:val="26"/>
        </w:rPr>
        <w:t xml:space="preserve"> «О внесении изменений и дополнения в постановление Администрации города Когалыма от 04.08.2010 № 1629»</w:t>
      </w:r>
      <w:r w:rsidR="007F309A">
        <w:rPr>
          <w:sz w:val="26"/>
          <w:szCs w:val="26"/>
        </w:rPr>
        <w:t xml:space="preserve"> признать утратившим силу.</w:t>
      </w:r>
    </w:p>
    <w:p w:rsidR="00E02920" w:rsidRDefault="00E02920" w:rsidP="00042B6E">
      <w:pPr>
        <w:ind w:firstLine="709"/>
        <w:contextualSpacing/>
        <w:jc w:val="both"/>
        <w:rPr>
          <w:sz w:val="26"/>
          <w:szCs w:val="26"/>
        </w:rPr>
      </w:pPr>
    </w:p>
    <w:p w:rsidR="00812A07" w:rsidRDefault="00E02920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812A07" w:rsidRPr="00812A07">
        <w:rPr>
          <w:sz w:val="26"/>
          <w:szCs w:val="26"/>
        </w:rPr>
        <w:t xml:space="preserve">. </w:t>
      </w:r>
      <w:r w:rsidR="00C379FF">
        <w:rPr>
          <w:sz w:val="26"/>
          <w:szCs w:val="26"/>
        </w:rPr>
        <w:t>Юридическому управлению</w:t>
      </w:r>
      <w:r>
        <w:rPr>
          <w:sz w:val="26"/>
          <w:szCs w:val="26"/>
        </w:rPr>
        <w:t xml:space="preserve"> Администрации города Когалыма </w:t>
      </w:r>
      <w:r w:rsidR="00C379FF">
        <w:rPr>
          <w:sz w:val="26"/>
          <w:szCs w:val="26"/>
        </w:rPr>
        <w:t xml:space="preserve">направить </w:t>
      </w:r>
      <w:r w:rsidR="008073A8">
        <w:rPr>
          <w:sz w:val="26"/>
          <w:szCs w:val="26"/>
        </w:rPr>
        <w:t>текст постановления, его реквизиты, сведения об источнике официального опубликования в порядке и сроки, предусмотренные ра</w:t>
      </w:r>
      <w:r w:rsidR="00327269">
        <w:rPr>
          <w:sz w:val="26"/>
          <w:szCs w:val="26"/>
        </w:rPr>
        <w:t>с</w:t>
      </w:r>
      <w:r w:rsidR="008073A8">
        <w:rPr>
          <w:sz w:val="26"/>
          <w:szCs w:val="26"/>
        </w:rPr>
        <w:t>поряжением Администрации города Когалыма от 19.06.2013 №</w:t>
      </w:r>
      <w:r w:rsidR="007F309A">
        <w:rPr>
          <w:sz w:val="26"/>
          <w:szCs w:val="26"/>
        </w:rPr>
        <w:t xml:space="preserve"> </w:t>
      </w:r>
      <w:r w:rsidR="008073A8">
        <w:rPr>
          <w:sz w:val="26"/>
          <w:szCs w:val="26"/>
        </w:rPr>
        <w:t>149-р «О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>
        <w:rPr>
          <w:sz w:val="26"/>
          <w:szCs w:val="26"/>
        </w:rPr>
        <w:t>.</w:t>
      </w:r>
    </w:p>
    <w:p w:rsidR="00D81967" w:rsidRDefault="00D8196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610269" w:rsidRDefault="00E02920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D81967">
        <w:rPr>
          <w:sz w:val="26"/>
          <w:szCs w:val="26"/>
        </w:rPr>
        <w:t>.</w:t>
      </w:r>
      <w:r w:rsidR="00D26A18" w:rsidRPr="00D26A18">
        <w:rPr>
          <w:rFonts w:eastAsiaTheme="minorHAnsi"/>
          <w:sz w:val="26"/>
          <w:szCs w:val="26"/>
          <w:lang w:eastAsia="en-US"/>
        </w:rPr>
        <w:t xml:space="preserve"> </w:t>
      </w:r>
      <w:r w:rsidR="00D26A18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в сетевом издании </w:t>
      </w:r>
      <w:r w:rsidR="00610269">
        <w:rPr>
          <w:rFonts w:eastAsiaTheme="minorHAnsi"/>
          <w:sz w:val="26"/>
          <w:szCs w:val="26"/>
          <w:lang w:eastAsia="en-US"/>
        </w:rPr>
        <w:t>«</w:t>
      </w:r>
      <w:r w:rsidR="00D26A18">
        <w:rPr>
          <w:rFonts w:eastAsiaTheme="minorHAnsi"/>
          <w:sz w:val="26"/>
          <w:szCs w:val="26"/>
          <w:lang w:eastAsia="en-US"/>
        </w:rPr>
        <w:t>Когалымский вестник</w:t>
      </w:r>
      <w:r w:rsidR="00610269">
        <w:rPr>
          <w:rFonts w:eastAsiaTheme="minorHAnsi"/>
          <w:sz w:val="26"/>
          <w:szCs w:val="26"/>
          <w:lang w:eastAsia="en-US"/>
        </w:rPr>
        <w:t>»</w:t>
      </w:r>
      <w:r w:rsidR="00D26A18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610269" w:rsidRPr="00C379FF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D5C7C" w:rsidRDefault="00E02920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B200C">
        <w:rPr>
          <w:sz w:val="26"/>
          <w:szCs w:val="26"/>
        </w:rPr>
        <w:t xml:space="preserve">. </w:t>
      </w:r>
      <w:r w:rsidR="00610269" w:rsidRPr="00610269">
        <w:rPr>
          <w:sz w:val="26"/>
          <w:szCs w:val="26"/>
        </w:rPr>
        <w:t xml:space="preserve"> Контроль за </w:t>
      </w:r>
      <w:r w:rsidR="00C379FF">
        <w:rPr>
          <w:sz w:val="26"/>
          <w:szCs w:val="26"/>
        </w:rPr>
        <w:t>ис</w:t>
      </w:r>
      <w:r w:rsidR="00610269" w:rsidRPr="00610269">
        <w:rPr>
          <w:sz w:val="26"/>
          <w:szCs w:val="26"/>
        </w:rPr>
        <w:t>полнением постановления оставляю за</w:t>
      </w:r>
      <w:r w:rsidR="00610269">
        <w:rPr>
          <w:rFonts w:eastAsiaTheme="minorHAnsi"/>
          <w:sz w:val="26"/>
          <w:szCs w:val="26"/>
          <w:lang w:eastAsia="en-US"/>
        </w:rPr>
        <w:t xml:space="preserve"> с</w:t>
      </w:r>
      <w:r w:rsidR="00610269" w:rsidRPr="00610269">
        <w:rPr>
          <w:sz w:val="26"/>
          <w:szCs w:val="26"/>
        </w:rPr>
        <w:t>обой.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10269" w:rsidRPr="00610269" w:rsidRDefault="00610269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page" w:tblpX="1855" w:tblpY="210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2"/>
        <w:gridCol w:w="3791"/>
        <w:gridCol w:w="1983"/>
      </w:tblGrid>
      <w:tr w:rsidR="00E664F5" w:rsidRPr="00927695" w:rsidTr="007F309A">
        <w:trPr>
          <w:trHeight w:val="1215"/>
        </w:trPr>
        <w:tc>
          <w:tcPr>
            <w:tcW w:w="1914" w:type="pct"/>
          </w:tcPr>
          <w:p w:rsidR="00E664F5" w:rsidRPr="008465F5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596E0A9519C241DE8BFEDF4F19A76843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026" w:type="pct"/>
            <w:vAlign w:val="center"/>
          </w:tcPr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DFD85C0" wp14:editId="32010220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664F5" w:rsidRPr="00E70DAC" w:rsidRDefault="00E664F5" w:rsidP="00E664F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60" w:type="pct"/>
          </w:tcPr>
          <w:p w:rsidR="00E664F5" w:rsidRPr="00465FC6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86" w:rsidRDefault="00320186" w:rsidP="00CD0310">
      <w:r>
        <w:separator/>
      </w:r>
    </w:p>
  </w:endnote>
  <w:endnote w:type="continuationSeparator" w:id="0">
    <w:p w:rsidR="00320186" w:rsidRDefault="00320186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86" w:rsidRDefault="00320186" w:rsidP="00CD0310">
      <w:r>
        <w:separator/>
      </w:r>
    </w:p>
  </w:footnote>
  <w:footnote w:type="continuationSeparator" w:id="0">
    <w:p w:rsidR="00320186" w:rsidRDefault="00320186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42B6E"/>
    <w:rsid w:val="0007031C"/>
    <w:rsid w:val="000B1B25"/>
    <w:rsid w:val="000E4999"/>
    <w:rsid w:val="000F0569"/>
    <w:rsid w:val="000F2D88"/>
    <w:rsid w:val="00105857"/>
    <w:rsid w:val="0012162A"/>
    <w:rsid w:val="00155A82"/>
    <w:rsid w:val="00156F3E"/>
    <w:rsid w:val="00161EBC"/>
    <w:rsid w:val="001700CD"/>
    <w:rsid w:val="001717CE"/>
    <w:rsid w:val="00173786"/>
    <w:rsid w:val="00173B11"/>
    <w:rsid w:val="001D0927"/>
    <w:rsid w:val="001D5669"/>
    <w:rsid w:val="001E328E"/>
    <w:rsid w:val="001F209F"/>
    <w:rsid w:val="00201088"/>
    <w:rsid w:val="002265AC"/>
    <w:rsid w:val="002303A4"/>
    <w:rsid w:val="00237E32"/>
    <w:rsid w:val="002414A6"/>
    <w:rsid w:val="00245C81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20186"/>
    <w:rsid w:val="00327269"/>
    <w:rsid w:val="00331A6D"/>
    <w:rsid w:val="003447F7"/>
    <w:rsid w:val="003566E5"/>
    <w:rsid w:val="003856C8"/>
    <w:rsid w:val="003B72B0"/>
    <w:rsid w:val="003F3E2B"/>
    <w:rsid w:val="003F587E"/>
    <w:rsid w:val="0042383E"/>
    <w:rsid w:val="0043438A"/>
    <w:rsid w:val="00446307"/>
    <w:rsid w:val="00483F53"/>
    <w:rsid w:val="004A14D9"/>
    <w:rsid w:val="004B3386"/>
    <w:rsid w:val="004B7F4D"/>
    <w:rsid w:val="004C10A5"/>
    <w:rsid w:val="004C47DC"/>
    <w:rsid w:val="004F33B1"/>
    <w:rsid w:val="004F5A4C"/>
    <w:rsid w:val="0052028B"/>
    <w:rsid w:val="00534834"/>
    <w:rsid w:val="00560447"/>
    <w:rsid w:val="00591D3C"/>
    <w:rsid w:val="005A6BE3"/>
    <w:rsid w:val="005A7609"/>
    <w:rsid w:val="005B200C"/>
    <w:rsid w:val="005E3970"/>
    <w:rsid w:val="005F2F7A"/>
    <w:rsid w:val="006015ED"/>
    <w:rsid w:val="00610269"/>
    <w:rsid w:val="00611C41"/>
    <w:rsid w:val="00625AA2"/>
    <w:rsid w:val="0063129E"/>
    <w:rsid w:val="006369AD"/>
    <w:rsid w:val="00636D80"/>
    <w:rsid w:val="00643DE1"/>
    <w:rsid w:val="006606C6"/>
    <w:rsid w:val="006710E5"/>
    <w:rsid w:val="00684500"/>
    <w:rsid w:val="00694F9E"/>
    <w:rsid w:val="006A6DB9"/>
    <w:rsid w:val="006B26AC"/>
    <w:rsid w:val="006B7782"/>
    <w:rsid w:val="006B7B92"/>
    <w:rsid w:val="006D0D85"/>
    <w:rsid w:val="006D28EB"/>
    <w:rsid w:val="006D375A"/>
    <w:rsid w:val="006F2067"/>
    <w:rsid w:val="00702DE0"/>
    <w:rsid w:val="00704A22"/>
    <w:rsid w:val="007354BE"/>
    <w:rsid w:val="00747B75"/>
    <w:rsid w:val="007544D3"/>
    <w:rsid w:val="00771D94"/>
    <w:rsid w:val="00781D5C"/>
    <w:rsid w:val="00785346"/>
    <w:rsid w:val="00795F26"/>
    <w:rsid w:val="007C0F5B"/>
    <w:rsid w:val="007C24AA"/>
    <w:rsid w:val="007D08A9"/>
    <w:rsid w:val="007D1C62"/>
    <w:rsid w:val="007E28C2"/>
    <w:rsid w:val="007F309A"/>
    <w:rsid w:val="007F4E33"/>
    <w:rsid w:val="007F5689"/>
    <w:rsid w:val="00800355"/>
    <w:rsid w:val="008073A8"/>
    <w:rsid w:val="00812A07"/>
    <w:rsid w:val="00820045"/>
    <w:rsid w:val="00823EC6"/>
    <w:rsid w:val="008329FC"/>
    <w:rsid w:val="00833D59"/>
    <w:rsid w:val="00836731"/>
    <w:rsid w:val="0085275F"/>
    <w:rsid w:val="00854A6A"/>
    <w:rsid w:val="0086075E"/>
    <w:rsid w:val="008712E8"/>
    <w:rsid w:val="008728DE"/>
    <w:rsid w:val="008766D4"/>
    <w:rsid w:val="00877CE5"/>
    <w:rsid w:val="008A4B78"/>
    <w:rsid w:val="008B53F7"/>
    <w:rsid w:val="008C0B7C"/>
    <w:rsid w:val="008D0E2A"/>
    <w:rsid w:val="008D2DB3"/>
    <w:rsid w:val="008D6DC0"/>
    <w:rsid w:val="008D6F79"/>
    <w:rsid w:val="008E1840"/>
    <w:rsid w:val="009243A8"/>
    <w:rsid w:val="00933E62"/>
    <w:rsid w:val="00952EC3"/>
    <w:rsid w:val="009559B4"/>
    <w:rsid w:val="00995446"/>
    <w:rsid w:val="009B3908"/>
    <w:rsid w:val="009D3CD5"/>
    <w:rsid w:val="009D5705"/>
    <w:rsid w:val="00A071B0"/>
    <w:rsid w:val="00A17805"/>
    <w:rsid w:val="00A2347C"/>
    <w:rsid w:val="00A25E12"/>
    <w:rsid w:val="00A44A31"/>
    <w:rsid w:val="00A564E7"/>
    <w:rsid w:val="00A56A5F"/>
    <w:rsid w:val="00A875C9"/>
    <w:rsid w:val="00A90B5C"/>
    <w:rsid w:val="00AD2269"/>
    <w:rsid w:val="00AF39DB"/>
    <w:rsid w:val="00AF736C"/>
    <w:rsid w:val="00B15DEE"/>
    <w:rsid w:val="00B22DDA"/>
    <w:rsid w:val="00B24E4D"/>
    <w:rsid w:val="00B46B92"/>
    <w:rsid w:val="00B471E7"/>
    <w:rsid w:val="00B6091A"/>
    <w:rsid w:val="00B63D66"/>
    <w:rsid w:val="00B73F39"/>
    <w:rsid w:val="00B751DB"/>
    <w:rsid w:val="00B85D60"/>
    <w:rsid w:val="00BA008A"/>
    <w:rsid w:val="00BB1866"/>
    <w:rsid w:val="00BB40A1"/>
    <w:rsid w:val="00BB7F9D"/>
    <w:rsid w:val="00BC37E6"/>
    <w:rsid w:val="00BE0D9C"/>
    <w:rsid w:val="00BE4293"/>
    <w:rsid w:val="00C27247"/>
    <w:rsid w:val="00C379FF"/>
    <w:rsid w:val="00C4110D"/>
    <w:rsid w:val="00C54E62"/>
    <w:rsid w:val="00C700C4"/>
    <w:rsid w:val="00C8333A"/>
    <w:rsid w:val="00C84C26"/>
    <w:rsid w:val="00C86A5C"/>
    <w:rsid w:val="00C92B63"/>
    <w:rsid w:val="00CA749D"/>
    <w:rsid w:val="00CB0898"/>
    <w:rsid w:val="00CB2627"/>
    <w:rsid w:val="00CC367F"/>
    <w:rsid w:val="00CD0310"/>
    <w:rsid w:val="00CD6DC0"/>
    <w:rsid w:val="00CF486A"/>
    <w:rsid w:val="00CF6B89"/>
    <w:rsid w:val="00D12BDC"/>
    <w:rsid w:val="00D26A18"/>
    <w:rsid w:val="00D52DB6"/>
    <w:rsid w:val="00D714B8"/>
    <w:rsid w:val="00D81967"/>
    <w:rsid w:val="00D83317"/>
    <w:rsid w:val="00D90FA5"/>
    <w:rsid w:val="00D95A99"/>
    <w:rsid w:val="00DB3FC8"/>
    <w:rsid w:val="00DC09D8"/>
    <w:rsid w:val="00DC2828"/>
    <w:rsid w:val="00DD6C19"/>
    <w:rsid w:val="00DE7201"/>
    <w:rsid w:val="00DF48A8"/>
    <w:rsid w:val="00E02920"/>
    <w:rsid w:val="00E037C8"/>
    <w:rsid w:val="00E664F5"/>
    <w:rsid w:val="00E8441F"/>
    <w:rsid w:val="00EA31BD"/>
    <w:rsid w:val="00EA3888"/>
    <w:rsid w:val="00EB2DCB"/>
    <w:rsid w:val="00EB75CB"/>
    <w:rsid w:val="00ED51C4"/>
    <w:rsid w:val="00ED5C7C"/>
    <w:rsid w:val="00EE539C"/>
    <w:rsid w:val="00F06198"/>
    <w:rsid w:val="00F22970"/>
    <w:rsid w:val="00F24475"/>
    <w:rsid w:val="00F315B4"/>
    <w:rsid w:val="00F3639F"/>
    <w:rsid w:val="00F5080D"/>
    <w:rsid w:val="00F82113"/>
    <w:rsid w:val="00F85488"/>
    <w:rsid w:val="00F95FA7"/>
    <w:rsid w:val="00FA3539"/>
    <w:rsid w:val="00FA43FD"/>
    <w:rsid w:val="00FA481E"/>
    <w:rsid w:val="00FB5937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D34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1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6E0A9519C241DE8BFEDF4F19A76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6FA66-49B0-4C54-8296-25E8A9A48C60}"/>
      </w:docPartPr>
      <w:docPartBody>
        <w:p w:rsidR="00043031" w:rsidRDefault="002C21E5" w:rsidP="002C21E5">
          <w:pPr>
            <w:pStyle w:val="596E0A9519C241DE8BFEDF4F19A7684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43031"/>
    <w:rsid w:val="00085982"/>
    <w:rsid w:val="000F78FF"/>
    <w:rsid w:val="00122377"/>
    <w:rsid w:val="00133BDE"/>
    <w:rsid w:val="0016083C"/>
    <w:rsid w:val="0016555B"/>
    <w:rsid w:val="001936AD"/>
    <w:rsid w:val="00193D94"/>
    <w:rsid w:val="001F3A28"/>
    <w:rsid w:val="0020590B"/>
    <w:rsid w:val="00264BA4"/>
    <w:rsid w:val="002A6144"/>
    <w:rsid w:val="002C21E5"/>
    <w:rsid w:val="002D4D9E"/>
    <w:rsid w:val="002E1134"/>
    <w:rsid w:val="00314D82"/>
    <w:rsid w:val="0035105E"/>
    <w:rsid w:val="00390888"/>
    <w:rsid w:val="00442918"/>
    <w:rsid w:val="00495BC8"/>
    <w:rsid w:val="004B099A"/>
    <w:rsid w:val="004E7E05"/>
    <w:rsid w:val="00515DF2"/>
    <w:rsid w:val="005B2B7D"/>
    <w:rsid w:val="005D285B"/>
    <w:rsid w:val="005F223A"/>
    <w:rsid w:val="00606DFA"/>
    <w:rsid w:val="00663842"/>
    <w:rsid w:val="006C141D"/>
    <w:rsid w:val="006D1132"/>
    <w:rsid w:val="0074769F"/>
    <w:rsid w:val="00750920"/>
    <w:rsid w:val="007B2B4C"/>
    <w:rsid w:val="007B3B68"/>
    <w:rsid w:val="008500F3"/>
    <w:rsid w:val="00863A50"/>
    <w:rsid w:val="00875C78"/>
    <w:rsid w:val="00876880"/>
    <w:rsid w:val="0089435A"/>
    <w:rsid w:val="008B2DE6"/>
    <w:rsid w:val="0094483B"/>
    <w:rsid w:val="00A30898"/>
    <w:rsid w:val="00AB1A01"/>
    <w:rsid w:val="00AF7912"/>
    <w:rsid w:val="00B13402"/>
    <w:rsid w:val="00B52D02"/>
    <w:rsid w:val="00B647A2"/>
    <w:rsid w:val="00BC600B"/>
    <w:rsid w:val="00BF171D"/>
    <w:rsid w:val="00C318AA"/>
    <w:rsid w:val="00C36BC2"/>
    <w:rsid w:val="00CD26D7"/>
    <w:rsid w:val="00CF453D"/>
    <w:rsid w:val="00E02DBA"/>
    <w:rsid w:val="00E251F8"/>
    <w:rsid w:val="00E533B9"/>
    <w:rsid w:val="00E67E01"/>
    <w:rsid w:val="00E74B18"/>
    <w:rsid w:val="00EB2532"/>
    <w:rsid w:val="00F37CF5"/>
    <w:rsid w:val="00F676B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1E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7284-960A-4833-9FF4-B57CC693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Бунина Елизавета Валерьевна</cp:lastModifiedBy>
  <cp:revision>13</cp:revision>
  <cp:lastPrinted>2025-10-15T09:51:00Z</cp:lastPrinted>
  <dcterms:created xsi:type="dcterms:W3CDTF">2025-10-13T09:43:00Z</dcterms:created>
  <dcterms:modified xsi:type="dcterms:W3CDTF">2025-12-01T06:23:00Z</dcterms:modified>
</cp:coreProperties>
</file>