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BB" w:rsidRDefault="007830BB" w:rsidP="00783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28.11.2022 №120</w:t>
      </w:r>
    </w:p>
    <w:p w:rsidR="007830BB" w:rsidRPr="00B96306" w:rsidRDefault="007830BB" w:rsidP="00783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B96306" w:rsidRPr="00D363F0" w:rsidRDefault="00B96306" w:rsidP="00D36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965215" w:rsidRPr="00965215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B96306">
        <w:rPr>
          <w:b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Pr="00100B44" w:rsidRDefault="00D02403" w:rsidP="0010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F95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города Когалыма» от </w:t>
      </w:r>
      <w:r w:rsidR="0099316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6521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99316E">
        <w:rPr>
          <w:rFonts w:ascii="Times New Roman" w:eastAsia="Times New Roman" w:hAnsi="Times New Roman" w:cs="Times New Roman"/>
          <w:sz w:val="26"/>
          <w:szCs w:val="26"/>
          <w:lang w:eastAsia="ru-RU"/>
        </w:rPr>
        <w:t>3005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965215" w:rsidRPr="00965215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3C6090" w:rsidRDefault="003C6090" w:rsidP="003C6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поступил в Контрольно-счетную палату повторно с учетом изменений, вн</w:t>
      </w:r>
      <w:r w:rsidR="0053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 w:rsidRPr="003C6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города Когалыма 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 и 2025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100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965215" w:rsidRPr="009652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50D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9050D">
        <w:rPr>
          <w:rFonts w:ascii="Times New Roman" w:eastAsia="Times New Roman" w:hAnsi="Times New Roman" w:cs="Times New Roman"/>
          <w:sz w:val="26"/>
          <w:szCs w:val="26"/>
          <w:lang w:eastAsia="ru-RU"/>
        </w:rPr>
        <w:t>2354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программы до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муниципальной программы на 2023-20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F42A9B">
        <w:rPr>
          <w:rFonts w:ascii="Times New Roman" w:eastAsia="Times New Roman" w:hAnsi="Times New Roman" w:cs="Times New Roman"/>
          <w:sz w:val="26"/>
          <w:szCs w:val="26"/>
          <w:lang w:eastAsia="ru-RU"/>
        </w:rPr>
        <w:t>166 849,1</w:t>
      </w:r>
      <w:r w:rsidR="003958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с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</w:t>
      </w:r>
      <w:r w:rsidR="0039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</w:t>
      </w:r>
      <w:r w:rsidR="00F4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бюджета, средства бюджета ХМАО-Югры и средства </w:t>
      </w:r>
      <w:r w:rsidR="003958B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тствуют приоритетным 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100061" w:rsidRDefault="009F043E" w:rsidP="0010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Проекта решения установлено некорректное отражение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</w:t>
      </w:r>
      <w:r w:rsidR="0010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П.1.1.1. «</w:t>
      </w:r>
      <w:r w:rsidR="00100061" w:rsidRPr="0010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0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его финансового обеспечения.</w:t>
      </w:r>
    </w:p>
    <w:p w:rsidR="009F043E" w:rsidRPr="009F043E" w:rsidRDefault="009F043E" w:rsidP="009F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выражает мнение о необходимости рассмотрения замечания, изложенного в заключении, внесения изменения в Проект решения.</w:t>
      </w:r>
    </w:p>
    <w:p w:rsidR="00B9153B" w:rsidRDefault="007830BB" w:rsidP="007830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Заключение от 28.11.2022 №120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тизы направлено субъекту правотворческой инициативы.</w:t>
      </w:r>
    </w:p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43F5B"/>
    <w:rsid w:val="00057F8B"/>
    <w:rsid w:val="00072B9F"/>
    <w:rsid w:val="00100061"/>
    <w:rsid w:val="00100B44"/>
    <w:rsid w:val="001A5F99"/>
    <w:rsid w:val="001E5FCE"/>
    <w:rsid w:val="001F5C57"/>
    <w:rsid w:val="002424F2"/>
    <w:rsid w:val="00243ACB"/>
    <w:rsid w:val="002A479D"/>
    <w:rsid w:val="00351CC2"/>
    <w:rsid w:val="00395884"/>
    <w:rsid w:val="003958BB"/>
    <w:rsid w:val="003C6090"/>
    <w:rsid w:val="0051435B"/>
    <w:rsid w:val="00534B82"/>
    <w:rsid w:val="00576E7A"/>
    <w:rsid w:val="005E1947"/>
    <w:rsid w:val="00691411"/>
    <w:rsid w:val="006B53E1"/>
    <w:rsid w:val="0073673E"/>
    <w:rsid w:val="007453BB"/>
    <w:rsid w:val="00760289"/>
    <w:rsid w:val="007830BB"/>
    <w:rsid w:val="007E2761"/>
    <w:rsid w:val="0087062D"/>
    <w:rsid w:val="0089050D"/>
    <w:rsid w:val="00947A41"/>
    <w:rsid w:val="00965215"/>
    <w:rsid w:val="0099316E"/>
    <w:rsid w:val="009F043E"/>
    <w:rsid w:val="00A00BA4"/>
    <w:rsid w:val="00A173B4"/>
    <w:rsid w:val="00AB1848"/>
    <w:rsid w:val="00AE594B"/>
    <w:rsid w:val="00AF138E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363F0"/>
    <w:rsid w:val="00DB32EA"/>
    <w:rsid w:val="00E308BF"/>
    <w:rsid w:val="00F42A9B"/>
    <w:rsid w:val="00F9563F"/>
    <w:rsid w:val="00FA4554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DC14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2022-11-28T10:09:00Z</cp:lastPrinted>
  <dcterms:created xsi:type="dcterms:W3CDTF">2022-11-28T09:30:00Z</dcterms:created>
  <dcterms:modified xsi:type="dcterms:W3CDTF">2022-12-12T04:52:00Z</dcterms:modified>
</cp:coreProperties>
</file>