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B669B2" w:rsidRPr="00B669B2">
        <w:rPr>
          <w:b/>
          <w:color w:val="000000"/>
          <w:sz w:val="26"/>
          <w:szCs w:val="26"/>
        </w:rPr>
        <w:t>10</w:t>
      </w:r>
      <w:r w:rsidR="00B669B2">
        <w:rPr>
          <w:b/>
          <w:color w:val="000000"/>
          <w:sz w:val="26"/>
          <w:szCs w:val="26"/>
        </w:rPr>
        <w:t>.03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28-ЗКЛ-КСП-МП-</w:t>
      </w:r>
      <w:r w:rsidR="007C475D">
        <w:rPr>
          <w:b/>
          <w:color w:val="000000"/>
          <w:sz w:val="26"/>
          <w:szCs w:val="26"/>
        </w:rPr>
        <w:t>4</w:t>
      </w:r>
    </w:p>
    <w:p w:rsidR="00B72857" w:rsidRPr="004A29AE" w:rsidRDefault="00922921" w:rsidP="004A29AE">
      <w:pPr>
        <w:ind w:firstLine="709"/>
        <w:jc w:val="center"/>
        <w:rPr>
          <w:b/>
          <w:sz w:val="26"/>
          <w:szCs w:val="26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>проекта постановления Администрации города Когалыма «</w:t>
      </w:r>
      <w:r w:rsidR="004A29AE" w:rsidRPr="004A29AE">
        <w:rPr>
          <w:b/>
          <w:sz w:val="26"/>
          <w:szCs w:val="26"/>
        </w:rPr>
        <w:t>О вне</w:t>
      </w:r>
      <w:r w:rsidR="004A29AE">
        <w:rPr>
          <w:b/>
          <w:sz w:val="26"/>
          <w:szCs w:val="26"/>
        </w:rPr>
        <w:t xml:space="preserve">сении изменений в постановление </w:t>
      </w:r>
      <w:r w:rsidR="004A29AE" w:rsidRPr="004A29AE">
        <w:rPr>
          <w:b/>
          <w:sz w:val="26"/>
          <w:szCs w:val="26"/>
        </w:rPr>
        <w:t xml:space="preserve">Администрации города Когалыма </w:t>
      </w:r>
      <w:r w:rsidR="0032231C" w:rsidRPr="0032231C">
        <w:rPr>
          <w:b/>
          <w:sz w:val="26"/>
          <w:szCs w:val="26"/>
        </w:rPr>
        <w:t>от 24.12.2024 №2580</w:t>
      </w:r>
      <w:r w:rsidRPr="00633A1D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32231C">
        <w:rPr>
          <w:sz w:val="26"/>
          <w:szCs w:val="26"/>
          <w:lang w:eastAsia="ru-RU"/>
        </w:rPr>
        <w:t>пр</w:t>
      </w:r>
      <w:proofErr w:type="spellEnd"/>
      <w:r w:rsidRPr="0032231C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19.12.2024 №2485» (далее – Проект постановления) от 17.02.2025 №350-п с приложением пояснительной записки и финансово-экономического обоснования.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жилищной сферы в городе Когалыме», утвержденную постановлением Администрации города Когалыма от 24.12.2024 №2580 (далее - Программа) следующих изменений: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- выделение плановых ассигнований в 2025 году - 26,5 тыс. рублей, в 2026 году - 23,1 тыс. рублей, в 2027-2028 годах ежегодно по - 21,0 тыс. рублей, за счет средств местного бюджета в рамках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услуг»;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- выделение плановых ассигнований в размере 950,0 тыс. рублей, за счет остатков средств ПАО «ЛУКОЙЛ», в рамках комплекса процессных мероприятий «Развитие градостроительного регулирования в сфере жилищного строительства»;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- выделение плановых ассигнований в размере 8 041,0 тыс. рублей, за счет средств местного бюджета в рамках мероприятия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строительства»;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- закрытие плановых ассигнований за счет средств местного бюджета в 2025 году - 1 138,3 тыс. рублей, в 2026-2028 годах ежегодно по - 1 175,6 тыс. рублей, в рамках комплекса процессных мероприятий «Обеспечение деятельности органов местного самоуправления города Когалыма»;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- выделение плановых ассигнований в 2025 году - 3 805,3 тыс. рублей, в 2026 году - 3 835,2 тыс. рублей, в 2027-2028 годах ежегодно по - 3 887,0 тыс. рублей, в рамках реализации комплекса процессных мероприятий «Обеспечение деятельности муниципальных казённых учреждений» (МКУ «УКС и ЖКК г. Когалыма).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составит 779 622,80 тыс. рублей.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lastRenderedPageBreak/>
        <w:t>Объемы и источники финансирования Программы на 2025-2027 годы соответствуют решению Думы города Когалыма от 11.12.2024 №488-ГД «О бюджете города Когалыма на 2025 год и на плановый период 2026 и 2027 годов» (в редакции от 12.02.2025 №510-ГД).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Объем финансирования на 2025-2027 гг. составит 586 880,20 тыс. рублей, в том числе по годам: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- 2025 год – 200 599,60 тыс. рублей;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- 2026 год – 193 538,00 тыс. рублей;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- 2027 год – 192 742,60 тыс. рублей.</w:t>
      </w:r>
    </w:p>
    <w:p w:rsidR="0032231C" w:rsidRPr="0032231C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32231C" w:rsidP="0032231C">
      <w:pPr>
        <w:ind w:firstLine="709"/>
        <w:jc w:val="both"/>
        <w:rPr>
          <w:sz w:val="26"/>
          <w:szCs w:val="26"/>
          <w:lang w:eastAsia="ru-RU"/>
        </w:rPr>
      </w:pPr>
      <w:r w:rsidRPr="0032231C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922921" w:rsidRPr="004A29AE" w:rsidRDefault="00922921" w:rsidP="00CA5F3A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B669B2">
        <w:rPr>
          <w:sz w:val="26"/>
          <w:szCs w:val="26"/>
        </w:rPr>
        <w:t>10.03</w:t>
      </w:r>
      <w:r w:rsidR="004A29AE">
        <w:rPr>
          <w:sz w:val="26"/>
          <w:szCs w:val="26"/>
        </w:rPr>
        <w:t>.2025</w:t>
      </w:r>
      <w:r w:rsidRPr="004A29AE">
        <w:rPr>
          <w:sz w:val="26"/>
          <w:szCs w:val="26"/>
        </w:rPr>
        <w:t xml:space="preserve"> №28-ЗКЛ-КСП-МП-</w:t>
      </w:r>
      <w:r w:rsidR="007C475D">
        <w:rPr>
          <w:sz w:val="26"/>
          <w:szCs w:val="26"/>
        </w:rPr>
        <w:t>4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CE7BF9" w:rsidRPr="004A29AE" w:rsidRDefault="00355113" w:rsidP="00CE7BF9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ab/>
      </w:r>
      <w:r w:rsidRPr="004A29AE">
        <w:rPr>
          <w:sz w:val="26"/>
          <w:szCs w:val="26"/>
        </w:rPr>
        <w:tab/>
      </w:r>
    </w:p>
    <w:sectPr w:rsidR="00CE7BF9" w:rsidRPr="004A29A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799C"/>
    <w:rsid w:val="000D427D"/>
    <w:rsid w:val="000F3AB9"/>
    <w:rsid w:val="000F5092"/>
    <w:rsid w:val="00103203"/>
    <w:rsid w:val="001171B7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69AC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50B94"/>
    <w:rsid w:val="00761D0D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4781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69</cp:revision>
  <dcterms:created xsi:type="dcterms:W3CDTF">2024-05-13T08:26:00Z</dcterms:created>
  <dcterms:modified xsi:type="dcterms:W3CDTF">2025-03-10T06:34:00Z</dcterms:modified>
</cp:coreProperties>
</file>