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770"/>
        <w:gridCol w:w="599"/>
        <w:gridCol w:w="532"/>
        <w:gridCol w:w="3886"/>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tbl>
            <w:tblPr>
              <w:tblpPr w:leftFromText="180" w:rightFromText="180" w:bottomFromText="200" w:vertAnchor="text" w:horzAnchor="margin" w:tblpXSpec="right" w:tblpY="-637"/>
              <w:tblW w:w="0" w:type="auto"/>
              <w:tblLook w:val="04A0" w:firstRow="1" w:lastRow="0" w:firstColumn="1" w:lastColumn="0" w:noHBand="0" w:noVBand="1"/>
            </w:tblPr>
            <w:tblGrid>
              <w:gridCol w:w="3112"/>
            </w:tblGrid>
            <w:tr w:rsidR="00C15BFB" w:rsidRPr="00C15BFB" w:rsidTr="00DC74F8">
              <w:trPr>
                <w:trHeight w:val="876"/>
              </w:trPr>
              <w:tc>
                <w:tcPr>
                  <w:tcW w:w="3112" w:type="dxa"/>
                  <w:hideMark/>
                </w:tcPr>
                <w:p w:rsidR="00C15BFB" w:rsidRPr="00C15BFB" w:rsidRDefault="00C15BFB" w:rsidP="00C15BFB">
                  <w:pPr>
                    <w:autoSpaceDE w:val="0"/>
                    <w:autoSpaceDN w:val="0"/>
                    <w:adjustRightInd w:val="0"/>
                    <w:spacing w:line="276" w:lineRule="auto"/>
                    <w:ind w:left="567"/>
                    <w:rPr>
                      <w:sz w:val="26"/>
                      <w:szCs w:val="26"/>
                      <w:lang w:eastAsia="en-US"/>
                    </w:rPr>
                  </w:pPr>
                  <w:r w:rsidRPr="00C15BFB">
                    <w:rPr>
                      <w:rFonts w:eastAsia="Calibri"/>
                      <w:caps/>
                      <w:sz w:val="26"/>
                      <w:szCs w:val="26"/>
                      <w:lang w:eastAsia="en-US"/>
                    </w:rPr>
                    <w:t>проект</w:t>
                  </w:r>
                  <w:r w:rsidRPr="00C15BFB">
                    <w:rPr>
                      <w:sz w:val="26"/>
                      <w:szCs w:val="26"/>
                      <w:lang w:eastAsia="en-US"/>
                    </w:rPr>
                    <w:t xml:space="preserve"> </w:t>
                  </w:r>
                </w:p>
                <w:p w:rsidR="00C15BFB" w:rsidRPr="00C15BFB" w:rsidRDefault="00C15BFB" w:rsidP="00562CB5">
                  <w:pPr>
                    <w:autoSpaceDE w:val="0"/>
                    <w:autoSpaceDN w:val="0"/>
                    <w:adjustRightInd w:val="0"/>
                    <w:spacing w:line="276" w:lineRule="auto"/>
                    <w:ind w:left="567"/>
                    <w:rPr>
                      <w:sz w:val="26"/>
                      <w:szCs w:val="26"/>
                      <w:lang w:eastAsia="en-US"/>
                    </w:rPr>
                  </w:pPr>
                  <w:r w:rsidRPr="00C15BFB">
                    <w:rPr>
                      <w:sz w:val="26"/>
                      <w:szCs w:val="26"/>
                      <w:lang w:eastAsia="en-US"/>
                    </w:rPr>
                    <w:t xml:space="preserve">вносится </w:t>
                  </w:r>
                  <w:r w:rsidR="00562CB5">
                    <w:rPr>
                      <w:sz w:val="26"/>
                      <w:szCs w:val="26"/>
                      <w:lang w:eastAsia="en-US"/>
                    </w:rPr>
                    <w:t>главой</w:t>
                  </w:r>
                  <w:r w:rsidRPr="00C15BFB">
                    <w:rPr>
                      <w:sz w:val="26"/>
                      <w:szCs w:val="26"/>
                      <w:lang w:eastAsia="en-US"/>
                    </w:rPr>
                    <w:t xml:space="preserve"> города Когалыма</w:t>
                  </w:r>
                </w:p>
              </w:tc>
            </w:tr>
          </w:tbl>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D68E8" w:rsidRPr="008D68E8" w:rsidRDefault="008D68E8" w:rsidP="008D68E8">
            <w:pPr>
              <w:ind w:right="2"/>
              <w:jc w:val="center"/>
              <w:rPr>
                <w:b/>
                <w:color w:val="000000"/>
                <w:sz w:val="32"/>
                <w:szCs w:val="32"/>
              </w:rPr>
            </w:pPr>
            <w:r w:rsidRPr="008D68E8">
              <w:rPr>
                <w:b/>
                <w:color w:val="000000"/>
                <w:sz w:val="32"/>
                <w:szCs w:val="32"/>
              </w:rPr>
              <w:t>РЕШЕНИЕ</w:t>
            </w:r>
          </w:p>
          <w:p w:rsidR="008D68E8" w:rsidRDefault="008D68E8" w:rsidP="008D68E8">
            <w:pPr>
              <w:jc w:val="center"/>
              <w:rPr>
                <w:b/>
                <w:color w:val="000000"/>
                <w:sz w:val="32"/>
                <w:szCs w:val="32"/>
              </w:rPr>
            </w:pPr>
            <w:r w:rsidRPr="008D68E8">
              <w:rPr>
                <w:b/>
                <w:color w:val="000000"/>
                <w:sz w:val="32"/>
                <w:szCs w:val="32"/>
              </w:rPr>
              <w:t>ДУМЫ ГОРОДА КОГАЛЫМА</w:t>
            </w:r>
          </w:p>
          <w:p w:rsidR="00874F39" w:rsidRDefault="00874F39" w:rsidP="008D68E8">
            <w:pPr>
              <w:jc w:val="center"/>
              <w:rPr>
                <w:b/>
                <w:color w:val="000000"/>
                <w:sz w:val="28"/>
                <w:szCs w:val="28"/>
              </w:rPr>
            </w:pPr>
            <w:r w:rsidRPr="00CE06CA">
              <w:rPr>
                <w:b/>
                <w:color w:val="000000"/>
                <w:sz w:val="28"/>
                <w:szCs w:val="28"/>
              </w:rPr>
              <w:t xml:space="preserve">Ханты-Мансийского автономного округа </w:t>
            </w:r>
            <w:r w:rsidR="004F6241">
              <w:rPr>
                <w:b/>
                <w:color w:val="000000"/>
                <w:sz w:val="28"/>
                <w:szCs w:val="28"/>
              </w:rPr>
              <w:t>–</w:t>
            </w:r>
            <w:r w:rsidRPr="00CE06CA">
              <w:rPr>
                <w:b/>
                <w:color w:val="000000"/>
                <w:sz w:val="28"/>
                <w:szCs w:val="28"/>
              </w:rPr>
              <w:t xml:space="preserve"> Югры</w:t>
            </w:r>
          </w:p>
          <w:p w:rsidR="004F6241" w:rsidRPr="005818CA" w:rsidRDefault="004F6241" w:rsidP="008D68E8">
            <w:pPr>
              <w:jc w:val="center"/>
              <w:rPr>
                <w:sz w:val="26"/>
                <w:szCs w:val="26"/>
              </w:rPr>
            </w:pPr>
          </w:p>
        </w:tc>
      </w:tr>
      <w:tr w:rsidR="00EC6177" w:rsidRPr="005818CA" w:rsidTr="00874F39">
        <w:trPr>
          <w:trHeight w:val="437"/>
        </w:trPr>
        <w:tc>
          <w:tcPr>
            <w:tcW w:w="4501" w:type="dxa"/>
            <w:gridSpan w:val="2"/>
            <w:shd w:val="clear" w:color="auto" w:fill="auto"/>
          </w:tcPr>
          <w:p w:rsidR="00EC6177" w:rsidRPr="00C97818" w:rsidRDefault="00EC6177" w:rsidP="00874F39">
            <w:pPr>
              <w:ind w:right="2"/>
              <w:rPr>
                <w:color w:val="000000" w:themeColor="text1"/>
                <w:sz w:val="26"/>
                <w:szCs w:val="26"/>
                <w:lang w:val="en-US"/>
              </w:rPr>
            </w:pPr>
            <w:r w:rsidRPr="00C97818">
              <w:rPr>
                <w:color w:val="000000" w:themeColor="text1"/>
                <w:sz w:val="26"/>
                <w:szCs w:val="26"/>
              </w:rPr>
              <w:t xml:space="preserve">от </w:t>
            </w:r>
            <w:bookmarkStart w:id="0" w:name="REGDATESTAMP"/>
            <w:r w:rsidRPr="00C97818">
              <w:rPr>
                <w:color w:val="000000" w:themeColor="text1"/>
                <w:sz w:val="26"/>
                <w:szCs w:val="26"/>
                <w:lang w:val="en-US"/>
              </w:rPr>
              <w:t>[</w:t>
            </w:r>
            <w:r w:rsidRPr="00C97818">
              <w:rPr>
                <w:color w:val="000000" w:themeColor="text1"/>
                <w:sz w:val="26"/>
                <w:szCs w:val="26"/>
              </w:rPr>
              <w:t>Дата документа</w:t>
            </w:r>
            <w:r w:rsidRPr="00C97818">
              <w:rPr>
                <w:color w:val="000000" w:themeColor="text1"/>
                <w:sz w:val="26"/>
                <w:szCs w:val="26"/>
                <w:lang w:val="en-US"/>
              </w:rPr>
              <w:t>]</w:t>
            </w:r>
            <w:bookmarkEnd w:id="0"/>
          </w:p>
        </w:tc>
        <w:tc>
          <w:tcPr>
            <w:tcW w:w="4502" w:type="dxa"/>
            <w:gridSpan w:val="2"/>
            <w:shd w:val="clear" w:color="auto" w:fill="auto"/>
          </w:tcPr>
          <w:p w:rsidR="00EC6177" w:rsidRPr="00C97818" w:rsidRDefault="00EC6177" w:rsidP="00EC6177">
            <w:pPr>
              <w:ind w:right="2"/>
              <w:jc w:val="right"/>
              <w:rPr>
                <w:color w:val="000000" w:themeColor="text1"/>
                <w:sz w:val="26"/>
                <w:szCs w:val="26"/>
                <w:lang w:val="en-US"/>
              </w:rPr>
            </w:pPr>
            <w:r w:rsidRPr="00C97818">
              <w:rPr>
                <w:color w:val="000000" w:themeColor="text1"/>
                <w:sz w:val="26"/>
                <w:szCs w:val="26"/>
              </w:rPr>
              <w:t xml:space="preserve">№ </w:t>
            </w:r>
            <w:bookmarkStart w:id="1" w:name="REGNUMSTAMP"/>
            <w:r w:rsidRPr="00C97818">
              <w:rPr>
                <w:color w:val="000000" w:themeColor="text1"/>
                <w:sz w:val="26"/>
                <w:szCs w:val="26"/>
                <w:lang w:val="en-US"/>
              </w:rPr>
              <w:t>[</w:t>
            </w:r>
            <w:r w:rsidRPr="00C97818">
              <w:rPr>
                <w:color w:val="000000" w:themeColor="text1"/>
                <w:sz w:val="26"/>
                <w:szCs w:val="26"/>
              </w:rPr>
              <w:t>Номер документа</w:t>
            </w:r>
            <w:r w:rsidRPr="00C97818">
              <w:rPr>
                <w:color w:val="000000" w:themeColor="text1"/>
                <w:sz w:val="26"/>
                <w:szCs w:val="26"/>
                <w:lang w:val="en-US"/>
              </w:rPr>
              <w:t>]</w:t>
            </w:r>
            <w:bookmarkEnd w:id="1"/>
          </w:p>
        </w:tc>
      </w:tr>
    </w:tbl>
    <w:p w:rsidR="001438BB" w:rsidRDefault="001438BB" w:rsidP="00B22DDA">
      <w:pPr>
        <w:tabs>
          <w:tab w:val="left" w:pos="2030"/>
        </w:tabs>
        <w:rPr>
          <w:sz w:val="26"/>
          <w:szCs w:val="26"/>
        </w:rPr>
      </w:pPr>
    </w:p>
    <w:p w:rsidR="001438BB" w:rsidRPr="00874F39" w:rsidRDefault="001438BB" w:rsidP="00B22DDA">
      <w:pPr>
        <w:tabs>
          <w:tab w:val="left" w:pos="2030"/>
        </w:tabs>
        <w:rPr>
          <w:sz w:val="26"/>
          <w:szCs w:val="26"/>
        </w:rPr>
      </w:pPr>
    </w:p>
    <w:p w:rsidR="00874F39" w:rsidRDefault="00874F39" w:rsidP="00B22DDA">
      <w:pPr>
        <w:tabs>
          <w:tab w:val="left" w:pos="2030"/>
        </w:tabs>
        <w:rPr>
          <w:sz w:val="26"/>
          <w:szCs w:val="26"/>
          <w:highlight w:val="yellow"/>
        </w:rPr>
      </w:pPr>
    </w:p>
    <w:p w:rsidR="00BE5794" w:rsidRDefault="00BE5794" w:rsidP="00BE5794">
      <w:pPr>
        <w:jc w:val="both"/>
        <w:rPr>
          <w:sz w:val="26"/>
          <w:szCs w:val="26"/>
        </w:rPr>
      </w:pPr>
      <w:r>
        <w:rPr>
          <w:sz w:val="26"/>
          <w:szCs w:val="26"/>
        </w:rPr>
        <w:t>Об итогах работы в период</w:t>
      </w:r>
    </w:p>
    <w:p w:rsidR="00BE5794" w:rsidRDefault="00BE5794" w:rsidP="00BE5794">
      <w:pPr>
        <w:jc w:val="both"/>
        <w:rPr>
          <w:sz w:val="26"/>
          <w:szCs w:val="26"/>
        </w:rPr>
      </w:pPr>
      <w:r>
        <w:rPr>
          <w:sz w:val="26"/>
          <w:szCs w:val="26"/>
        </w:rPr>
        <w:t>отопительного сезона 2022-2023 годов</w:t>
      </w:r>
    </w:p>
    <w:p w:rsidR="00BE5794" w:rsidRDefault="00BE5794" w:rsidP="00BE5794">
      <w:pPr>
        <w:jc w:val="both"/>
        <w:rPr>
          <w:sz w:val="26"/>
          <w:szCs w:val="26"/>
        </w:rPr>
      </w:pPr>
      <w:r>
        <w:rPr>
          <w:sz w:val="26"/>
          <w:szCs w:val="26"/>
        </w:rPr>
        <w:t>и о мероприятиях по подготовке</w:t>
      </w:r>
      <w:bookmarkStart w:id="2" w:name="_GoBack"/>
      <w:bookmarkEnd w:id="2"/>
    </w:p>
    <w:p w:rsidR="00BE5794" w:rsidRDefault="00BE5794" w:rsidP="00BE5794">
      <w:pPr>
        <w:jc w:val="both"/>
        <w:rPr>
          <w:sz w:val="26"/>
          <w:szCs w:val="26"/>
        </w:rPr>
      </w:pPr>
      <w:r>
        <w:rPr>
          <w:sz w:val="26"/>
          <w:szCs w:val="26"/>
        </w:rPr>
        <w:t>объектов жилищно-коммунального</w:t>
      </w:r>
    </w:p>
    <w:p w:rsidR="00BE5794" w:rsidRDefault="00BE5794" w:rsidP="00BE5794">
      <w:pPr>
        <w:jc w:val="both"/>
        <w:rPr>
          <w:sz w:val="26"/>
          <w:szCs w:val="26"/>
        </w:rPr>
      </w:pPr>
      <w:r>
        <w:rPr>
          <w:sz w:val="26"/>
          <w:szCs w:val="26"/>
        </w:rPr>
        <w:t>хозяйства города Когалыма</w:t>
      </w:r>
    </w:p>
    <w:p w:rsidR="00BE5794" w:rsidRDefault="00BE5794" w:rsidP="00BE5794">
      <w:pPr>
        <w:jc w:val="both"/>
        <w:rPr>
          <w:sz w:val="26"/>
          <w:szCs w:val="26"/>
        </w:rPr>
      </w:pPr>
      <w:r>
        <w:rPr>
          <w:sz w:val="26"/>
          <w:szCs w:val="26"/>
        </w:rPr>
        <w:t>к отопительному сезону 2023-2024 годов</w:t>
      </w:r>
    </w:p>
    <w:p w:rsidR="002B48E8" w:rsidRDefault="002B48E8" w:rsidP="002B48E8">
      <w:pPr>
        <w:pStyle w:val="ConsPlusTitle"/>
        <w:widowControl/>
        <w:ind w:firstLine="709"/>
        <w:jc w:val="both"/>
        <w:rPr>
          <w:rFonts w:ascii="Times New Roman" w:hAnsi="Times New Roman" w:cs="Times New Roman"/>
          <w:b w:val="0"/>
          <w:bCs w:val="0"/>
          <w:sz w:val="26"/>
          <w:szCs w:val="26"/>
        </w:rPr>
      </w:pPr>
    </w:p>
    <w:p w:rsidR="002B48E8" w:rsidRPr="00F93E17" w:rsidRDefault="002B48E8" w:rsidP="002B48E8">
      <w:pPr>
        <w:pStyle w:val="ConsPlusTitle"/>
        <w:widowControl/>
        <w:ind w:firstLine="709"/>
        <w:jc w:val="both"/>
        <w:rPr>
          <w:rFonts w:ascii="Times New Roman" w:hAnsi="Times New Roman" w:cs="Times New Roman"/>
          <w:b w:val="0"/>
          <w:bCs w:val="0"/>
          <w:sz w:val="26"/>
          <w:szCs w:val="26"/>
        </w:rPr>
      </w:pPr>
    </w:p>
    <w:p w:rsidR="002B48E8" w:rsidRDefault="00BE5794" w:rsidP="002B48E8">
      <w:pPr>
        <w:ind w:firstLine="709"/>
        <w:jc w:val="both"/>
        <w:rPr>
          <w:sz w:val="26"/>
          <w:szCs w:val="26"/>
        </w:rPr>
      </w:pPr>
      <w:r w:rsidRPr="00BE5794">
        <w:rPr>
          <w:sz w:val="26"/>
          <w:szCs w:val="26"/>
        </w:rPr>
        <w:t>Заслушав информацию об итогах работы в период отопительного сезона 2022-2023 годов и о запланированных мероприятиях по подготовке объектов жилищно-коммунального хозяйства города Когалыма к отопительному сезону 2023-2024 годов, Дума города Когалыма РЕШИЛА:</w:t>
      </w:r>
    </w:p>
    <w:p w:rsidR="00BE5794" w:rsidRPr="00F93E17" w:rsidRDefault="00BE5794" w:rsidP="002B48E8">
      <w:pPr>
        <w:ind w:firstLine="709"/>
        <w:jc w:val="both"/>
        <w:rPr>
          <w:bCs/>
          <w:sz w:val="26"/>
          <w:szCs w:val="26"/>
        </w:rPr>
      </w:pP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 xml:space="preserve">1. Принять к сведению информацию об итогах работы в период отопительного сезона 2022-2023 годов и о мероприятиях по подготовке объектов жилищно-коммунального хозяйства города Когалыма к отопительному сезону 2023-2024 годов согласно </w:t>
      </w:r>
      <w:proofErr w:type="gramStart"/>
      <w:r w:rsidRPr="00BE5794">
        <w:rPr>
          <w:rFonts w:ascii="Times New Roman" w:hAnsi="Times New Roman" w:cs="Times New Roman"/>
          <w:b w:val="0"/>
          <w:sz w:val="26"/>
          <w:szCs w:val="26"/>
        </w:rPr>
        <w:t>приложению</w:t>
      </w:r>
      <w:proofErr w:type="gramEnd"/>
      <w:r w:rsidRPr="00BE5794">
        <w:rPr>
          <w:rFonts w:ascii="Times New Roman" w:hAnsi="Times New Roman" w:cs="Times New Roman"/>
          <w:b w:val="0"/>
          <w:sz w:val="26"/>
          <w:szCs w:val="26"/>
        </w:rPr>
        <w:t xml:space="preserve"> к настоящему решению.</w:t>
      </w:r>
    </w:p>
    <w:p w:rsidR="00D10246" w:rsidRDefault="00D10246" w:rsidP="00BE5794">
      <w:pPr>
        <w:pStyle w:val="ConsPlusTitle"/>
        <w:ind w:firstLine="709"/>
        <w:jc w:val="both"/>
        <w:rPr>
          <w:rFonts w:ascii="Times New Roman" w:hAnsi="Times New Roman" w:cs="Times New Roman"/>
          <w:b w:val="0"/>
          <w:sz w:val="26"/>
          <w:szCs w:val="26"/>
        </w:rPr>
      </w:pP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 Администрации города Когалыма обеспечить:</w:t>
      </w: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2.1. выполнение мероприятий по подготовке объектов жилищно-коммунального хозяйства и социальной сферы города Когалыма к работе в осенне-зимний период 2023-2024 годов, утверждённых постановлением Администрации города Когалыма от 31.03.2023 №587 «О подготовке объектов жилищно-коммунального хозяйства и социальной сферы города Когалыма к работе в осенне-зимний период 2023-2024 годов» (далее - Мероприятия);</w:t>
      </w: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2.2. предоставить в Думу города Когалыма информацию о ходе выполнения Мероприятий в октябре 2023 года.</w:t>
      </w:r>
    </w:p>
    <w:p w:rsidR="00D10246" w:rsidRDefault="00D10246" w:rsidP="00BE5794">
      <w:pPr>
        <w:pStyle w:val="ConsPlusTitle"/>
        <w:ind w:firstLine="709"/>
        <w:jc w:val="both"/>
        <w:rPr>
          <w:rFonts w:ascii="Times New Roman" w:hAnsi="Times New Roman" w:cs="Times New Roman"/>
          <w:b w:val="0"/>
          <w:sz w:val="26"/>
          <w:szCs w:val="26"/>
        </w:rPr>
      </w:pPr>
    </w:p>
    <w:p w:rsidR="002B48E8" w:rsidRPr="00F93E17"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3. Опубликовать настоящее решение и приложение к нему в газете «Когалымский вестник».</w:t>
      </w:r>
    </w:p>
    <w:p w:rsidR="003D6A0D" w:rsidRDefault="003D6A0D" w:rsidP="002B48E8">
      <w:pPr>
        <w:pStyle w:val="ConsCell"/>
        <w:widowControl/>
        <w:ind w:right="0" w:firstLine="709"/>
        <w:jc w:val="both"/>
        <w:rPr>
          <w:rFonts w:ascii="Times New Roman" w:hAnsi="Times New Roman" w:cs="Times New Roman"/>
          <w:sz w:val="26"/>
          <w:szCs w:val="26"/>
        </w:rPr>
      </w:pPr>
    </w:p>
    <w:p w:rsidR="00BE5794" w:rsidRPr="00F93E17" w:rsidRDefault="00BE5794" w:rsidP="002B48E8">
      <w:pPr>
        <w:pStyle w:val="ConsCell"/>
        <w:widowControl/>
        <w:ind w:right="0" w:firstLine="709"/>
        <w:jc w:val="both"/>
        <w:rPr>
          <w:rFonts w:ascii="Times New Roman" w:hAnsi="Times New Roman" w:cs="Times New Roman"/>
          <w:sz w:val="26"/>
          <w:szCs w:val="26"/>
        </w:rPr>
      </w:pPr>
    </w:p>
    <w:tbl>
      <w:tblPr>
        <w:tblStyle w:val="a5"/>
        <w:tblW w:w="898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26"/>
        <w:gridCol w:w="141"/>
        <w:gridCol w:w="141"/>
        <w:gridCol w:w="4378"/>
      </w:tblGrid>
      <w:tr w:rsidR="00F5169C" w:rsidRPr="00927695" w:rsidTr="00B141E0">
        <w:trPr>
          <w:trHeight w:val="427"/>
        </w:trPr>
        <w:tc>
          <w:tcPr>
            <w:tcW w:w="4326" w:type="dxa"/>
          </w:tcPr>
          <w:p w:rsidR="00F5169C" w:rsidRPr="00BE38E1" w:rsidRDefault="00F5169C" w:rsidP="00F5169C">
            <w:pPr>
              <w:rPr>
                <w:sz w:val="24"/>
                <w:szCs w:val="24"/>
                <w:lang w:val="en-US"/>
              </w:rPr>
            </w:pPr>
            <w:bookmarkStart w:id="3" w:name="SIGNERPOST1"/>
            <w:r w:rsidRPr="00052C29">
              <w:rPr>
                <w:color w:val="000000" w:themeColor="text1"/>
                <w:sz w:val="24"/>
                <w:szCs w:val="24"/>
                <w:lang w:val="en-US"/>
              </w:rPr>
              <w:t>[</w:t>
            </w:r>
            <w:r w:rsidRPr="00052C29">
              <w:rPr>
                <w:color w:val="000000" w:themeColor="text1"/>
                <w:sz w:val="24"/>
                <w:szCs w:val="24"/>
              </w:rPr>
              <w:t>должность</w:t>
            </w:r>
            <w:r w:rsidRPr="00052C29">
              <w:rPr>
                <w:color w:val="000000" w:themeColor="text1"/>
                <w:sz w:val="24"/>
                <w:szCs w:val="24"/>
                <w:lang w:val="en-US"/>
              </w:rPr>
              <w:t>]</w:t>
            </w:r>
            <w:bookmarkEnd w:id="3"/>
          </w:p>
        </w:tc>
        <w:tc>
          <w:tcPr>
            <w:tcW w:w="141" w:type="dxa"/>
          </w:tcPr>
          <w:p w:rsidR="00F5169C" w:rsidRPr="00052C29" w:rsidRDefault="00F5169C" w:rsidP="00F5169C">
            <w:pPr>
              <w:rPr>
                <w:sz w:val="24"/>
                <w:szCs w:val="24"/>
                <w:lang w:val="en-US"/>
              </w:rPr>
            </w:pPr>
          </w:p>
        </w:tc>
        <w:tc>
          <w:tcPr>
            <w:tcW w:w="141" w:type="dxa"/>
          </w:tcPr>
          <w:p w:rsidR="00F5169C" w:rsidRPr="00052C29" w:rsidRDefault="00F5169C" w:rsidP="00F5169C">
            <w:pPr>
              <w:rPr>
                <w:sz w:val="24"/>
                <w:szCs w:val="24"/>
                <w:lang w:val="en-US"/>
              </w:rPr>
            </w:pPr>
          </w:p>
        </w:tc>
        <w:tc>
          <w:tcPr>
            <w:tcW w:w="4378" w:type="dxa"/>
          </w:tcPr>
          <w:p w:rsidR="00F5169C" w:rsidRPr="00052C29" w:rsidRDefault="00F5169C" w:rsidP="00F5169C">
            <w:pPr>
              <w:rPr>
                <w:sz w:val="24"/>
                <w:szCs w:val="24"/>
              </w:rPr>
            </w:pPr>
            <w:bookmarkStart w:id="4" w:name="SIGNERPOST2"/>
            <w:r w:rsidRPr="00052C29">
              <w:rPr>
                <w:sz w:val="24"/>
                <w:szCs w:val="24"/>
                <w:lang w:val="en-US"/>
              </w:rPr>
              <w:t>[</w:t>
            </w:r>
            <w:r w:rsidRPr="00052C29">
              <w:rPr>
                <w:sz w:val="24"/>
                <w:szCs w:val="24"/>
              </w:rPr>
              <w:t>должность</w:t>
            </w:r>
            <w:r w:rsidRPr="00052C29">
              <w:rPr>
                <w:sz w:val="24"/>
                <w:szCs w:val="24"/>
                <w:lang w:val="en-US"/>
              </w:rPr>
              <w:t>]</w:t>
            </w:r>
            <w:bookmarkEnd w:id="4"/>
          </w:p>
        </w:tc>
      </w:tr>
      <w:tr w:rsidR="00F5169C" w:rsidRPr="00927695" w:rsidTr="00B141E0">
        <w:trPr>
          <w:trHeight w:val="688"/>
        </w:trPr>
        <w:tc>
          <w:tcPr>
            <w:tcW w:w="4326" w:type="dxa"/>
          </w:tcPr>
          <w:p w:rsidR="00F5169C" w:rsidRPr="00052C29" w:rsidRDefault="00F5169C" w:rsidP="00F5169C">
            <w:pPr>
              <w:rPr>
                <w:color w:val="000000" w:themeColor="text1"/>
                <w:sz w:val="24"/>
                <w:szCs w:val="24"/>
                <w:lang w:val="en-US"/>
              </w:rPr>
            </w:pPr>
            <w:bookmarkStart w:id="5" w:name="SIGNERSTAMP1"/>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5"/>
          </w:p>
        </w:tc>
        <w:tc>
          <w:tcPr>
            <w:tcW w:w="141" w:type="dxa"/>
          </w:tcPr>
          <w:p w:rsidR="00F5169C" w:rsidRPr="00052C29" w:rsidRDefault="00F5169C" w:rsidP="00F5169C">
            <w:pPr>
              <w:rPr>
                <w:color w:val="EEECE1" w:themeColor="background2"/>
                <w:sz w:val="24"/>
                <w:szCs w:val="24"/>
                <w:lang w:val="en-US"/>
              </w:rPr>
            </w:pPr>
          </w:p>
        </w:tc>
        <w:tc>
          <w:tcPr>
            <w:tcW w:w="141" w:type="dxa"/>
          </w:tcPr>
          <w:p w:rsidR="00F5169C" w:rsidRPr="00052C29" w:rsidRDefault="00F5169C" w:rsidP="00F5169C">
            <w:pPr>
              <w:rPr>
                <w:color w:val="EEECE1" w:themeColor="background2"/>
                <w:sz w:val="24"/>
                <w:szCs w:val="24"/>
                <w:lang w:val="en-US"/>
              </w:rPr>
            </w:pPr>
          </w:p>
        </w:tc>
        <w:tc>
          <w:tcPr>
            <w:tcW w:w="4378" w:type="dxa"/>
          </w:tcPr>
          <w:p w:rsidR="00F5169C" w:rsidRPr="00052C29" w:rsidRDefault="00F5169C" w:rsidP="00F5169C">
            <w:pPr>
              <w:rPr>
                <w:color w:val="EEECE1" w:themeColor="background2"/>
                <w:sz w:val="24"/>
                <w:szCs w:val="24"/>
                <w:lang w:val="en-US"/>
              </w:rPr>
            </w:pPr>
            <w:bookmarkStart w:id="6" w:name="SIGNERSTAMP2"/>
            <w:r>
              <w:rPr>
                <w:color w:val="EEECE1" w:themeColor="background2"/>
                <w:sz w:val="24"/>
                <w:szCs w:val="24"/>
              </w:rPr>
              <w:t xml:space="preserve">   </w:t>
            </w:r>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6"/>
          </w:p>
        </w:tc>
      </w:tr>
      <w:tr w:rsidR="00F5169C" w:rsidRPr="00927695" w:rsidTr="00B141E0">
        <w:trPr>
          <w:trHeight w:val="584"/>
        </w:trPr>
        <w:tc>
          <w:tcPr>
            <w:tcW w:w="4326" w:type="dxa"/>
          </w:tcPr>
          <w:p w:rsidR="00F5169C" w:rsidRPr="00052C29" w:rsidRDefault="00F5169C" w:rsidP="00F5169C">
            <w:pPr>
              <w:rPr>
                <w:color w:val="000000" w:themeColor="text1"/>
                <w:sz w:val="24"/>
                <w:szCs w:val="24"/>
                <w:lang w:val="en-US"/>
              </w:rPr>
            </w:pPr>
            <w:bookmarkStart w:id="7" w:name="SIGNERNAME1"/>
            <w:r>
              <w:rPr>
                <w:sz w:val="24"/>
                <w:szCs w:val="24"/>
                <w:lang w:val="en-US"/>
              </w:rPr>
              <w:t>[</w:t>
            </w:r>
            <w:proofErr w:type="spellStart"/>
            <w:r>
              <w:rPr>
                <w:sz w:val="24"/>
                <w:szCs w:val="24"/>
              </w:rPr>
              <w:t>И.О.Фамилия</w:t>
            </w:r>
            <w:proofErr w:type="spellEnd"/>
            <w:r>
              <w:rPr>
                <w:sz w:val="24"/>
                <w:szCs w:val="24"/>
                <w:lang w:val="en-US"/>
              </w:rPr>
              <w:t>]</w:t>
            </w:r>
            <w:bookmarkEnd w:id="7"/>
          </w:p>
        </w:tc>
        <w:tc>
          <w:tcPr>
            <w:tcW w:w="141" w:type="dxa"/>
          </w:tcPr>
          <w:p w:rsidR="00F5169C" w:rsidRDefault="00F5169C" w:rsidP="00F5169C">
            <w:pPr>
              <w:rPr>
                <w:sz w:val="24"/>
                <w:szCs w:val="24"/>
                <w:lang w:val="en-US"/>
              </w:rPr>
            </w:pPr>
          </w:p>
        </w:tc>
        <w:tc>
          <w:tcPr>
            <w:tcW w:w="141" w:type="dxa"/>
          </w:tcPr>
          <w:p w:rsidR="00F5169C" w:rsidRDefault="00F5169C" w:rsidP="00F5169C">
            <w:pPr>
              <w:rPr>
                <w:sz w:val="24"/>
                <w:szCs w:val="24"/>
                <w:lang w:val="en-US"/>
              </w:rPr>
            </w:pPr>
          </w:p>
        </w:tc>
        <w:tc>
          <w:tcPr>
            <w:tcW w:w="4378" w:type="dxa"/>
          </w:tcPr>
          <w:p w:rsidR="00F5169C" w:rsidRPr="00052C29" w:rsidRDefault="00F5169C" w:rsidP="00F5169C">
            <w:pPr>
              <w:rPr>
                <w:color w:val="EEECE1" w:themeColor="background2"/>
                <w:sz w:val="24"/>
                <w:szCs w:val="24"/>
                <w:lang w:val="en-US"/>
              </w:rPr>
            </w:pPr>
            <w:bookmarkStart w:id="8" w:name="SIGNERNAME2"/>
            <w:r>
              <w:rPr>
                <w:sz w:val="24"/>
                <w:szCs w:val="24"/>
                <w:lang w:val="en-US"/>
              </w:rPr>
              <w:t>[</w:t>
            </w:r>
            <w:proofErr w:type="spellStart"/>
            <w:r>
              <w:rPr>
                <w:sz w:val="24"/>
                <w:szCs w:val="24"/>
              </w:rPr>
              <w:t>И.О.Фамилия</w:t>
            </w:r>
            <w:proofErr w:type="spellEnd"/>
            <w:r>
              <w:rPr>
                <w:sz w:val="24"/>
                <w:szCs w:val="24"/>
                <w:lang w:val="en-US"/>
              </w:rPr>
              <w:t>]</w:t>
            </w:r>
            <w:bookmarkEnd w:id="8"/>
          </w:p>
        </w:tc>
      </w:tr>
    </w:tbl>
    <w:p w:rsidR="0065731C" w:rsidRDefault="0065731C" w:rsidP="00B90303">
      <w:pPr>
        <w:tabs>
          <w:tab w:val="left" w:pos="3206"/>
        </w:tabs>
        <w:jc w:val="right"/>
        <w:rPr>
          <w:sz w:val="26"/>
          <w:szCs w:val="26"/>
        </w:rPr>
      </w:pPr>
    </w:p>
    <w:sectPr w:rsidR="0065731C" w:rsidSect="00D10246">
      <w:pgSz w:w="11906" w:h="16838"/>
      <w:pgMar w:top="993" w:right="567" w:bottom="709"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65BCF"/>
    <w:rsid w:val="00082085"/>
    <w:rsid w:val="000A27E7"/>
    <w:rsid w:val="000B2FB4"/>
    <w:rsid w:val="000F0569"/>
    <w:rsid w:val="00123B3D"/>
    <w:rsid w:val="001438BB"/>
    <w:rsid w:val="00171A84"/>
    <w:rsid w:val="001D0927"/>
    <w:rsid w:val="001E328E"/>
    <w:rsid w:val="00201088"/>
    <w:rsid w:val="00270DAE"/>
    <w:rsid w:val="002B10AF"/>
    <w:rsid w:val="002B48E8"/>
    <w:rsid w:val="002B49A0"/>
    <w:rsid w:val="002D5593"/>
    <w:rsid w:val="002E0A30"/>
    <w:rsid w:val="002F7936"/>
    <w:rsid w:val="00300D9B"/>
    <w:rsid w:val="00306041"/>
    <w:rsid w:val="00313DAF"/>
    <w:rsid w:val="003447F7"/>
    <w:rsid w:val="003A6578"/>
    <w:rsid w:val="003D6A0D"/>
    <w:rsid w:val="003F587E"/>
    <w:rsid w:val="0043438A"/>
    <w:rsid w:val="004F33B1"/>
    <w:rsid w:val="004F6241"/>
    <w:rsid w:val="00544806"/>
    <w:rsid w:val="005500E4"/>
    <w:rsid w:val="00562CB5"/>
    <w:rsid w:val="005B6D30"/>
    <w:rsid w:val="006015ED"/>
    <w:rsid w:val="00625AA2"/>
    <w:rsid w:val="0063324B"/>
    <w:rsid w:val="00635680"/>
    <w:rsid w:val="006429F8"/>
    <w:rsid w:val="0065731C"/>
    <w:rsid w:val="00705054"/>
    <w:rsid w:val="00747B75"/>
    <w:rsid w:val="007C24AA"/>
    <w:rsid w:val="007D1C62"/>
    <w:rsid w:val="007E28C2"/>
    <w:rsid w:val="007F5689"/>
    <w:rsid w:val="00820045"/>
    <w:rsid w:val="008329FC"/>
    <w:rsid w:val="0086685A"/>
    <w:rsid w:val="00874F39"/>
    <w:rsid w:val="00877CE5"/>
    <w:rsid w:val="0088013C"/>
    <w:rsid w:val="00892BF3"/>
    <w:rsid w:val="008A4840"/>
    <w:rsid w:val="008C0B7C"/>
    <w:rsid w:val="008C7E24"/>
    <w:rsid w:val="008D2DB3"/>
    <w:rsid w:val="008D68E8"/>
    <w:rsid w:val="00952EC3"/>
    <w:rsid w:val="0098458C"/>
    <w:rsid w:val="009C47D2"/>
    <w:rsid w:val="00A564E7"/>
    <w:rsid w:val="00AE3A79"/>
    <w:rsid w:val="00AE6CEC"/>
    <w:rsid w:val="00B141E0"/>
    <w:rsid w:val="00B22DDA"/>
    <w:rsid w:val="00B25576"/>
    <w:rsid w:val="00B44BE6"/>
    <w:rsid w:val="00B71C99"/>
    <w:rsid w:val="00B90303"/>
    <w:rsid w:val="00BB1866"/>
    <w:rsid w:val="00BC37E6"/>
    <w:rsid w:val="00BE5794"/>
    <w:rsid w:val="00C15BFB"/>
    <w:rsid w:val="00C27247"/>
    <w:rsid w:val="00C700C4"/>
    <w:rsid w:val="00C700F3"/>
    <w:rsid w:val="00C97818"/>
    <w:rsid w:val="00CB2627"/>
    <w:rsid w:val="00CC367F"/>
    <w:rsid w:val="00CF6B89"/>
    <w:rsid w:val="00D10246"/>
    <w:rsid w:val="00D52DB6"/>
    <w:rsid w:val="00D5489C"/>
    <w:rsid w:val="00DC4E03"/>
    <w:rsid w:val="00E275C8"/>
    <w:rsid w:val="00E522B8"/>
    <w:rsid w:val="00EB75CB"/>
    <w:rsid w:val="00EC17E6"/>
    <w:rsid w:val="00EC6177"/>
    <w:rsid w:val="00ED5C7C"/>
    <w:rsid w:val="00ED62A2"/>
    <w:rsid w:val="00ED680E"/>
    <w:rsid w:val="00EE539C"/>
    <w:rsid w:val="00F06198"/>
    <w:rsid w:val="00F44025"/>
    <w:rsid w:val="00F5080D"/>
    <w:rsid w:val="00F5169C"/>
    <w:rsid w:val="00F8542E"/>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customStyle="1" w:styleId="ConsPlusTitle">
    <w:name w:val="ConsPlusTitle"/>
    <w:rsid w:val="002B48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B48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uiPriority w:val="99"/>
    <w:rsid w:val="00B90303"/>
    <w:pPr>
      <w:jc w:val="both"/>
    </w:pPr>
    <w:rPr>
      <w:rFonts w:eastAsia="Calibri"/>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uiPriority w:val="99"/>
    <w:rsid w:val="00B9030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B1D8-EF4B-440F-B14E-73806F39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Киямова Юлия Валерьевна</cp:lastModifiedBy>
  <cp:revision>6</cp:revision>
  <cp:lastPrinted>2022-11-11T11:42:00Z</cp:lastPrinted>
  <dcterms:created xsi:type="dcterms:W3CDTF">2023-06-07T04:50:00Z</dcterms:created>
  <dcterms:modified xsi:type="dcterms:W3CDTF">2023-06-28T10:09:00Z</dcterms:modified>
</cp:coreProperties>
</file>