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940654" w:rsidP="009406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3A0264">
        <w:rPr>
          <w:rFonts w:ascii="Times New Roman" w:hAnsi="Times New Roman" w:cs="Times New Roman"/>
          <w:b/>
          <w:sz w:val="26"/>
          <w:szCs w:val="26"/>
        </w:rPr>
        <w:t xml:space="preserve"> №144</w:t>
      </w:r>
    </w:p>
    <w:p w:rsidR="00425400" w:rsidRDefault="00940654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3A0264">
        <w:rPr>
          <w:rFonts w:ascii="Times New Roman" w:hAnsi="Times New Roman" w:cs="Times New Roman"/>
          <w:b/>
          <w:sz w:val="26"/>
          <w:szCs w:val="26"/>
        </w:rPr>
        <w:t>ода Когалыма от 14.11.2017 №2354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026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C2329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3A0264">
        <w:rPr>
          <w:rFonts w:ascii="Times New Roman" w:eastAsia="Times New Roman" w:hAnsi="Times New Roman" w:cs="Times New Roman"/>
          <w:sz w:val="26"/>
          <w:szCs w:val="26"/>
          <w:lang w:eastAsia="ru-RU"/>
        </w:rPr>
        <w:t>3404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3A0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14.11.2017 №2354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3A0264" w:rsidRPr="003A026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5BD" w:rsidRDefault="00CE772A" w:rsidP="00A6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1C5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финансирования по </w:t>
      </w:r>
      <w:r w:rsidR="00151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A64498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1515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64498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1601C5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1515BD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A64498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1515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4E40" w:rsidRDefault="001515BD" w:rsidP="00A644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A64498"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>1.1 «Портфель проектов «Жилье и городская среда», региональный проект «Формирование комфортной городской среды»</w:t>
      </w:r>
      <w:r w:rsidR="00CE0177" w:rsidRPr="00A64498">
        <w:rPr>
          <w:rFonts w:ascii="Times New Roman" w:hAnsi="Times New Roman"/>
          <w:sz w:val="26"/>
          <w:szCs w:val="26"/>
        </w:rPr>
        <w:t xml:space="preserve"> в размере </w:t>
      </w:r>
      <w:r>
        <w:rPr>
          <w:rFonts w:ascii="Times New Roman" w:hAnsi="Times New Roman"/>
          <w:sz w:val="26"/>
          <w:szCs w:val="26"/>
        </w:rPr>
        <w:t>2</w:t>
      </w:r>
      <w:r w:rsidR="00A64498" w:rsidRPr="00A6449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897</w:t>
      </w:r>
      <w:r w:rsidR="00CE0177" w:rsidRPr="00A6449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38</w:t>
      </w:r>
      <w:r w:rsidR="00464E40" w:rsidRPr="00A64498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ыс. рублей;</w:t>
      </w:r>
    </w:p>
    <w:p w:rsidR="001515BD" w:rsidRPr="00683FFE" w:rsidRDefault="001515BD" w:rsidP="00151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995C97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83FFE" w:rsidRPr="00683F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ремонт и реконструкция объектов благоустройства на территории города Когалыма</w:t>
      </w:r>
      <w:r w:rsidRP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3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332,70 тыс. рублей.</w:t>
      </w:r>
    </w:p>
    <w:p w:rsidR="00A72246" w:rsidRPr="0057277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246</w:t>
      </w:r>
      <w:r w:rsidR="00DD652F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="00DD652F"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194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6794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A2679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113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A2679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39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377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A2679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40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940654" w:rsidRDefault="00940654" w:rsidP="0094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№144</w:t>
      </w:r>
      <w:bookmarkStart w:id="0" w:name="_GoBack"/>
      <w:bookmarkEnd w:id="0"/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940654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515BD"/>
    <w:rsid w:val="001523C9"/>
    <w:rsid w:val="001601C5"/>
    <w:rsid w:val="0017454B"/>
    <w:rsid w:val="00185AFC"/>
    <w:rsid w:val="00192E92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B68E4"/>
    <w:rsid w:val="002C4A5F"/>
    <w:rsid w:val="002C699F"/>
    <w:rsid w:val="00310D25"/>
    <w:rsid w:val="0032093A"/>
    <w:rsid w:val="00322652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D59C1"/>
    <w:rsid w:val="004F16CF"/>
    <w:rsid w:val="00506394"/>
    <w:rsid w:val="00523859"/>
    <w:rsid w:val="00572772"/>
    <w:rsid w:val="005A322C"/>
    <w:rsid w:val="005E0AEF"/>
    <w:rsid w:val="005E2222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3FFE"/>
    <w:rsid w:val="00693923"/>
    <w:rsid w:val="00694B13"/>
    <w:rsid w:val="006D0A8B"/>
    <w:rsid w:val="006F6F23"/>
    <w:rsid w:val="006F75D8"/>
    <w:rsid w:val="00702045"/>
    <w:rsid w:val="00707C47"/>
    <w:rsid w:val="00715053"/>
    <w:rsid w:val="007308A5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0EEC"/>
    <w:rsid w:val="00873D16"/>
    <w:rsid w:val="008945B7"/>
    <w:rsid w:val="008E2D39"/>
    <w:rsid w:val="008F4087"/>
    <w:rsid w:val="00903794"/>
    <w:rsid w:val="00940654"/>
    <w:rsid w:val="009443D9"/>
    <w:rsid w:val="00954523"/>
    <w:rsid w:val="009558F1"/>
    <w:rsid w:val="009717CD"/>
    <w:rsid w:val="009951B5"/>
    <w:rsid w:val="00995C97"/>
    <w:rsid w:val="009B2229"/>
    <w:rsid w:val="009B6121"/>
    <w:rsid w:val="009C1A8F"/>
    <w:rsid w:val="009E1EC5"/>
    <w:rsid w:val="009E3B8A"/>
    <w:rsid w:val="00A175D0"/>
    <w:rsid w:val="00A26794"/>
    <w:rsid w:val="00A27D26"/>
    <w:rsid w:val="00A31196"/>
    <w:rsid w:val="00A31232"/>
    <w:rsid w:val="00A3687D"/>
    <w:rsid w:val="00A42B9F"/>
    <w:rsid w:val="00A60B62"/>
    <w:rsid w:val="00A61C49"/>
    <w:rsid w:val="00A64498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23299"/>
    <w:rsid w:val="00C628F1"/>
    <w:rsid w:val="00C715FC"/>
    <w:rsid w:val="00C877E2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25EEA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F4B8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C499-6929-4DAA-B49B-32BC4C3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2022-12-27T06:36:00Z</cp:lastPrinted>
  <dcterms:created xsi:type="dcterms:W3CDTF">2022-12-28T11:27:00Z</dcterms:created>
  <dcterms:modified xsi:type="dcterms:W3CDTF">2023-03-14T10:31:00Z</dcterms:modified>
</cp:coreProperties>
</file>