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492"/>
        <w:gridCol w:w="940"/>
        <w:gridCol w:w="840"/>
        <w:gridCol w:w="3515"/>
      </w:tblGrid>
      <w:tr w:rsidR="0034529D" w:rsidRPr="00E001E8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124652" w:rsidRDefault="00874F39" w:rsidP="00D95D9C">
            <w:pPr>
              <w:tabs>
                <w:tab w:val="left" w:pos="180"/>
              </w:tabs>
              <w:ind w:firstLine="709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Pr="00E001E8" w:rsidRDefault="00874F39" w:rsidP="00D95D9C">
            <w:pPr>
              <w:ind w:firstLine="709"/>
              <w:rPr>
                <w:noProof/>
                <w:sz w:val="24"/>
                <w:szCs w:val="24"/>
              </w:rPr>
            </w:pPr>
            <w:r w:rsidRPr="00E001E8">
              <w:rPr>
                <w:noProof/>
                <w:sz w:val="24"/>
                <w:szCs w:val="24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E001E8" w:rsidRDefault="00874F39" w:rsidP="00D95D9C">
            <w:pPr>
              <w:ind w:firstLine="709"/>
              <w:rPr>
                <w:sz w:val="24"/>
                <w:szCs w:val="24"/>
              </w:rPr>
            </w:pPr>
          </w:p>
        </w:tc>
      </w:tr>
      <w:tr w:rsidR="0034529D" w:rsidRPr="00E001E8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E001E8" w:rsidRDefault="00874F39" w:rsidP="00D95D9C">
            <w:pPr>
              <w:ind w:right="2" w:firstLine="709"/>
              <w:jc w:val="center"/>
              <w:rPr>
                <w:b/>
                <w:sz w:val="24"/>
                <w:szCs w:val="24"/>
              </w:rPr>
            </w:pPr>
            <w:r w:rsidRPr="00E001E8">
              <w:rPr>
                <w:b/>
                <w:sz w:val="24"/>
                <w:szCs w:val="24"/>
              </w:rPr>
              <w:t>ПОСТАНОВЛЕНИЕ</w:t>
            </w:r>
          </w:p>
          <w:p w:rsidR="00874F39" w:rsidRPr="00E001E8" w:rsidRDefault="00874F39" w:rsidP="00D95D9C">
            <w:pPr>
              <w:ind w:right="2" w:firstLine="709"/>
              <w:jc w:val="center"/>
              <w:rPr>
                <w:b/>
                <w:sz w:val="24"/>
                <w:szCs w:val="24"/>
              </w:rPr>
            </w:pPr>
            <w:r w:rsidRPr="00E001E8">
              <w:rPr>
                <w:b/>
                <w:sz w:val="24"/>
                <w:szCs w:val="24"/>
              </w:rPr>
              <w:t>АДМИНИСТРАЦИИ ГОРОДА КОГАЛЫМА</w:t>
            </w:r>
          </w:p>
          <w:p w:rsidR="00874F39" w:rsidRPr="00E001E8" w:rsidRDefault="00874F39" w:rsidP="00D95D9C">
            <w:pPr>
              <w:ind w:firstLine="709"/>
              <w:jc w:val="center"/>
              <w:rPr>
                <w:sz w:val="24"/>
                <w:szCs w:val="24"/>
              </w:rPr>
            </w:pPr>
            <w:r w:rsidRPr="00E001E8">
              <w:rPr>
                <w:b/>
                <w:sz w:val="24"/>
                <w:szCs w:val="24"/>
              </w:rPr>
              <w:t>Ханты-Мансийского автономного округа - Югры</w:t>
            </w:r>
          </w:p>
        </w:tc>
      </w:tr>
      <w:tr w:rsidR="0055576B" w:rsidRPr="00E001E8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55576B" w:rsidRPr="00E001E8" w:rsidRDefault="0055576B" w:rsidP="00D95D9C">
            <w:pPr>
              <w:ind w:right="2" w:firstLine="709"/>
              <w:rPr>
                <w:color w:val="D9D9D9" w:themeColor="background1" w:themeShade="D9"/>
                <w:sz w:val="24"/>
                <w:szCs w:val="24"/>
              </w:rPr>
            </w:pPr>
          </w:p>
          <w:p w:rsidR="0055576B" w:rsidRPr="00E001E8" w:rsidRDefault="0055576B" w:rsidP="00D95D9C">
            <w:pPr>
              <w:ind w:right="2" w:firstLine="709"/>
              <w:rPr>
                <w:b/>
                <w:color w:val="000000"/>
                <w:sz w:val="24"/>
                <w:szCs w:val="24"/>
              </w:rPr>
            </w:pPr>
            <w:r w:rsidRPr="00E001E8">
              <w:rPr>
                <w:color w:val="D9D9D9" w:themeColor="background1" w:themeShade="D9"/>
                <w:sz w:val="24"/>
                <w:szCs w:val="24"/>
              </w:rPr>
              <w:t xml:space="preserve">от </w:t>
            </w:r>
            <w:r w:rsidRPr="00E001E8">
              <w:rPr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E001E8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E001E8">
              <w:rPr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55576B" w:rsidRPr="00E001E8" w:rsidRDefault="0055576B" w:rsidP="00D95D9C">
            <w:pPr>
              <w:ind w:right="2" w:firstLine="709"/>
              <w:jc w:val="right"/>
              <w:rPr>
                <w:color w:val="D9D9D9" w:themeColor="background1" w:themeShade="D9"/>
                <w:sz w:val="24"/>
                <w:szCs w:val="24"/>
              </w:rPr>
            </w:pPr>
          </w:p>
          <w:p w:rsidR="0055576B" w:rsidRPr="00E001E8" w:rsidRDefault="0055576B" w:rsidP="00D95D9C">
            <w:pPr>
              <w:ind w:right="2" w:firstLine="709"/>
              <w:jc w:val="right"/>
              <w:rPr>
                <w:b/>
                <w:color w:val="000000"/>
                <w:sz w:val="24"/>
                <w:szCs w:val="24"/>
              </w:rPr>
            </w:pPr>
            <w:r w:rsidRPr="00E001E8">
              <w:rPr>
                <w:color w:val="D9D9D9" w:themeColor="background1" w:themeShade="D9"/>
                <w:sz w:val="24"/>
                <w:szCs w:val="24"/>
              </w:rPr>
              <w:t>№ [Номер документа]</w:t>
            </w:r>
          </w:p>
        </w:tc>
      </w:tr>
    </w:tbl>
    <w:p w:rsidR="00ED5C7C" w:rsidRPr="00E001E8" w:rsidRDefault="00ED5C7C" w:rsidP="00D95D9C">
      <w:pPr>
        <w:tabs>
          <w:tab w:val="left" w:pos="2030"/>
        </w:tabs>
        <w:ind w:firstLine="709"/>
        <w:rPr>
          <w:sz w:val="24"/>
          <w:szCs w:val="24"/>
        </w:rPr>
      </w:pPr>
    </w:p>
    <w:p w:rsidR="008968B5" w:rsidRPr="00E001E8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8968B5" w:rsidRPr="00E001E8" w:rsidRDefault="008968B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3D3A84" w:rsidRPr="00E001E8" w:rsidRDefault="003D3A84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E001E8">
        <w:rPr>
          <w:rFonts w:eastAsiaTheme="minorHAnsi"/>
          <w:bCs/>
          <w:sz w:val="24"/>
          <w:szCs w:val="24"/>
          <w:lang w:eastAsia="en-US"/>
        </w:rPr>
        <w:t xml:space="preserve">О внесении изменений </w:t>
      </w:r>
    </w:p>
    <w:p w:rsidR="00E7261E" w:rsidRPr="00E001E8" w:rsidRDefault="003D3A84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E001E8">
        <w:rPr>
          <w:rFonts w:eastAsiaTheme="minorHAnsi"/>
          <w:bCs/>
          <w:sz w:val="24"/>
          <w:szCs w:val="24"/>
          <w:lang w:eastAsia="en-US"/>
        </w:rPr>
        <w:t>в постановление Администрации</w:t>
      </w:r>
    </w:p>
    <w:p w:rsidR="002A1725" w:rsidRPr="00E001E8" w:rsidRDefault="003D3A84" w:rsidP="00AB2F97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E001E8">
        <w:rPr>
          <w:rFonts w:eastAsiaTheme="minorHAnsi"/>
          <w:bCs/>
          <w:sz w:val="24"/>
          <w:szCs w:val="24"/>
          <w:lang w:eastAsia="en-US"/>
        </w:rPr>
        <w:t>города</w:t>
      </w:r>
      <w:r w:rsidR="00E7261E" w:rsidRPr="00E001E8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E001E8">
        <w:rPr>
          <w:rFonts w:eastAsiaTheme="minorHAnsi"/>
          <w:bCs/>
          <w:sz w:val="24"/>
          <w:szCs w:val="24"/>
          <w:lang w:eastAsia="en-US"/>
        </w:rPr>
        <w:t xml:space="preserve">Когалыма </w:t>
      </w:r>
      <w:r w:rsidR="00AB2F97" w:rsidRPr="00E001E8">
        <w:rPr>
          <w:rFonts w:eastAsiaTheme="minorHAnsi"/>
          <w:bCs/>
          <w:sz w:val="24"/>
          <w:szCs w:val="24"/>
          <w:lang w:eastAsia="en-US"/>
        </w:rPr>
        <w:t xml:space="preserve">от 28.12.2018 №3030 </w:t>
      </w:r>
    </w:p>
    <w:p w:rsidR="00442C75" w:rsidRPr="00E001E8" w:rsidRDefault="00442C75" w:rsidP="00D95D9C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442C75" w:rsidRPr="00E001E8" w:rsidRDefault="00442C75" w:rsidP="00D95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01E8">
        <w:rPr>
          <w:sz w:val="24"/>
          <w:szCs w:val="24"/>
        </w:rPr>
        <w:t xml:space="preserve">В соответствии со </w:t>
      </w:r>
      <w:hyperlink r:id="rId7" w:history="1">
        <w:r w:rsidRPr="00E001E8">
          <w:rPr>
            <w:sz w:val="24"/>
            <w:szCs w:val="24"/>
          </w:rPr>
          <w:t>статьей 53</w:t>
        </w:r>
      </w:hyperlink>
      <w:r w:rsidRPr="00E001E8">
        <w:rPr>
          <w:sz w:val="24"/>
          <w:szCs w:val="24"/>
        </w:rPr>
        <w:t xml:space="preserve"> Федерального закона от 06.10.2003 </w:t>
      </w:r>
      <w:r w:rsidR="00D97387" w:rsidRPr="00E001E8">
        <w:rPr>
          <w:sz w:val="24"/>
          <w:szCs w:val="24"/>
        </w:rPr>
        <w:t>№</w:t>
      </w:r>
      <w:r w:rsidRPr="00E001E8">
        <w:rPr>
          <w:sz w:val="24"/>
          <w:szCs w:val="24"/>
        </w:rPr>
        <w:t xml:space="preserve">131-ФЗ </w:t>
      </w:r>
      <w:r w:rsidR="00D97387" w:rsidRPr="00E001E8">
        <w:rPr>
          <w:sz w:val="24"/>
          <w:szCs w:val="24"/>
        </w:rPr>
        <w:t>«</w:t>
      </w:r>
      <w:r w:rsidRPr="00E001E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97387" w:rsidRPr="00E001E8">
        <w:rPr>
          <w:sz w:val="24"/>
          <w:szCs w:val="24"/>
        </w:rPr>
        <w:t>»</w:t>
      </w:r>
      <w:r w:rsidRPr="00E001E8">
        <w:rPr>
          <w:sz w:val="24"/>
          <w:szCs w:val="24"/>
        </w:rPr>
        <w:t xml:space="preserve">, </w:t>
      </w:r>
      <w:hyperlink r:id="rId8" w:history="1">
        <w:r w:rsidRPr="00E001E8">
          <w:rPr>
            <w:sz w:val="24"/>
            <w:szCs w:val="24"/>
          </w:rPr>
          <w:t>Уставом</w:t>
        </w:r>
      </w:hyperlink>
      <w:r w:rsidRPr="00E001E8">
        <w:rPr>
          <w:sz w:val="24"/>
          <w:szCs w:val="24"/>
        </w:rPr>
        <w:t xml:space="preserve"> города Когалыма</w:t>
      </w:r>
      <w:r w:rsidR="00E53B75">
        <w:rPr>
          <w:sz w:val="24"/>
          <w:szCs w:val="24"/>
        </w:rPr>
        <w:t>, п</w:t>
      </w:r>
      <w:r w:rsidR="00E53B75" w:rsidRPr="00E53B75">
        <w:rPr>
          <w:sz w:val="24"/>
          <w:szCs w:val="24"/>
        </w:rPr>
        <w:t xml:space="preserve">остановление Администрации города Когалыма от 27.04.2024 </w:t>
      </w:r>
      <w:r w:rsidR="00E53B75">
        <w:rPr>
          <w:sz w:val="24"/>
          <w:szCs w:val="24"/>
        </w:rPr>
        <w:t>№</w:t>
      </w:r>
      <w:r w:rsidR="00E53B75" w:rsidRPr="00E53B75">
        <w:rPr>
          <w:sz w:val="24"/>
          <w:szCs w:val="24"/>
        </w:rPr>
        <w:t xml:space="preserve">868 </w:t>
      </w:r>
      <w:r w:rsidR="00E53B75">
        <w:rPr>
          <w:sz w:val="24"/>
          <w:szCs w:val="24"/>
        </w:rPr>
        <w:t>«</w:t>
      </w:r>
      <w:r w:rsidR="00E53B75" w:rsidRPr="00E53B75">
        <w:rPr>
          <w:sz w:val="24"/>
          <w:szCs w:val="24"/>
        </w:rPr>
        <w:t xml:space="preserve">О внесении изменения в постановление Администрации города Когалыма от 25.10.2018 </w:t>
      </w:r>
      <w:r w:rsidR="00E53B75">
        <w:rPr>
          <w:sz w:val="24"/>
          <w:szCs w:val="24"/>
        </w:rPr>
        <w:t>№</w:t>
      </w:r>
      <w:r w:rsidR="00E53B75" w:rsidRPr="00E53B75">
        <w:rPr>
          <w:sz w:val="24"/>
          <w:szCs w:val="24"/>
        </w:rPr>
        <w:t>2364</w:t>
      </w:r>
      <w:r w:rsidR="00E53B75">
        <w:rPr>
          <w:sz w:val="24"/>
          <w:szCs w:val="24"/>
        </w:rPr>
        <w:t>»</w:t>
      </w:r>
      <w:r w:rsidRPr="00E001E8">
        <w:rPr>
          <w:sz w:val="24"/>
          <w:szCs w:val="24"/>
        </w:rPr>
        <w:t>:</w:t>
      </w:r>
    </w:p>
    <w:p w:rsidR="00442C75" w:rsidRPr="00E001E8" w:rsidRDefault="00442C75" w:rsidP="00D95D9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1E8">
        <w:rPr>
          <w:rFonts w:ascii="Times New Roman" w:hAnsi="Times New Roman" w:cs="Times New Roman"/>
          <w:sz w:val="24"/>
          <w:szCs w:val="24"/>
        </w:rPr>
        <w:t xml:space="preserve">1. В </w:t>
      </w:r>
      <w:r w:rsidR="002F1B37">
        <w:rPr>
          <w:rFonts w:ascii="Times New Roman" w:hAnsi="Times New Roman" w:cs="Times New Roman"/>
          <w:sz w:val="24"/>
          <w:szCs w:val="24"/>
        </w:rPr>
        <w:t>постановление</w:t>
      </w:r>
      <w:r w:rsidR="00AB2F97" w:rsidRPr="00E001E8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28.12.2018 №3030 «О выплатах стимулирующего характера руководителям муниципальных учреждений культуры города Когалыма </w:t>
      </w:r>
      <w:r w:rsidRPr="00E001E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F1B37">
        <w:rPr>
          <w:rFonts w:ascii="Times New Roman" w:hAnsi="Times New Roman" w:cs="Times New Roman"/>
          <w:sz w:val="24"/>
          <w:szCs w:val="24"/>
        </w:rPr>
        <w:t>постановление</w:t>
      </w:r>
      <w:r w:rsidRPr="00E001E8">
        <w:rPr>
          <w:rFonts w:ascii="Times New Roman" w:hAnsi="Times New Roman" w:cs="Times New Roman"/>
          <w:sz w:val="24"/>
          <w:szCs w:val="24"/>
        </w:rPr>
        <w:t>) внести следующие изменения:</w:t>
      </w:r>
    </w:p>
    <w:p w:rsidR="00442C75" w:rsidRPr="00E001E8" w:rsidRDefault="00442C75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1E8">
        <w:rPr>
          <w:rFonts w:ascii="Times New Roman" w:hAnsi="Times New Roman" w:cs="Times New Roman"/>
          <w:sz w:val="24"/>
          <w:szCs w:val="24"/>
        </w:rPr>
        <w:t xml:space="preserve">1.1. </w:t>
      </w:r>
      <w:r w:rsidR="00D70F2B">
        <w:rPr>
          <w:rFonts w:ascii="Times New Roman" w:hAnsi="Times New Roman" w:cs="Times New Roman"/>
          <w:sz w:val="24"/>
          <w:szCs w:val="24"/>
        </w:rPr>
        <w:t xml:space="preserve"> П</w:t>
      </w:r>
      <w:r w:rsidR="006147B0">
        <w:rPr>
          <w:rFonts w:ascii="Times New Roman" w:hAnsi="Times New Roman" w:cs="Times New Roman"/>
          <w:sz w:val="24"/>
          <w:szCs w:val="24"/>
        </w:rPr>
        <w:t>риложени</w:t>
      </w:r>
      <w:r w:rsidR="000818B6">
        <w:rPr>
          <w:rFonts w:ascii="Times New Roman" w:hAnsi="Times New Roman" w:cs="Times New Roman"/>
          <w:sz w:val="24"/>
          <w:szCs w:val="24"/>
        </w:rPr>
        <w:t>я</w:t>
      </w:r>
      <w:r w:rsidR="006147B0">
        <w:rPr>
          <w:rFonts w:ascii="Times New Roman" w:hAnsi="Times New Roman" w:cs="Times New Roman"/>
          <w:sz w:val="24"/>
          <w:szCs w:val="24"/>
        </w:rPr>
        <w:t xml:space="preserve"> 1</w:t>
      </w:r>
      <w:r w:rsidR="000818B6">
        <w:rPr>
          <w:rFonts w:ascii="Times New Roman" w:hAnsi="Times New Roman" w:cs="Times New Roman"/>
          <w:sz w:val="24"/>
          <w:szCs w:val="24"/>
        </w:rPr>
        <w:t>-3</w:t>
      </w:r>
      <w:r w:rsidR="006147B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hyperlink r:id="rId9" w:tooltip="Постановление Администрации города Когалыма от 25.10.2018 N 2364 (ред. от 30.12.2019) &quot;Об утверждении Положения об оплате труда и стимулирующих выплатах муниципальных учреждений культуры города Когалыма&quot; (вместе с &quot;Положением об оплате труда работников муницип" w:history="1">
        <w:r w:rsidRPr="00E001E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147B0">
        <w:rPr>
          <w:rFonts w:ascii="Times New Roman" w:hAnsi="Times New Roman" w:cs="Times New Roman"/>
          <w:sz w:val="24"/>
          <w:szCs w:val="24"/>
        </w:rPr>
        <w:t xml:space="preserve">изложить в редакции </w:t>
      </w:r>
      <w:r w:rsidR="00091B9F" w:rsidRPr="00E001E8">
        <w:rPr>
          <w:rFonts w:ascii="Times New Roman" w:hAnsi="Times New Roman" w:cs="Times New Roman"/>
          <w:sz w:val="24"/>
          <w:szCs w:val="24"/>
        </w:rPr>
        <w:t>согласно</w:t>
      </w:r>
      <w:r w:rsidR="004B0E52" w:rsidRPr="00E001E8">
        <w:rPr>
          <w:rFonts w:ascii="Times New Roman" w:hAnsi="Times New Roman" w:cs="Times New Roman"/>
          <w:sz w:val="24"/>
          <w:szCs w:val="24"/>
        </w:rPr>
        <w:t xml:space="preserve"> </w:t>
      </w:r>
      <w:r w:rsidR="00091B9F" w:rsidRPr="00E001E8">
        <w:rPr>
          <w:rFonts w:ascii="Times New Roman" w:hAnsi="Times New Roman" w:cs="Times New Roman"/>
          <w:sz w:val="24"/>
          <w:szCs w:val="24"/>
        </w:rPr>
        <w:t>приложени</w:t>
      </w:r>
      <w:r w:rsidR="000818B6">
        <w:rPr>
          <w:rFonts w:ascii="Times New Roman" w:hAnsi="Times New Roman" w:cs="Times New Roman"/>
          <w:sz w:val="24"/>
          <w:szCs w:val="24"/>
        </w:rPr>
        <w:t>ям 1-3</w:t>
      </w:r>
      <w:r w:rsidR="004B0E52" w:rsidRPr="00E001E8">
        <w:rPr>
          <w:rFonts w:ascii="Times New Roman" w:hAnsi="Times New Roman" w:cs="Times New Roman"/>
          <w:sz w:val="24"/>
          <w:szCs w:val="24"/>
        </w:rPr>
        <w:t xml:space="preserve"> </w:t>
      </w:r>
      <w:r w:rsidR="00091B9F" w:rsidRPr="00E001E8">
        <w:rPr>
          <w:rFonts w:ascii="Times New Roman" w:hAnsi="Times New Roman" w:cs="Times New Roman"/>
          <w:sz w:val="24"/>
          <w:szCs w:val="24"/>
        </w:rPr>
        <w:t>к настоящему постановлен</w:t>
      </w:r>
      <w:r w:rsidR="0018454C" w:rsidRPr="00E001E8">
        <w:rPr>
          <w:rFonts w:ascii="Times New Roman" w:hAnsi="Times New Roman" w:cs="Times New Roman"/>
          <w:sz w:val="24"/>
          <w:szCs w:val="24"/>
        </w:rPr>
        <w:t>и</w:t>
      </w:r>
      <w:r w:rsidR="00091B9F" w:rsidRPr="00E001E8">
        <w:rPr>
          <w:rFonts w:ascii="Times New Roman" w:hAnsi="Times New Roman" w:cs="Times New Roman"/>
          <w:sz w:val="24"/>
          <w:szCs w:val="24"/>
        </w:rPr>
        <w:t>ю.</w:t>
      </w:r>
    </w:p>
    <w:p w:rsidR="00AA7D7E" w:rsidRDefault="008960BF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1E8">
        <w:rPr>
          <w:rFonts w:ascii="Times New Roman" w:hAnsi="Times New Roman" w:cs="Times New Roman"/>
          <w:sz w:val="24"/>
          <w:szCs w:val="24"/>
        </w:rPr>
        <w:t>2</w:t>
      </w:r>
      <w:r w:rsidR="00442C75" w:rsidRPr="00E001E8">
        <w:rPr>
          <w:rFonts w:ascii="Times New Roman" w:hAnsi="Times New Roman" w:cs="Times New Roman"/>
          <w:sz w:val="24"/>
          <w:szCs w:val="24"/>
        </w:rPr>
        <w:t xml:space="preserve">. </w:t>
      </w:r>
      <w:r w:rsidR="00AA7D7E">
        <w:rPr>
          <w:rFonts w:ascii="Times New Roman" w:hAnsi="Times New Roman" w:cs="Times New Roman"/>
          <w:sz w:val="24"/>
          <w:szCs w:val="24"/>
        </w:rPr>
        <w:t>Признать утратившими силу следующие постановления Администрации города Когалыма:</w:t>
      </w:r>
    </w:p>
    <w:p w:rsidR="00AA7D7E" w:rsidRPr="00AA7D7E" w:rsidRDefault="00AA7D7E" w:rsidP="00AA7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7E">
        <w:rPr>
          <w:rFonts w:ascii="Times New Roman" w:hAnsi="Times New Roman" w:cs="Times New Roman"/>
          <w:sz w:val="24"/>
          <w:szCs w:val="24"/>
        </w:rPr>
        <w:t>2.1.</w:t>
      </w:r>
      <w:r w:rsidR="00150B90">
        <w:rPr>
          <w:rFonts w:ascii="Times New Roman" w:hAnsi="Times New Roman" w:cs="Times New Roman"/>
          <w:sz w:val="24"/>
          <w:szCs w:val="24"/>
        </w:rPr>
        <w:t xml:space="preserve"> </w:t>
      </w:r>
      <w:r w:rsidRPr="00AA7D7E">
        <w:rPr>
          <w:rFonts w:ascii="Times New Roman" w:hAnsi="Times New Roman" w:cs="Times New Roman"/>
          <w:sz w:val="24"/>
          <w:szCs w:val="24"/>
        </w:rPr>
        <w:t xml:space="preserve">от 29.06.2022 №1481 </w:t>
      </w:r>
      <w:hyperlink r:id="rId10" w:history="1">
        <w:r w:rsidRPr="00AA7D7E">
          <w:rPr>
            <w:rFonts w:ascii="Times New Roman" w:hAnsi="Times New Roman" w:cs="Times New Roman"/>
            <w:sz w:val="24"/>
            <w:szCs w:val="24"/>
          </w:rPr>
          <w:t>«О внесении изменений в постановление Администрации города Когалыма от 28.12.2018 №3030</w:t>
        </w:r>
      </w:hyperlink>
      <w:r w:rsidRPr="00AA7D7E">
        <w:rPr>
          <w:rFonts w:ascii="Times New Roman" w:hAnsi="Times New Roman" w:cs="Times New Roman"/>
          <w:sz w:val="24"/>
          <w:szCs w:val="24"/>
        </w:rPr>
        <w:t>»;</w:t>
      </w:r>
    </w:p>
    <w:p w:rsidR="00AA7D7E" w:rsidRPr="00AA7D7E" w:rsidRDefault="00AA7D7E" w:rsidP="00AA7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7E">
        <w:rPr>
          <w:rFonts w:ascii="Times New Roman" w:hAnsi="Times New Roman" w:cs="Times New Roman"/>
          <w:sz w:val="24"/>
          <w:szCs w:val="24"/>
        </w:rPr>
        <w:t xml:space="preserve">2.2. от 20.10.2022 №2419 </w:t>
      </w:r>
      <w:hyperlink r:id="rId11" w:history="1">
        <w:r w:rsidRPr="00AA7D7E">
          <w:rPr>
            <w:rFonts w:ascii="Times New Roman" w:hAnsi="Times New Roman" w:cs="Times New Roman"/>
            <w:sz w:val="24"/>
            <w:szCs w:val="24"/>
          </w:rPr>
          <w:t>«О внесении изменений в постановление Администрации города Когалыма от 28.12.2018 №3030</w:t>
        </w:r>
      </w:hyperlink>
      <w:r w:rsidRPr="00AA7D7E">
        <w:rPr>
          <w:rFonts w:ascii="Times New Roman" w:hAnsi="Times New Roman" w:cs="Times New Roman"/>
          <w:sz w:val="24"/>
          <w:szCs w:val="24"/>
        </w:rPr>
        <w:t>»;</w:t>
      </w:r>
    </w:p>
    <w:p w:rsidR="00AA7D7E" w:rsidRPr="00AA7D7E" w:rsidRDefault="00AA7D7E" w:rsidP="00AA7D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7E">
        <w:rPr>
          <w:rFonts w:ascii="Times New Roman" w:hAnsi="Times New Roman" w:cs="Times New Roman"/>
          <w:sz w:val="24"/>
          <w:szCs w:val="24"/>
        </w:rPr>
        <w:t xml:space="preserve">2.3. от 09.01.2023 №11 </w:t>
      </w:r>
      <w:hyperlink r:id="rId12" w:history="1">
        <w:r w:rsidRPr="00AA7D7E">
          <w:rPr>
            <w:rFonts w:ascii="Times New Roman" w:hAnsi="Times New Roman" w:cs="Times New Roman"/>
            <w:sz w:val="24"/>
            <w:szCs w:val="24"/>
          </w:rPr>
          <w:t>«О внесении изменений в постановление Администрации города Когалыма от 28.12.2018 №3030</w:t>
        </w:r>
      </w:hyperlink>
      <w:r w:rsidRPr="00AA7D7E">
        <w:rPr>
          <w:rFonts w:ascii="Times New Roman" w:hAnsi="Times New Roman" w:cs="Times New Roman"/>
          <w:sz w:val="24"/>
          <w:szCs w:val="24"/>
        </w:rPr>
        <w:t>».</w:t>
      </w:r>
    </w:p>
    <w:p w:rsidR="00442C75" w:rsidRPr="00E001E8" w:rsidRDefault="00AA7D7E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2C75" w:rsidRPr="00E001E8">
        <w:rPr>
          <w:rFonts w:ascii="Times New Roman" w:hAnsi="Times New Roman" w:cs="Times New Roman"/>
          <w:sz w:val="24"/>
          <w:szCs w:val="24"/>
        </w:rPr>
        <w:t>Отделу финансово-экономического обеспечения и контроля Администрации города Когалыма (А.А. Рябинина) направить в юридическое управление Администрации города Когалыма текст постановления</w:t>
      </w:r>
      <w:r w:rsidR="0018454C" w:rsidRPr="00E001E8">
        <w:rPr>
          <w:rFonts w:ascii="Times New Roman" w:hAnsi="Times New Roman" w:cs="Times New Roman"/>
          <w:sz w:val="24"/>
          <w:szCs w:val="24"/>
        </w:rPr>
        <w:t xml:space="preserve"> и приложение к нему</w:t>
      </w:r>
      <w:r w:rsidR="00442C75" w:rsidRPr="00E001E8">
        <w:rPr>
          <w:rFonts w:ascii="Times New Roman" w:hAnsi="Times New Roman" w:cs="Times New Roman"/>
          <w:sz w:val="24"/>
          <w:szCs w:val="24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13" w:tooltip="Распоряжение Администрации города Когалыма от 19.06.2013 N 149-р (ред. от 29.01.2014) &quot;О мерах по формированию регистра муниципальных нормативных правовых актов Ханты-Мансийского автономного округа - Югры&quot;{КонсультантПлюс}" w:history="1">
        <w:r w:rsidR="00442C75" w:rsidRPr="00E001E8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442C75" w:rsidRPr="00E001E8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19.06.2013 </w:t>
      </w:r>
      <w:r w:rsidR="00F92E79" w:rsidRPr="00E001E8">
        <w:rPr>
          <w:rFonts w:ascii="Times New Roman" w:hAnsi="Times New Roman" w:cs="Times New Roman"/>
          <w:sz w:val="24"/>
          <w:szCs w:val="24"/>
        </w:rPr>
        <w:t>№149-р «</w:t>
      </w:r>
      <w:r w:rsidR="00442C75" w:rsidRPr="00E001E8">
        <w:rPr>
          <w:rFonts w:ascii="Times New Roman" w:hAnsi="Times New Roman" w:cs="Times New Roman"/>
          <w:sz w:val="24"/>
          <w:szCs w:val="24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F92E79" w:rsidRPr="00E001E8">
        <w:rPr>
          <w:rFonts w:ascii="Times New Roman" w:hAnsi="Times New Roman" w:cs="Times New Roman"/>
          <w:sz w:val="24"/>
          <w:szCs w:val="24"/>
        </w:rPr>
        <w:t>–</w:t>
      </w:r>
      <w:r w:rsidR="00442C75" w:rsidRPr="00E001E8">
        <w:rPr>
          <w:rFonts w:ascii="Times New Roman" w:hAnsi="Times New Roman" w:cs="Times New Roman"/>
          <w:sz w:val="24"/>
          <w:szCs w:val="24"/>
        </w:rPr>
        <w:t xml:space="preserve"> Югры</w:t>
      </w:r>
      <w:r w:rsidR="00F92E79" w:rsidRPr="00E001E8">
        <w:rPr>
          <w:rFonts w:ascii="Times New Roman" w:hAnsi="Times New Roman" w:cs="Times New Roman"/>
          <w:sz w:val="24"/>
          <w:szCs w:val="24"/>
        </w:rPr>
        <w:t>»</w:t>
      </w:r>
      <w:r w:rsidR="00442C75" w:rsidRPr="00E001E8">
        <w:rPr>
          <w:rFonts w:ascii="Times New Roman" w:hAnsi="Times New Roman" w:cs="Times New Roman"/>
          <w:sz w:val="24"/>
          <w:szCs w:val="24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42A34" w:rsidRPr="00A42A34" w:rsidRDefault="00AA7D7E" w:rsidP="00A42A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2C75" w:rsidRPr="00E001E8">
        <w:rPr>
          <w:rFonts w:ascii="Times New Roman" w:hAnsi="Times New Roman" w:cs="Times New Roman"/>
          <w:sz w:val="24"/>
          <w:szCs w:val="24"/>
        </w:rPr>
        <w:t xml:space="preserve">. </w:t>
      </w:r>
      <w:r w:rsidR="00A42A34" w:rsidRPr="00A42A3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и </w:t>
      </w:r>
      <w:hyperlink r:id="rId14" w:history="1">
        <w:r w:rsidR="00A42A34" w:rsidRPr="00A42A34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A42A34" w:rsidRPr="00A42A34">
        <w:rPr>
          <w:rFonts w:ascii="Times New Roman" w:hAnsi="Times New Roman" w:cs="Times New Roman"/>
          <w:sz w:val="24"/>
          <w:szCs w:val="24"/>
        </w:rPr>
        <w:t xml:space="preserve"> к нему в сетевом издании «Когалымский вестник»: KOGVESTI.RU, ЭЛ. N ФС 77 - 85332 от 15.05.2023 и разместить на официальном сайте органов местного самоуправления города Когалыма в информационно-телекоммуникационной сети Интернет (www.admkogalym.ru).</w:t>
      </w:r>
    </w:p>
    <w:p w:rsidR="00442C75" w:rsidRPr="00E001E8" w:rsidRDefault="00AA7D7E" w:rsidP="00D95D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2C75" w:rsidRPr="00E001E8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заместителя главы города Когалыма Т.И. Черных.</w:t>
      </w:r>
    </w:p>
    <w:p w:rsidR="002A1725" w:rsidRPr="00E001E8" w:rsidRDefault="002A1725" w:rsidP="00D95D9C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E001E8" w:rsidRDefault="008968B5" w:rsidP="00D95D9C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001E8" w:rsidRDefault="00E001E8" w:rsidP="00E001E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E001E8" w:rsidTr="006E680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1547746414"/>
              <w:placeholder>
                <w:docPart w:val="30E70953EAD84EBAA9941A50E8BAE2B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E001E8" w:rsidRPr="008465F5" w:rsidRDefault="00E001E8" w:rsidP="006E680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E001E8" w:rsidTr="006E680D">
              <w:tc>
                <w:tcPr>
                  <w:tcW w:w="3822" w:type="dxa"/>
                </w:tcPr>
                <w:p w:rsidR="00E001E8" w:rsidRPr="00903CF1" w:rsidRDefault="00E001E8" w:rsidP="006E680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2336" behindDoc="0" locked="0" layoutInCell="1" allowOverlap="1" wp14:anchorId="0C7B5151" wp14:editId="71EB529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E001E8" w:rsidRPr="00903CF1" w:rsidRDefault="00E001E8" w:rsidP="006E680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E001E8" w:rsidRPr="00903CF1" w:rsidRDefault="00E001E8" w:rsidP="006E6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E001E8" w:rsidRPr="00903CF1" w:rsidRDefault="00E001E8" w:rsidP="006E6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E001E8" w:rsidRPr="00903CF1" w:rsidRDefault="00E001E8" w:rsidP="006E6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E001E8" w:rsidRDefault="00E001E8" w:rsidP="006E680D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E001E8" w:rsidRDefault="00E001E8" w:rsidP="006E680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001E8" w:rsidRDefault="00E001E8" w:rsidP="006E68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1997715209"/>
              <w:placeholder>
                <w:docPart w:val="B40EB97701934A508EE2D4AE2A2FAB3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E001E8" w:rsidRPr="00465FC6" w:rsidRDefault="00E001E8" w:rsidP="006E680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5576B" w:rsidRDefault="0055576B" w:rsidP="00D95D9C">
      <w:pPr>
        <w:ind w:firstLine="709"/>
        <w:rPr>
          <w:sz w:val="24"/>
          <w:szCs w:val="24"/>
        </w:rPr>
      </w:pPr>
    </w:p>
    <w:p w:rsidR="00E001E8" w:rsidRDefault="00124652" w:rsidP="0012465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4393"/>
        <w:gridCol w:w="4394"/>
      </w:tblGrid>
      <w:tr w:rsidR="00284A1C" w:rsidRPr="00E001E8" w:rsidTr="00A42D0F">
        <w:trPr>
          <w:trHeight w:val="437"/>
        </w:trPr>
        <w:tc>
          <w:tcPr>
            <w:tcW w:w="4501" w:type="dxa"/>
            <w:shd w:val="clear" w:color="auto" w:fill="auto"/>
          </w:tcPr>
          <w:p w:rsidR="00284A1C" w:rsidRPr="00E001E8" w:rsidRDefault="00284A1C" w:rsidP="00A42D0F">
            <w:pPr>
              <w:ind w:right="2" w:firstLine="709"/>
              <w:rPr>
                <w:color w:val="D9D9D9" w:themeColor="background1" w:themeShade="D9"/>
                <w:sz w:val="24"/>
                <w:szCs w:val="24"/>
              </w:rPr>
            </w:pPr>
          </w:p>
          <w:p w:rsidR="00284A1C" w:rsidRPr="00E001E8" w:rsidRDefault="00284A1C" w:rsidP="00A42D0F">
            <w:pPr>
              <w:ind w:right="2" w:firstLine="709"/>
              <w:rPr>
                <w:b/>
                <w:color w:val="000000"/>
                <w:sz w:val="24"/>
                <w:szCs w:val="24"/>
              </w:rPr>
            </w:pPr>
            <w:r w:rsidRPr="00E001E8">
              <w:rPr>
                <w:color w:val="D9D9D9" w:themeColor="background1" w:themeShade="D9"/>
                <w:sz w:val="24"/>
                <w:szCs w:val="24"/>
              </w:rPr>
              <w:t xml:space="preserve">от </w:t>
            </w:r>
            <w:r w:rsidRPr="00E001E8">
              <w:rPr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E001E8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E001E8">
              <w:rPr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</w:p>
        </w:tc>
        <w:tc>
          <w:tcPr>
            <w:tcW w:w="4502" w:type="dxa"/>
            <w:shd w:val="clear" w:color="auto" w:fill="auto"/>
          </w:tcPr>
          <w:p w:rsidR="00284A1C" w:rsidRPr="00E001E8" w:rsidRDefault="00284A1C" w:rsidP="00A42D0F">
            <w:pPr>
              <w:ind w:right="2" w:firstLine="709"/>
              <w:jc w:val="right"/>
              <w:rPr>
                <w:color w:val="D9D9D9" w:themeColor="background1" w:themeShade="D9"/>
                <w:sz w:val="24"/>
                <w:szCs w:val="24"/>
              </w:rPr>
            </w:pPr>
          </w:p>
          <w:p w:rsidR="00284A1C" w:rsidRPr="00E001E8" w:rsidRDefault="00284A1C" w:rsidP="00A42D0F">
            <w:pPr>
              <w:ind w:right="2" w:firstLine="709"/>
              <w:jc w:val="right"/>
              <w:rPr>
                <w:b/>
                <w:color w:val="000000"/>
                <w:sz w:val="24"/>
                <w:szCs w:val="24"/>
              </w:rPr>
            </w:pPr>
            <w:r w:rsidRPr="00E001E8">
              <w:rPr>
                <w:color w:val="D9D9D9" w:themeColor="background1" w:themeShade="D9"/>
                <w:sz w:val="24"/>
                <w:szCs w:val="24"/>
              </w:rPr>
              <w:t>№ [Номер документа]</w:t>
            </w:r>
          </w:p>
        </w:tc>
      </w:tr>
    </w:tbl>
    <w:tbl>
      <w:tblPr>
        <w:tblStyle w:val="a5"/>
        <w:tblpPr w:leftFromText="180" w:rightFromText="180" w:vertAnchor="text" w:horzAnchor="page" w:tblpX="6550" w:tblpY="13901"/>
        <w:tblW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001E8" w:rsidRPr="00D97387" w:rsidTr="00E001E8">
        <w:tc>
          <w:tcPr>
            <w:tcW w:w="2235" w:type="dxa"/>
          </w:tcPr>
          <w:p w:rsidR="00E001E8" w:rsidRPr="00E001E8" w:rsidRDefault="00E001E8" w:rsidP="00E001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E001E8" w:rsidRPr="00D97387" w:rsidRDefault="00E001E8" w:rsidP="00E001E8">
            <w:pPr>
              <w:ind w:firstLine="709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8968B5" w:rsidRPr="00E001E8" w:rsidRDefault="00062CB1" w:rsidP="00062CB1">
      <w:pPr>
        <w:ind w:firstLine="709"/>
        <w:jc w:val="right"/>
        <w:rPr>
          <w:sz w:val="24"/>
          <w:szCs w:val="24"/>
        </w:rPr>
      </w:pPr>
      <w:r w:rsidRPr="00E001E8">
        <w:rPr>
          <w:sz w:val="24"/>
          <w:szCs w:val="24"/>
        </w:rPr>
        <w:t>Приложение</w:t>
      </w:r>
      <w:r w:rsidR="006147B0">
        <w:rPr>
          <w:sz w:val="24"/>
          <w:szCs w:val="24"/>
        </w:rPr>
        <w:t xml:space="preserve"> </w:t>
      </w:r>
    </w:p>
    <w:p w:rsidR="00062CB1" w:rsidRPr="00E001E8" w:rsidRDefault="00062CB1" w:rsidP="00062C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001E8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062CB1" w:rsidRDefault="00062CB1" w:rsidP="00062C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001E8">
        <w:rPr>
          <w:rFonts w:eastAsiaTheme="minorHAnsi"/>
          <w:sz w:val="24"/>
          <w:szCs w:val="24"/>
          <w:lang w:eastAsia="en-US"/>
        </w:rPr>
        <w:t>города Когалыма</w:t>
      </w:r>
    </w:p>
    <w:p w:rsidR="0034669A" w:rsidRDefault="0034669A" w:rsidP="00062C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4669A" w:rsidRPr="0034669A" w:rsidRDefault="0034669A" w:rsidP="003466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4669A">
        <w:rPr>
          <w:rFonts w:eastAsiaTheme="minorHAnsi"/>
          <w:bCs/>
          <w:sz w:val="24"/>
          <w:szCs w:val="24"/>
          <w:lang w:eastAsia="en-US"/>
        </w:rPr>
        <w:t>1</w:t>
      </w:r>
      <w:r w:rsidRPr="0034669A">
        <w:rPr>
          <w:rFonts w:eastAsiaTheme="minorHAnsi"/>
          <w:sz w:val="24"/>
          <w:szCs w:val="24"/>
          <w:lang w:eastAsia="en-US"/>
        </w:rPr>
        <w:t>. Настоящее Положение о выплатах стимулирующего характера руководителям муниципальных учреждений культуры города Когалыма (далее - Положение) определяет порядок установления и осуществления выплат стимулирующего характера руководителям муниципальных учреждений культуры (далее - Учреждения), в целях заинтересованности руководителей в повышении эффективности работы Учреждений, качества оказываемых муниципальных услуг (выполнения работ), инициативы при выполнении задач, поставленных учредителем Учреждения, в лице муниципального казенного учреждения Администрации города Когалыма (далее - Учредитель).</w:t>
      </w:r>
    </w:p>
    <w:p w:rsidR="0034669A" w:rsidRPr="00E001E8" w:rsidRDefault="0034669A" w:rsidP="00062C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62CB1" w:rsidRPr="00E001E8" w:rsidRDefault="00062CB1" w:rsidP="00062C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001E8">
        <w:rPr>
          <w:rFonts w:eastAsiaTheme="minorHAnsi"/>
          <w:sz w:val="24"/>
          <w:szCs w:val="24"/>
          <w:lang w:eastAsia="en-US"/>
        </w:rPr>
        <w:t>2. Руководителям Учреждений устанавливаются стимулирующие выплаты:</w:t>
      </w:r>
    </w:p>
    <w:p w:rsidR="00062CB1" w:rsidRPr="00E001E8" w:rsidRDefault="00F93213" w:rsidP="00C359B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премиальная выплата</w:t>
      </w:r>
      <w:r w:rsidR="00062CB1" w:rsidRPr="00E001E8">
        <w:rPr>
          <w:rFonts w:eastAsiaTheme="minorHAnsi"/>
          <w:sz w:val="24"/>
          <w:szCs w:val="24"/>
          <w:lang w:eastAsia="en-US"/>
        </w:rPr>
        <w:t xml:space="preserve"> по итогам работы (месяц, </w:t>
      </w:r>
      <w:r w:rsidR="004B0E52" w:rsidRPr="00E001E8">
        <w:rPr>
          <w:rFonts w:eastAsiaTheme="minorHAnsi"/>
          <w:sz w:val="24"/>
          <w:szCs w:val="24"/>
          <w:lang w:eastAsia="en-US"/>
        </w:rPr>
        <w:t>год)</w:t>
      </w:r>
      <w:r w:rsidR="00062CB1" w:rsidRPr="00E001E8">
        <w:rPr>
          <w:rFonts w:eastAsiaTheme="minorHAnsi"/>
          <w:sz w:val="24"/>
          <w:szCs w:val="24"/>
          <w:lang w:eastAsia="en-US"/>
        </w:rPr>
        <w:t>;</w:t>
      </w:r>
    </w:p>
    <w:p w:rsidR="0034669A" w:rsidRPr="00C2042A" w:rsidRDefault="0034669A" w:rsidP="003466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bookmarkStart w:id="0" w:name="Par3"/>
      <w:bookmarkEnd w:id="0"/>
      <w:r w:rsidRPr="00C2042A">
        <w:rPr>
          <w:rFonts w:eastAsiaTheme="minorHAnsi"/>
          <w:sz w:val="24"/>
          <w:szCs w:val="24"/>
          <w:lang w:eastAsia="en-US"/>
        </w:rPr>
        <w:t>- единовременная премия за выполнение особо важных плановых мероприятий, заданий, поручений.</w:t>
      </w:r>
    </w:p>
    <w:p w:rsidR="00062CB1" w:rsidRPr="00E001E8" w:rsidRDefault="00062CB1" w:rsidP="00062C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2042A">
        <w:rPr>
          <w:rFonts w:eastAsiaTheme="minorHAnsi"/>
          <w:sz w:val="24"/>
          <w:szCs w:val="24"/>
          <w:lang w:eastAsia="en-US"/>
        </w:rPr>
        <w:t xml:space="preserve">2.1. </w:t>
      </w:r>
      <w:r w:rsidR="00F93213" w:rsidRPr="00C2042A">
        <w:rPr>
          <w:rFonts w:eastAsiaTheme="minorHAnsi"/>
          <w:sz w:val="24"/>
          <w:szCs w:val="24"/>
          <w:lang w:eastAsia="en-US"/>
        </w:rPr>
        <w:t>Премиальная выплата</w:t>
      </w:r>
      <w:r w:rsidRPr="00C2042A">
        <w:rPr>
          <w:rFonts w:eastAsiaTheme="minorHAnsi"/>
          <w:sz w:val="24"/>
          <w:szCs w:val="24"/>
          <w:lang w:eastAsia="en-US"/>
        </w:rPr>
        <w:t xml:space="preserve"> по итогам работы за месяц выплачивается</w:t>
      </w:r>
      <w:r w:rsidRPr="00E001E8">
        <w:rPr>
          <w:rFonts w:eastAsiaTheme="minorHAnsi"/>
          <w:sz w:val="24"/>
          <w:szCs w:val="24"/>
          <w:lang w:eastAsia="en-US"/>
        </w:rPr>
        <w:t xml:space="preserve"> руководителям Учреждений с учетом выполнения целевых показателей эффективности деятельности Учреждений культуры города Когалыма и критериев оценки, в пределах средств, направленных на финансовое обеспечение выполнения муниципального задания на оказание муниципальных услуг (выполнения работ) в виде субсидий и средств, полученных от приносящей доход деятельности.</w:t>
      </w:r>
    </w:p>
    <w:p w:rsidR="00062CB1" w:rsidRPr="00E001E8" w:rsidRDefault="00062CB1" w:rsidP="00062C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001E8">
        <w:rPr>
          <w:rFonts w:eastAsiaTheme="minorHAnsi"/>
          <w:sz w:val="24"/>
          <w:szCs w:val="24"/>
          <w:lang w:eastAsia="en-US"/>
        </w:rPr>
        <w:t>Руководитель Учреждения обязан первого числа месяца, следующего за отчетным периодом, предоставить Учредителю отчет о выполнении целевых показателей эффективности работы Учреждения для согласования установленных показателей.</w:t>
      </w:r>
    </w:p>
    <w:p w:rsidR="00062CB1" w:rsidRPr="00E001E8" w:rsidRDefault="00062CB1" w:rsidP="00062C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001E8">
        <w:rPr>
          <w:rFonts w:eastAsiaTheme="minorHAnsi"/>
          <w:sz w:val="24"/>
          <w:szCs w:val="24"/>
          <w:lang w:eastAsia="en-US"/>
        </w:rPr>
        <w:t>При не</w:t>
      </w:r>
      <w:r w:rsidR="00AB4C7A" w:rsidRPr="00E001E8">
        <w:rPr>
          <w:rFonts w:eastAsiaTheme="minorHAnsi"/>
          <w:sz w:val="24"/>
          <w:szCs w:val="24"/>
          <w:lang w:eastAsia="en-US"/>
        </w:rPr>
        <w:t xml:space="preserve"> </w:t>
      </w:r>
      <w:r w:rsidRPr="00E001E8">
        <w:rPr>
          <w:rFonts w:eastAsiaTheme="minorHAnsi"/>
          <w:sz w:val="24"/>
          <w:szCs w:val="24"/>
          <w:lang w:eastAsia="en-US"/>
        </w:rPr>
        <w:t>предоставлении отчета о выполнении целевых показателей эффективности работы Учреждения в установленный срок или предоставление его с нарушением установленного порядка, целевые показатели эффективности работы Учреждения считаются невыполненными.</w:t>
      </w:r>
    </w:p>
    <w:p w:rsidR="00062CB1" w:rsidRPr="00E001E8" w:rsidRDefault="00262D8A" w:rsidP="00062C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001E8">
        <w:rPr>
          <w:rFonts w:eastAsiaTheme="minorHAnsi"/>
          <w:sz w:val="24"/>
          <w:szCs w:val="24"/>
          <w:lang w:eastAsia="en-US"/>
        </w:rPr>
        <w:t xml:space="preserve">При предоставлении отчета </w:t>
      </w:r>
      <w:r w:rsidR="00062CB1" w:rsidRPr="00E001E8">
        <w:rPr>
          <w:rFonts w:eastAsiaTheme="minorHAnsi"/>
          <w:sz w:val="24"/>
          <w:szCs w:val="24"/>
          <w:lang w:eastAsia="en-US"/>
        </w:rPr>
        <w:t>Структурное подразделение Учредителя, координирующее деятельность Учреждений культуры города Когалыма, в лице Управл</w:t>
      </w:r>
      <w:r w:rsidR="00131070">
        <w:rPr>
          <w:rFonts w:eastAsiaTheme="minorHAnsi"/>
          <w:sz w:val="24"/>
          <w:szCs w:val="24"/>
          <w:lang w:eastAsia="en-US"/>
        </w:rPr>
        <w:t>ения культуры и</w:t>
      </w:r>
      <w:r w:rsidR="00062CB1" w:rsidRPr="00E001E8">
        <w:rPr>
          <w:rFonts w:eastAsiaTheme="minorHAnsi"/>
          <w:sz w:val="24"/>
          <w:szCs w:val="24"/>
          <w:lang w:eastAsia="en-US"/>
        </w:rPr>
        <w:t xml:space="preserve"> спорта Администрации города Когалыма (далее - Управление),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города Когалыма о </w:t>
      </w:r>
      <w:r w:rsidR="00F93213">
        <w:rPr>
          <w:rFonts w:eastAsiaTheme="minorHAnsi"/>
          <w:sz w:val="24"/>
          <w:szCs w:val="24"/>
          <w:lang w:eastAsia="en-US"/>
        </w:rPr>
        <w:t>премиальной выплате</w:t>
      </w:r>
      <w:r w:rsidR="00062CB1" w:rsidRPr="00E001E8">
        <w:rPr>
          <w:rFonts w:eastAsiaTheme="minorHAnsi"/>
          <w:sz w:val="24"/>
          <w:szCs w:val="24"/>
          <w:lang w:eastAsia="en-US"/>
        </w:rPr>
        <w:t xml:space="preserve"> с указанием </w:t>
      </w:r>
      <w:r w:rsidR="00F93213">
        <w:rPr>
          <w:rFonts w:eastAsiaTheme="minorHAnsi"/>
          <w:sz w:val="24"/>
          <w:szCs w:val="24"/>
          <w:lang w:eastAsia="en-US"/>
        </w:rPr>
        <w:t xml:space="preserve">её </w:t>
      </w:r>
      <w:r w:rsidR="00062CB1" w:rsidRPr="00E001E8">
        <w:rPr>
          <w:rFonts w:eastAsiaTheme="minorHAnsi"/>
          <w:sz w:val="24"/>
          <w:szCs w:val="24"/>
          <w:lang w:eastAsia="en-US"/>
        </w:rPr>
        <w:t>размера</w:t>
      </w:r>
      <w:r w:rsidR="00F93213">
        <w:rPr>
          <w:rFonts w:eastAsiaTheme="minorHAnsi"/>
          <w:sz w:val="24"/>
          <w:szCs w:val="24"/>
          <w:lang w:eastAsia="en-US"/>
        </w:rPr>
        <w:t>.</w:t>
      </w:r>
      <w:r w:rsidR="00062CB1" w:rsidRPr="00E001E8">
        <w:rPr>
          <w:rFonts w:eastAsiaTheme="minorHAnsi"/>
          <w:sz w:val="24"/>
          <w:szCs w:val="24"/>
          <w:lang w:eastAsia="en-US"/>
        </w:rPr>
        <w:t xml:space="preserve"> </w:t>
      </w:r>
    </w:p>
    <w:p w:rsidR="00062CB1" w:rsidRPr="00E001E8" w:rsidRDefault="00062CB1" w:rsidP="00062C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001E8">
        <w:rPr>
          <w:rFonts w:eastAsiaTheme="minorHAnsi"/>
          <w:sz w:val="24"/>
          <w:szCs w:val="24"/>
          <w:lang w:eastAsia="en-US"/>
        </w:rPr>
        <w:t>При сумме баллов, соответствующей выполнению всех показателей, размер прем</w:t>
      </w:r>
      <w:r w:rsidR="00CA0098">
        <w:rPr>
          <w:rFonts w:eastAsiaTheme="minorHAnsi"/>
          <w:sz w:val="24"/>
          <w:szCs w:val="24"/>
          <w:lang w:eastAsia="en-US"/>
        </w:rPr>
        <w:t>иальной выплаты</w:t>
      </w:r>
      <w:r w:rsidRPr="00E001E8">
        <w:rPr>
          <w:rFonts w:eastAsiaTheme="minorHAnsi"/>
          <w:sz w:val="24"/>
          <w:szCs w:val="24"/>
          <w:lang w:eastAsia="en-US"/>
        </w:rPr>
        <w:t xml:space="preserve"> руководителя Учреждения за отчетный период равен 100 процентам от установленного размера </w:t>
      </w:r>
      <w:r w:rsidR="005205ED">
        <w:rPr>
          <w:rFonts w:eastAsiaTheme="minorHAnsi"/>
          <w:sz w:val="24"/>
          <w:szCs w:val="24"/>
          <w:lang w:eastAsia="en-US"/>
        </w:rPr>
        <w:t>премиальной выплате</w:t>
      </w:r>
      <w:r w:rsidRPr="00E001E8">
        <w:rPr>
          <w:rFonts w:eastAsiaTheme="minorHAnsi"/>
          <w:sz w:val="24"/>
          <w:szCs w:val="24"/>
          <w:lang w:eastAsia="en-US"/>
        </w:rPr>
        <w:t xml:space="preserve">. При начислении </w:t>
      </w:r>
      <w:r w:rsidR="005205ED">
        <w:rPr>
          <w:rFonts w:eastAsiaTheme="minorHAnsi"/>
          <w:sz w:val="24"/>
          <w:szCs w:val="24"/>
          <w:lang w:eastAsia="en-US"/>
        </w:rPr>
        <w:t>более низкой суммы баллов премиальная выплата</w:t>
      </w:r>
      <w:r w:rsidRPr="00E001E8">
        <w:rPr>
          <w:rFonts w:eastAsiaTheme="minorHAnsi"/>
          <w:sz w:val="24"/>
          <w:szCs w:val="24"/>
          <w:lang w:eastAsia="en-US"/>
        </w:rPr>
        <w:t xml:space="preserve"> руководителя Учреждения снижается пропорционально баллам.</w:t>
      </w:r>
    </w:p>
    <w:p w:rsidR="00062CB1" w:rsidRPr="00E001E8" w:rsidRDefault="00062CB1" w:rsidP="00062C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001E8">
        <w:rPr>
          <w:rFonts w:eastAsiaTheme="minorHAnsi"/>
          <w:sz w:val="24"/>
          <w:szCs w:val="24"/>
          <w:lang w:eastAsia="en-US"/>
        </w:rPr>
        <w:t xml:space="preserve">Отчет о выполнении целевых показателей эффективности работы Учреждения для премирования руководителей за </w:t>
      </w:r>
      <w:r w:rsidRPr="00E001E8">
        <w:rPr>
          <w:rFonts w:eastAsiaTheme="minorHAnsi"/>
          <w:sz w:val="24"/>
          <w:szCs w:val="24"/>
          <w:lang w:eastAsia="en-US"/>
        </w:rPr>
        <w:lastRenderedPageBreak/>
        <w:t>декабрь месяц предоставляется Учредителю до 15 декабря текущего финансового года.</w:t>
      </w:r>
    </w:p>
    <w:p w:rsidR="0018549A" w:rsidRPr="0018549A" w:rsidRDefault="00062CB1" w:rsidP="00062C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8549A">
        <w:rPr>
          <w:rFonts w:eastAsiaTheme="minorHAnsi"/>
          <w:sz w:val="24"/>
          <w:szCs w:val="24"/>
          <w:lang w:eastAsia="en-US"/>
        </w:rPr>
        <w:t xml:space="preserve">Основанием для </w:t>
      </w:r>
      <w:r w:rsidR="00BB26B6" w:rsidRPr="0018549A">
        <w:rPr>
          <w:rFonts w:eastAsiaTheme="minorHAnsi"/>
          <w:sz w:val="24"/>
          <w:szCs w:val="24"/>
          <w:lang w:eastAsia="en-US"/>
        </w:rPr>
        <w:t xml:space="preserve">премиальной выплаты </w:t>
      </w:r>
      <w:r w:rsidRPr="0018549A">
        <w:rPr>
          <w:rFonts w:eastAsiaTheme="minorHAnsi"/>
          <w:sz w:val="24"/>
          <w:szCs w:val="24"/>
          <w:lang w:eastAsia="en-US"/>
        </w:rPr>
        <w:t xml:space="preserve">по итогам работы за месяц руководителю Учреждения является </w:t>
      </w:r>
      <w:r w:rsidR="0018549A" w:rsidRPr="0018549A">
        <w:rPr>
          <w:rFonts w:eastAsiaTheme="minorHAnsi"/>
          <w:bCs/>
          <w:sz w:val="24"/>
          <w:szCs w:val="24"/>
          <w:lang w:eastAsia="en-US"/>
        </w:rPr>
        <w:t>распоряжени</w:t>
      </w:r>
      <w:r w:rsidR="0018549A" w:rsidRPr="0018549A">
        <w:rPr>
          <w:rFonts w:eastAsiaTheme="minorHAnsi"/>
          <w:bCs/>
          <w:sz w:val="24"/>
          <w:szCs w:val="24"/>
          <w:lang w:eastAsia="en-US"/>
        </w:rPr>
        <w:t>е</w:t>
      </w:r>
      <w:r w:rsidR="0018549A" w:rsidRPr="0018549A">
        <w:rPr>
          <w:rFonts w:eastAsiaTheme="minorHAnsi"/>
          <w:bCs/>
          <w:sz w:val="24"/>
          <w:szCs w:val="24"/>
          <w:lang w:eastAsia="en-US"/>
        </w:rPr>
        <w:t xml:space="preserve"> Администрации города Когалыма (далее </w:t>
      </w:r>
      <w:r w:rsidR="0018549A" w:rsidRPr="0018549A">
        <w:rPr>
          <w:rFonts w:eastAsiaTheme="minorHAnsi"/>
          <w:bCs/>
          <w:sz w:val="24"/>
          <w:szCs w:val="24"/>
          <w:lang w:eastAsia="en-US"/>
        </w:rPr>
        <w:t>–</w:t>
      </w:r>
      <w:r w:rsidR="0018549A" w:rsidRPr="0018549A">
        <w:rPr>
          <w:rFonts w:eastAsiaTheme="minorHAnsi"/>
          <w:bCs/>
          <w:sz w:val="24"/>
          <w:szCs w:val="24"/>
          <w:lang w:eastAsia="en-US"/>
        </w:rPr>
        <w:t xml:space="preserve"> распоряжение</w:t>
      </w:r>
      <w:r w:rsidR="0018549A" w:rsidRPr="0018549A">
        <w:rPr>
          <w:rFonts w:eastAsiaTheme="minorHAnsi"/>
          <w:bCs/>
          <w:sz w:val="24"/>
          <w:szCs w:val="24"/>
          <w:lang w:eastAsia="en-US"/>
        </w:rPr>
        <w:t>).</w:t>
      </w:r>
      <w:r w:rsidR="0018549A" w:rsidRPr="0018549A">
        <w:rPr>
          <w:rFonts w:eastAsiaTheme="minorHAnsi"/>
          <w:sz w:val="24"/>
          <w:szCs w:val="24"/>
          <w:lang w:eastAsia="en-US"/>
        </w:rPr>
        <w:t xml:space="preserve"> </w:t>
      </w:r>
    </w:p>
    <w:p w:rsidR="00062CB1" w:rsidRPr="00E001E8" w:rsidRDefault="00062CB1" w:rsidP="00062C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001E8">
        <w:rPr>
          <w:rFonts w:eastAsiaTheme="minorHAnsi"/>
          <w:sz w:val="24"/>
          <w:szCs w:val="24"/>
          <w:lang w:eastAsia="en-US"/>
        </w:rPr>
        <w:t xml:space="preserve">Лишение </w:t>
      </w:r>
      <w:r w:rsidR="005B273D">
        <w:rPr>
          <w:rFonts w:eastAsiaTheme="minorHAnsi"/>
          <w:sz w:val="24"/>
          <w:szCs w:val="24"/>
          <w:lang w:eastAsia="en-US"/>
        </w:rPr>
        <w:t>премиальной выплаты</w:t>
      </w:r>
      <w:r w:rsidRPr="00E001E8">
        <w:rPr>
          <w:rFonts w:eastAsiaTheme="minorHAnsi"/>
          <w:sz w:val="24"/>
          <w:szCs w:val="24"/>
          <w:lang w:eastAsia="en-US"/>
        </w:rPr>
        <w:t xml:space="preserve"> по итогам работы за месяц производится в случае применения к руководителю Учреждения дисциплинарного взыскания.</w:t>
      </w:r>
    </w:p>
    <w:p w:rsidR="00062CB1" w:rsidRDefault="00062CB1" w:rsidP="00062C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001E8">
        <w:rPr>
          <w:rFonts w:eastAsiaTheme="minorHAnsi"/>
          <w:sz w:val="24"/>
          <w:szCs w:val="24"/>
          <w:lang w:eastAsia="en-US"/>
        </w:rPr>
        <w:t xml:space="preserve">Лишение </w:t>
      </w:r>
      <w:r w:rsidR="00545A27">
        <w:rPr>
          <w:rFonts w:eastAsiaTheme="minorHAnsi"/>
          <w:sz w:val="24"/>
          <w:szCs w:val="24"/>
          <w:lang w:eastAsia="en-US"/>
        </w:rPr>
        <w:t>премиальной выплаты</w:t>
      </w:r>
      <w:r w:rsidRPr="00E001E8">
        <w:rPr>
          <w:rFonts w:eastAsiaTheme="minorHAnsi"/>
          <w:sz w:val="24"/>
          <w:szCs w:val="24"/>
          <w:lang w:eastAsia="en-US"/>
        </w:rPr>
        <w:t xml:space="preserve"> по итогам работы за месяц производится в том расчетном периоде, в котором к руководителю были при</w:t>
      </w:r>
      <w:r w:rsidR="000347C4">
        <w:rPr>
          <w:rFonts w:eastAsiaTheme="minorHAnsi"/>
          <w:sz w:val="24"/>
          <w:szCs w:val="24"/>
          <w:lang w:eastAsia="en-US"/>
        </w:rPr>
        <w:t>менены дисциплинарные взыскания.</w:t>
      </w:r>
    </w:p>
    <w:p w:rsidR="0018549A" w:rsidRDefault="0018549A" w:rsidP="000347C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001E8">
        <w:rPr>
          <w:rFonts w:eastAsiaTheme="minorHAnsi"/>
          <w:sz w:val="24"/>
          <w:szCs w:val="24"/>
          <w:lang w:eastAsia="en-US"/>
        </w:rPr>
        <w:t xml:space="preserve">Лишение </w:t>
      </w:r>
      <w:r>
        <w:rPr>
          <w:rFonts w:eastAsiaTheme="minorHAnsi"/>
          <w:sz w:val="24"/>
          <w:szCs w:val="24"/>
          <w:lang w:eastAsia="en-US"/>
        </w:rPr>
        <w:t>премиальной выплаты</w:t>
      </w:r>
      <w:r w:rsidRPr="00E001E8">
        <w:rPr>
          <w:rFonts w:eastAsiaTheme="minorHAnsi"/>
          <w:sz w:val="24"/>
          <w:szCs w:val="24"/>
          <w:lang w:eastAsia="en-US"/>
        </w:rPr>
        <w:t xml:space="preserve"> по итогам работы за месяц</w:t>
      </w:r>
      <w:r w:rsidR="000347C4">
        <w:rPr>
          <w:rFonts w:eastAsiaTheme="minorHAnsi"/>
          <w:sz w:val="24"/>
          <w:szCs w:val="24"/>
          <w:lang w:eastAsia="en-US"/>
        </w:rPr>
        <w:t xml:space="preserve"> оформляется распоряжением.</w:t>
      </w:r>
    </w:p>
    <w:p w:rsidR="000347C4" w:rsidRPr="00E001E8" w:rsidRDefault="000347C4" w:rsidP="000347C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001E8">
        <w:rPr>
          <w:rFonts w:eastAsiaTheme="minorHAnsi"/>
          <w:sz w:val="24"/>
          <w:szCs w:val="24"/>
          <w:lang w:eastAsia="en-US"/>
        </w:rPr>
        <w:t>Распоряжение о</w:t>
      </w:r>
      <w:r>
        <w:rPr>
          <w:rFonts w:eastAsiaTheme="minorHAnsi"/>
          <w:sz w:val="24"/>
          <w:szCs w:val="24"/>
          <w:lang w:eastAsia="en-US"/>
        </w:rPr>
        <w:t xml:space="preserve"> премиальной выплате</w:t>
      </w:r>
      <w:r w:rsidRPr="00E001E8">
        <w:rPr>
          <w:rFonts w:eastAsiaTheme="minorHAnsi"/>
          <w:sz w:val="24"/>
          <w:szCs w:val="24"/>
          <w:lang w:eastAsia="en-US"/>
        </w:rPr>
        <w:t xml:space="preserve"> по итогам работы за месяц руководителю Учреждения</w:t>
      </w:r>
      <w:r w:rsidR="00D80C36">
        <w:rPr>
          <w:rFonts w:eastAsiaTheme="minorHAnsi"/>
          <w:sz w:val="24"/>
          <w:szCs w:val="24"/>
          <w:lang w:eastAsia="en-US"/>
        </w:rPr>
        <w:t xml:space="preserve"> (распоряжение о лишении премиальной выплате</w:t>
      </w:r>
      <w:r w:rsidR="00D80C36" w:rsidRPr="00D80C36">
        <w:rPr>
          <w:rFonts w:eastAsiaTheme="minorHAnsi"/>
          <w:sz w:val="24"/>
          <w:szCs w:val="24"/>
          <w:lang w:eastAsia="en-US"/>
        </w:rPr>
        <w:t xml:space="preserve"> </w:t>
      </w:r>
      <w:r w:rsidR="00D80C36" w:rsidRPr="00E001E8">
        <w:rPr>
          <w:rFonts w:eastAsiaTheme="minorHAnsi"/>
          <w:sz w:val="24"/>
          <w:szCs w:val="24"/>
          <w:lang w:eastAsia="en-US"/>
        </w:rPr>
        <w:t>по итогам работы за месяц руководителю Учреждения</w:t>
      </w:r>
      <w:r w:rsidR="00D80C36">
        <w:rPr>
          <w:rFonts w:eastAsiaTheme="minorHAnsi"/>
          <w:sz w:val="24"/>
          <w:szCs w:val="24"/>
          <w:lang w:eastAsia="en-US"/>
        </w:rPr>
        <w:t>)</w:t>
      </w:r>
      <w:bookmarkStart w:id="1" w:name="_GoBack"/>
      <w:bookmarkEnd w:id="1"/>
      <w:r w:rsidR="00D80C36">
        <w:rPr>
          <w:rFonts w:eastAsiaTheme="minorHAnsi"/>
          <w:sz w:val="24"/>
          <w:szCs w:val="24"/>
          <w:lang w:eastAsia="en-US"/>
        </w:rPr>
        <w:t xml:space="preserve"> </w:t>
      </w:r>
      <w:r w:rsidRPr="00E001E8">
        <w:rPr>
          <w:rFonts w:eastAsiaTheme="minorHAnsi"/>
          <w:sz w:val="24"/>
          <w:szCs w:val="24"/>
          <w:lang w:eastAsia="en-US"/>
        </w:rPr>
        <w:t>готовит Управление по общим вопросам Администрации города Когалыма.</w:t>
      </w:r>
    </w:p>
    <w:p w:rsidR="00062CB1" w:rsidRDefault="00062CB1" w:rsidP="00062C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13"/>
      <w:bookmarkEnd w:id="2"/>
      <w:r w:rsidRPr="00E001E8">
        <w:rPr>
          <w:rFonts w:eastAsiaTheme="minorHAnsi"/>
          <w:sz w:val="24"/>
          <w:szCs w:val="24"/>
          <w:lang w:eastAsia="en-US"/>
        </w:rPr>
        <w:t>2.2</w:t>
      </w:r>
      <w:r w:rsidR="00AB4C7A" w:rsidRPr="00E001E8">
        <w:rPr>
          <w:rFonts w:eastAsiaTheme="minorHAnsi"/>
          <w:sz w:val="24"/>
          <w:szCs w:val="24"/>
          <w:lang w:eastAsia="en-US"/>
        </w:rPr>
        <w:t>.</w:t>
      </w:r>
      <w:r w:rsidRPr="00E001E8">
        <w:rPr>
          <w:rFonts w:eastAsiaTheme="minorHAnsi"/>
          <w:sz w:val="24"/>
          <w:szCs w:val="24"/>
          <w:lang w:eastAsia="en-US"/>
        </w:rPr>
        <w:t xml:space="preserve"> </w:t>
      </w:r>
      <w:r w:rsidR="00545A27" w:rsidRPr="00E001E8">
        <w:rPr>
          <w:sz w:val="24"/>
          <w:szCs w:val="24"/>
        </w:rPr>
        <w:t xml:space="preserve">Премиальная выплата по </w:t>
      </w:r>
      <w:r w:rsidR="00545A27">
        <w:rPr>
          <w:sz w:val="24"/>
          <w:szCs w:val="24"/>
        </w:rPr>
        <w:t>итогам</w:t>
      </w:r>
      <w:r w:rsidR="00545A27" w:rsidRPr="00E001E8">
        <w:rPr>
          <w:sz w:val="24"/>
          <w:szCs w:val="24"/>
        </w:rPr>
        <w:t xml:space="preserve"> </w:t>
      </w:r>
      <w:r w:rsidRPr="00E001E8">
        <w:rPr>
          <w:rFonts w:eastAsiaTheme="minorHAnsi"/>
          <w:sz w:val="24"/>
          <w:szCs w:val="24"/>
          <w:lang w:eastAsia="en-US"/>
        </w:rPr>
        <w:t>работы за год выплачивается руководителям Учреждения, отработавшим полный календарный год, а также руководителям, отработавшим неполный календарный год, пропорционально фактически отработанному времени в календарном году, при условии 100% исполнения муниципального задания.</w:t>
      </w:r>
    </w:p>
    <w:p w:rsidR="00CA6457" w:rsidRDefault="00CA6457" w:rsidP="00CA645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A6457">
        <w:rPr>
          <w:rFonts w:eastAsiaTheme="minorHAnsi"/>
          <w:sz w:val="24"/>
          <w:szCs w:val="24"/>
          <w:lang w:eastAsia="en-US"/>
        </w:rPr>
        <w:t>Премиальная выплата по итогам работы за год осуществляется в конце финансового года при наличии средств по фонду оплаты труда в размере до 2 окладов (должностных окладов) или тарифных ставок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 Предельный размер и условия выплаты устанавливаются с учетом фактически отработанного времен</w:t>
      </w:r>
      <w:r>
        <w:rPr>
          <w:rFonts w:eastAsiaTheme="minorHAnsi"/>
          <w:sz w:val="24"/>
          <w:szCs w:val="24"/>
          <w:lang w:eastAsia="en-US"/>
        </w:rPr>
        <w:t>и.</w:t>
      </w:r>
    </w:p>
    <w:p w:rsidR="00FE6EFA" w:rsidRDefault="00FE6EFA" w:rsidP="00604D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3" w:name="Par14"/>
      <w:bookmarkStart w:id="4" w:name="Par15"/>
      <w:bookmarkEnd w:id="3"/>
      <w:bookmarkEnd w:id="4"/>
    </w:p>
    <w:p w:rsidR="00444DA6" w:rsidRDefault="00062CB1" w:rsidP="006F0D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042A">
        <w:rPr>
          <w:rFonts w:eastAsiaTheme="minorHAnsi"/>
          <w:sz w:val="24"/>
          <w:szCs w:val="24"/>
          <w:lang w:eastAsia="en-US"/>
        </w:rPr>
        <w:t>2.</w:t>
      </w:r>
      <w:r w:rsidR="00526074">
        <w:rPr>
          <w:rFonts w:eastAsiaTheme="minorHAnsi"/>
          <w:sz w:val="24"/>
          <w:szCs w:val="24"/>
          <w:lang w:eastAsia="en-US"/>
        </w:rPr>
        <w:t>3</w:t>
      </w:r>
      <w:r w:rsidRPr="00C2042A">
        <w:rPr>
          <w:rFonts w:eastAsiaTheme="minorHAnsi"/>
          <w:sz w:val="24"/>
          <w:szCs w:val="24"/>
          <w:lang w:eastAsia="en-US"/>
        </w:rPr>
        <w:t>.</w:t>
      </w:r>
      <w:r w:rsidR="00CA6457" w:rsidRPr="00C2042A">
        <w:rPr>
          <w:rFonts w:eastAsiaTheme="minorHAnsi"/>
          <w:sz w:val="24"/>
          <w:szCs w:val="24"/>
          <w:lang w:eastAsia="en-US"/>
        </w:rPr>
        <w:t xml:space="preserve"> </w:t>
      </w:r>
      <w:r w:rsidRPr="00C2042A">
        <w:rPr>
          <w:rFonts w:eastAsiaTheme="minorHAnsi"/>
          <w:sz w:val="24"/>
          <w:szCs w:val="24"/>
          <w:lang w:eastAsia="en-US"/>
        </w:rPr>
        <w:t xml:space="preserve"> </w:t>
      </w:r>
      <w:r w:rsidR="00444DA6" w:rsidRPr="00C2042A">
        <w:rPr>
          <w:rFonts w:eastAsiaTheme="minorHAnsi"/>
          <w:sz w:val="24"/>
          <w:szCs w:val="24"/>
          <w:lang w:eastAsia="en-US"/>
        </w:rPr>
        <w:t>Единовременная премия за выполнение особо важных плановых мероприятий, заданий, поручений устанавливается р</w:t>
      </w:r>
      <w:r w:rsidR="00526074">
        <w:rPr>
          <w:rFonts w:eastAsiaTheme="minorHAnsi"/>
          <w:sz w:val="24"/>
          <w:szCs w:val="24"/>
          <w:lang w:eastAsia="en-US"/>
        </w:rPr>
        <w:t>уководителю</w:t>
      </w:r>
      <w:r w:rsidR="00444DA6" w:rsidRPr="00C2042A">
        <w:rPr>
          <w:rFonts w:eastAsiaTheme="minorHAnsi"/>
          <w:sz w:val="24"/>
          <w:szCs w:val="24"/>
          <w:lang w:eastAsia="en-US"/>
        </w:rPr>
        <w:t xml:space="preserve"> Учреждения в целях поощрения качественного выполнения особо важных плановых мероприятий, заданий, поручений в размере до 2 окладов (должностных окладов) или тарифных ставок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</w:t>
      </w:r>
    </w:p>
    <w:p w:rsidR="00526074" w:rsidRDefault="00526074" w:rsidP="006F0D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526074" w:rsidRPr="00C2042A" w:rsidRDefault="00526074" w:rsidP="005260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2042A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>4</w:t>
      </w:r>
      <w:r w:rsidRPr="00C2042A">
        <w:rPr>
          <w:rFonts w:eastAsiaTheme="minorHAnsi"/>
          <w:sz w:val="24"/>
          <w:szCs w:val="24"/>
          <w:lang w:eastAsia="en-US"/>
        </w:rPr>
        <w:t>. Премиальн</w:t>
      </w:r>
      <w:r w:rsidR="009B6F44">
        <w:rPr>
          <w:rFonts w:eastAsiaTheme="minorHAnsi"/>
          <w:sz w:val="24"/>
          <w:szCs w:val="24"/>
          <w:lang w:eastAsia="en-US"/>
        </w:rPr>
        <w:t>ая</w:t>
      </w:r>
      <w:r w:rsidRPr="00C2042A">
        <w:rPr>
          <w:rFonts w:eastAsiaTheme="minorHAnsi"/>
          <w:sz w:val="24"/>
          <w:szCs w:val="24"/>
          <w:lang w:eastAsia="en-US"/>
        </w:rPr>
        <w:t xml:space="preserve"> выплат</w:t>
      </w:r>
      <w:r w:rsidR="009B6F44">
        <w:rPr>
          <w:rFonts w:eastAsiaTheme="minorHAnsi"/>
          <w:sz w:val="24"/>
          <w:szCs w:val="24"/>
          <w:lang w:eastAsia="en-US"/>
        </w:rPr>
        <w:t>а</w:t>
      </w:r>
      <w:r w:rsidRPr="00C2042A">
        <w:rPr>
          <w:rFonts w:eastAsiaTheme="minorHAnsi"/>
          <w:sz w:val="24"/>
          <w:szCs w:val="24"/>
          <w:lang w:eastAsia="en-US"/>
        </w:rPr>
        <w:t xml:space="preserve"> по итогам работы за год, единовременная премия за выполнение особо важных плановых мероприятий, заданий, поручений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задания на оказание муниципальных услуг в виде субсидий, а также средств, полученных от приносящей доход деятельности.</w:t>
      </w:r>
    </w:p>
    <w:p w:rsidR="00526074" w:rsidRPr="00C2042A" w:rsidRDefault="00526074" w:rsidP="005260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526074" w:rsidRPr="00C2042A" w:rsidRDefault="00595462" w:rsidP="005260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2.5. </w:t>
      </w:r>
      <w:r w:rsidR="00526074" w:rsidRPr="00C2042A">
        <w:rPr>
          <w:rFonts w:eastAsiaTheme="minorHAnsi"/>
          <w:sz w:val="24"/>
          <w:szCs w:val="24"/>
          <w:lang w:eastAsia="en-US"/>
        </w:rPr>
        <w:t>Основанием для п</w:t>
      </w:r>
      <w:r w:rsidR="00526074" w:rsidRPr="00C2042A">
        <w:rPr>
          <w:sz w:val="24"/>
          <w:szCs w:val="24"/>
        </w:rPr>
        <w:t>ремиальной выплаты по итогам</w:t>
      </w:r>
      <w:r w:rsidR="00526074" w:rsidRPr="00C2042A">
        <w:rPr>
          <w:rFonts w:eastAsiaTheme="minorHAnsi"/>
          <w:sz w:val="24"/>
          <w:szCs w:val="24"/>
          <w:lang w:eastAsia="en-US"/>
        </w:rPr>
        <w:t xml:space="preserve"> по итогам работы за </w:t>
      </w:r>
      <w:proofErr w:type="gramStart"/>
      <w:r w:rsidR="00526074" w:rsidRPr="00C2042A">
        <w:rPr>
          <w:rFonts w:eastAsiaTheme="minorHAnsi"/>
          <w:sz w:val="24"/>
          <w:szCs w:val="24"/>
          <w:lang w:eastAsia="en-US"/>
        </w:rPr>
        <w:t>год,  единовременн</w:t>
      </w:r>
      <w:r w:rsidR="00CD28DA">
        <w:rPr>
          <w:rFonts w:eastAsiaTheme="minorHAnsi"/>
          <w:sz w:val="24"/>
          <w:szCs w:val="24"/>
          <w:lang w:eastAsia="en-US"/>
        </w:rPr>
        <w:t>ой</w:t>
      </w:r>
      <w:proofErr w:type="gramEnd"/>
      <w:r w:rsidR="00526074" w:rsidRPr="00C2042A">
        <w:rPr>
          <w:rFonts w:eastAsiaTheme="minorHAnsi"/>
          <w:sz w:val="24"/>
          <w:szCs w:val="24"/>
          <w:lang w:eastAsia="en-US"/>
        </w:rPr>
        <w:t xml:space="preserve"> преми</w:t>
      </w:r>
      <w:r w:rsidR="00CD28DA">
        <w:rPr>
          <w:rFonts w:eastAsiaTheme="minorHAnsi"/>
          <w:sz w:val="24"/>
          <w:szCs w:val="24"/>
          <w:lang w:eastAsia="en-US"/>
        </w:rPr>
        <w:t>и</w:t>
      </w:r>
      <w:r w:rsidR="00526074" w:rsidRPr="00C2042A">
        <w:rPr>
          <w:rFonts w:eastAsiaTheme="minorHAnsi"/>
          <w:sz w:val="24"/>
          <w:szCs w:val="24"/>
          <w:lang w:eastAsia="en-US"/>
        </w:rPr>
        <w:t xml:space="preserve"> за выполнение особо важных плановых мероприятий, заданий, поручений руководителю Учреждения является распоряжение Администрации города Когалыма по ходатайству Управления с указанием размера премиальной выплаты.</w:t>
      </w:r>
    </w:p>
    <w:p w:rsidR="00526074" w:rsidRDefault="00526074" w:rsidP="006F0D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44DA6" w:rsidRDefault="00444DA6" w:rsidP="00B93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93ED4" w:rsidRDefault="006F0D77" w:rsidP="00B93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595462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B93ED4">
        <w:rPr>
          <w:rFonts w:eastAsiaTheme="minorHAnsi"/>
          <w:sz w:val="24"/>
          <w:szCs w:val="24"/>
          <w:lang w:eastAsia="en-US"/>
        </w:rPr>
        <w:t xml:space="preserve">Премиальные выплаты, предусмотренные настоящим Положением, учитываются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6" w:history="1">
        <w:r w:rsidR="00B93ED4">
          <w:rPr>
            <w:rFonts w:eastAsiaTheme="minorHAnsi"/>
            <w:color w:val="0000FF"/>
            <w:sz w:val="24"/>
            <w:szCs w:val="24"/>
            <w:lang w:eastAsia="en-US"/>
          </w:rPr>
          <w:t>Положением</w:t>
        </w:r>
      </w:hyperlink>
      <w:r w:rsidR="00B93ED4">
        <w:rPr>
          <w:rFonts w:eastAsiaTheme="minorHAnsi"/>
          <w:sz w:val="24"/>
          <w:szCs w:val="24"/>
          <w:lang w:eastAsia="en-US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</w:t>
      </w:r>
      <w:r w:rsidR="00AA7E8E">
        <w:rPr>
          <w:rFonts w:eastAsiaTheme="minorHAnsi"/>
          <w:sz w:val="24"/>
          <w:szCs w:val="24"/>
          <w:lang w:eastAsia="en-US"/>
        </w:rPr>
        <w:t>№</w:t>
      </w:r>
      <w:r w:rsidR="00B93ED4">
        <w:rPr>
          <w:rFonts w:eastAsiaTheme="minorHAnsi"/>
          <w:sz w:val="24"/>
          <w:szCs w:val="24"/>
          <w:lang w:eastAsia="en-US"/>
        </w:rPr>
        <w:t xml:space="preserve">922 </w:t>
      </w:r>
      <w:r w:rsidR="00AA7E8E">
        <w:rPr>
          <w:rFonts w:eastAsiaTheme="minorHAnsi"/>
          <w:sz w:val="24"/>
          <w:szCs w:val="24"/>
          <w:lang w:eastAsia="en-US"/>
        </w:rPr>
        <w:t>«</w:t>
      </w:r>
      <w:r w:rsidR="00B93ED4">
        <w:rPr>
          <w:rFonts w:eastAsiaTheme="minorHAnsi"/>
          <w:sz w:val="24"/>
          <w:szCs w:val="24"/>
          <w:lang w:eastAsia="en-US"/>
        </w:rPr>
        <w:t>Об особенностях порядка исчисления средней заработной платы</w:t>
      </w:r>
      <w:r w:rsidR="00AA7E8E">
        <w:rPr>
          <w:rFonts w:eastAsiaTheme="minorHAnsi"/>
          <w:sz w:val="24"/>
          <w:szCs w:val="24"/>
          <w:lang w:eastAsia="en-US"/>
        </w:rPr>
        <w:t>»</w:t>
      </w:r>
      <w:r w:rsidR="00B93ED4">
        <w:rPr>
          <w:rFonts w:eastAsiaTheme="minorHAnsi"/>
          <w:sz w:val="24"/>
          <w:szCs w:val="24"/>
          <w:lang w:eastAsia="en-US"/>
        </w:rPr>
        <w:t>.</w:t>
      </w:r>
    </w:p>
    <w:p w:rsidR="008968B5" w:rsidRPr="00CF05E0" w:rsidRDefault="008968B5" w:rsidP="00B93ED4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968B5" w:rsidRPr="00E001E8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E001E8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E001E8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E001E8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E001E8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A064CC" w:rsidRDefault="00A064CC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  <w:sectPr w:rsidR="00A064CC" w:rsidSect="008968B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7251" w:tblpY="1453"/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93186C" w:rsidRPr="00E001E8" w:rsidTr="0093186C">
        <w:trPr>
          <w:trHeight w:val="437"/>
        </w:trPr>
        <w:tc>
          <w:tcPr>
            <w:tcW w:w="4501" w:type="dxa"/>
            <w:shd w:val="clear" w:color="auto" w:fill="auto"/>
          </w:tcPr>
          <w:p w:rsidR="0093186C" w:rsidRPr="00E001E8" w:rsidRDefault="0093186C" w:rsidP="0093186C">
            <w:pPr>
              <w:ind w:right="2" w:firstLine="709"/>
              <w:rPr>
                <w:color w:val="D9D9D9" w:themeColor="background1" w:themeShade="D9"/>
                <w:sz w:val="24"/>
                <w:szCs w:val="24"/>
              </w:rPr>
            </w:pPr>
          </w:p>
          <w:p w:rsidR="0093186C" w:rsidRPr="00E001E8" w:rsidRDefault="0093186C" w:rsidP="0093186C">
            <w:pPr>
              <w:ind w:right="2" w:firstLine="709"/>
              <w:rPr>
                <w:b/>
                <w:color w:val="000000"/>
                <w:sz w:val="24"/>
                <w:szCs w:val="24"/>
              </w:rPr>
            </w:pPr>
            <w:r w:rsidRPr="00E001E8">
              <w:rPr>
                <w:color w:val="D9D9D9" w:themeColor="background1" w:themeShade="D9"/>
                <w:sz w:val="24"/>
                <w:szCs w:val="24"/>
              </w:rPr>
              <w:t xml:space="preserve">от </w:t>
            </w:r>
            <w:r w:rsidRPr="00E001E8">
              <w:rPr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E001E8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E001E8">
              <w:rPr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</w:p>
        </w:tc>
        <w:tc>
          <w:tcPr>
            <w:tcW w:w="4502" w:type="dxa"/>
            <w:shd w:val="clear" w:color="auto" w:fill="auto"/>
          </w:tcPr>
          <w:p w:rsidR="0093186C" w:rsidRPr="00E001E8" w:rsidRDefault="0093186C" w:rsidP="0093186C">
            <w:pPr>
              <w:ind w:right="2" w:firstLine="709"/>
              <w:jc w:val="right"/>
              <w:rPr>
                <w:color w:val="D9D9D9" w:themeColor="background1" w:themeShade="D9"/>
                <w:sz w:val="24"/>
                <w:szCs w:val="24"/>
              </w:rPr>
            </w:pPr>
          </w:p>
          <w:p w:rsidR="0093186C" w:rsidRPr="00E001E8" w:rsidRDefault="0093186C" w:rsidP="0093186C">
            <w:pPr>
              <w:ind w:right="2" w:firstLine="709"/>
              <w:jc w:val="right"/>
              <w:rPr>
                <w:b/>
                <w:color w:val="000000"/>
                <w:sz w:val="24"/>
                <w:szCs w:val="24"/>
              </w:rPr>
            </w:pPr>
            <w:r w:rsidRPr="00E001E8">
              <w:rPr>
                <w:color w:val="D9D9D9" w:themeColor="background1" w:themeShade="D9"/>
                <w:sz w:val="24"/>
                <w:szCs w:val="24"/>
              </w:rPr>
              <w:t>№ [Номер документа]</w:t>
            </w:r>
          </w:p>
        </w:tc>
      </w:tr>
    </w:tbl>
    <w:p w:rsidR="00A064CC" w:rsidRDefault="00A064CC" w:rsidP="00A064C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2</w:t>
      </w:r>
    </w:p>
    <w:p w:rsidR="00A064CC" w:rsidRDefault="00A064CC" w:rsidP="00A064C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A064CC" w:rsidRDefault="00A064CC" w:rsidP="00A064C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города Когалыма</w:t>
      </w:r>
    </w:p>
    <w:p w:rsidR="00A064CC" w:rsidRDefault="00A064CC" w:rsidP="00A064C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</w:p>
    <w:p w:rsidR="00A064CC" w:rsidRDefault="00A064CC" w:rsidP="00A064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ЦЕЛЕВЫЕ ПОКАЗАТЕЛИ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ЭФФЕКТИВНОСТИ ДЕЯТЕЛЬНОСТИ МУНИЦИПАЛЬНЫХ УЧРЕЖДЕНИЙ КУЛЬТУРЫ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ГОРОДА КОГАЛЫМА И КРИТЕРИИ ОЦЕНКИ ЭФФЕКТИВНОСТИ РАБОТЫ ИХ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РУКОВОДИТЕЛЕЙ</w:t>
      </w:r>
    </w:p>
    <w:p w:rsidR="00A064CC" w:rsidRDefault="00A064CC" w:rsidP="00A064C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2409"/>
        <w:gridCol w:w="2835"/>
        <w:gridCol w:w="2268"/>
        <w:gridCol w:w="3544"/>
      </w:tblGrid>
      <w:tr w:rsidR="00A064CC" w:rsidTr="003250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Критерии оценки эффективности и результативности деятельности руководителя учреждения в баллах (максимально возможное значение)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Периодичность предоставления отчетов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Согласование показателя должностными лицами и структурными подразделениями Администрации города Когалыма</w:t>
            </w:r>
          </w:p>
        </w:tc>
      </w:tr>
      <w:tr w:rsidR="00A064CC" w:rsidTr="0093186C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Критерии по основной деятельности муниципального учреждения</w:t>
            </w:r>
          </w:p>
        </w:tc>
      </w:tr>
      <w:tr w:rsidR="00A064CC" w:rsidTr="0032506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Выполнение муниципального задания в объеме 100 процентов;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 баллов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ежемесячно за предыдущий квартал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культуры и спорта Администрации города Когалыма</w:t>
            </w:r>
          </w:p>
        </w:tc>
      </w:tr>
      <w:tr w:rsidR="00A064CC" w:rsidTr="00325068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Выполнение муниципального задания в объеме от 85 до 99 процентов;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 баллов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64CC" w:rsidTr="00325068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Выполнение муниципального задания в объеме 85 процентов;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 баллов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64CC" w:rsidTr="00325068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Выполнение муниципального задания в объеме менее 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 баллов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064CC" w:rsidTr="00325068"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 w:rsidP="007949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в актуальном состоянии рек</w:t>
            </w:r>
            <w:r w:rsidR="007949DA">
              <w:rPr>
                <w:rFonts w:eastAsiaTheme="minorHAnsi"/>
                <w:sz w:val="24"/>
                <w:szCs w:val="24"/>
                <w:lang w:eastAsia="en-US"/>
              </w:rPr>
              <w:t>ламных материалов по программе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Пушкинская карта</w:t>
            </w:r>
            <w:r w:rsidR="007949D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афишах, на сайт</w:t>
            </w:r>
            <w:r w:rsidR="007949DA">
              <w:rPr>
                <w:rFonts w:eastAsiaTheme="minorHAnsi"/>
                <w:sz w:val="24"/>
                <w:szCs w:val="24"/>
                <w:lang w:eastAsia="en-US"/>
              </w:rPr>
              <w:t>ах, в наружной рекламе и СМИ (д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ля музеев, </w:t>
            </w:r>
            <w:r w:rsidR="007949DA">
              <w:rPr>
                <w:rFonts w:eastAsiaTheme="minorHAnsi"/>
                <w:sz w:val="24"/>
                <w:szCs w:val="24"/>
                <w:lang w:eastAsia="en-US"/>
              </w:rPr>
              <w:t xml:space="preserve">библиотек,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культурно-досуговых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 выполнении целевых показателей эффективности работы учреждения и критериев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культуры и спорта Администрации города Когалыма</w:t>
            </w:r>
          </w:p>
        </w:tc>
      </w:tr>
      <w:tr w:rsidR="00A064CC" w:rsidTr="00325068"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Размещение и поддержание в актуальном состоянии информации об учреждении на официальном портале www.bus.gov.ru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A064CC">
              <w:rPr>
                <w:rFonts w:eastAsiaTheme="minorHAnsi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культуры и спорта Администрации города Когалыма</w:t>
            </w:r>
          </w:p>
        </w:tc>
      </w:tr>
      <w:tr w:rsidR="00A064CC" w:rsidTr="003250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несчастных случаев, производственного травматизма и профессиональных заболеваний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A064CC" w:rsidTr="003250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в актуальном состоянии коллективного договора в учреждении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A064CC" w:rsidTr="00325068"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телефона,</w:t>
            </w:r>
          </w:p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электронной почты,</w:t>
            </w:r>
          </w:p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электронных сервисов (форма для подачи электронного обращения/жалобы/предложения;</w:t>
            </w:r>
          </w:p>
          <w:p w:rsidR="00A064CC" w:rsidRDefault="0007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раздел «</w:t>
            </w:r>
            <w:r w:rsidR="00A064CC">
              <w:rPr>
                <w:rFonts w:eastAsiaTheme="minorHAnsi"/>
                <w:sz w:val="24"/>
                <w:szCs w:val="24"/>
                <w:lang w:eastAsia="en-US"/>
              </w:rPr>
              <w:t>Часто задаваемые вопросы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A064CC">
              <w:rPr>
                <w:rFonts w:eastAsiaTheme="minorHAnsi"/>
                <w:sz w:val="24"/>
                <w:szCs w:val="24"/>
                <w:lang w:eastAsia="en-US"/>
              </w:rPr>
              <w:t>; получение консультации по оказываемым услугам и пр.);</w:t>
            </w:r>
          </w:p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A064CC">
              <w:rPr>
                <w:rFonts w:eastAsiaTheme="minorHAnsi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культуры и спорта Администрации города Когалыма</w:t>
            </w:r>
          </w:p>
        </w:tc>
      </w:tr>
      <w:tr w:rsidR="00707800" w:rsidTr="00325068"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0" w:rsidRPr="00795E03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95E03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0" w:rsidRPr="00795E03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95E03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Наличия фактов нарушения законодательства и иных нормативных правовых актов о противодействии коррупции</w:t>
            </w:r>
          </w:p>
          <w:p w:rsidR="00707800" w:rsidRPr="00795E03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0" w:rsidRPr="00795E03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95E03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10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0" w:rsidRPr="00795E03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95E03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0" w:rsidRPr="00795E03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95E03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- 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0" w:rsidRPr="00795E03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95E03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Управление по общим вопросам Администрации города Когалыма;</w:t>
            </w:r>
          </w:p>
        </w:tc>
      </w:tr>
      <w:tr w:rsidR="00707800" w:rsidTr="0093186C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Совокупная значимость всех критериев в баллах по первому разделу: 75 баллов</w:t>
            </w:r>
          </w:p>
        </w:tc>
      </w:tr>
      <w:tr w:rsidR="00707800" w:rsidTr="0093186C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Критерии по финансово-экономической деятельности, исполнительской дисциплине муниципального учреждения</w:t>
            </w:r>
          </w:p>
        </w:tc>
      </w:tr>
      <w:tr w:rsidR="00707800" w:rsidTr="00325068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 баллов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ежемесячно</w:t>
            </w:r>
          </w:p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ежемесячно за предыдущий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финансово-экономического обеспечения и контроля Администрации города Когалыма</w:t>
            </w:r>
          </w:p>
        </w:tc>
      </w:tr>
      <w:tr w:rsidR="00707800" w:rsidTr="00325068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 баллов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учета и отчетности финансового обеспечения Администрации города Когалыма МКУ «УОДОМС»</w:t>
            </w:r>
          </w:p>
        </w:tc>
      </w:tr>
      <w:tr w:rsidR="00707800" w:rsidTr="003250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в отчетном периоде:</w:t>
            </w:r>
          </w:p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просроченной дебиторской и кредиторской задолженности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ежемесячно за предыдущий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учета и отчетности финансового обеспечения Администрации города Когалыма МКУ «УОДОМС»</w:t>
            </w:r>
          </w:p>
        </w:tc>
      </w:tr>
      <w:tr w:rsidR="00707800" w:rsidTr="00325068"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фактов нарушения законодательства Российской Федерации по результатам проверок финансово-хозяйственной деятельности учреждений правоохранительными, контрольными и надзорными органами.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культуры и спорта Администрации города Когалыма</w:t>
            </w:r>
          </w:p>
        </w:tc>
      </w:tr>
      <w:tr w:rsidR="00707800" w:rsidTr="0032506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Соблюдение сроков и порядка предоставления Плана финансово-хозяйственной деятельности учреждения в отдел финансово-экономического обеспечения и контроля Администрации города Когалыма в соответствии с доведенными лимитами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 выполнении целевых показателей эффективности работы учреждения и критериев оценки эффективности деятельности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финансово-экономического обеспечения и контроля Администрации города Когалыма Администрации города Когалыма</w:t>
            </w:r>
          </w:p>
        </w:tc>
      </w:tr>
      <w:tr w:rsidR="00707800" w:rsidTr="0093186C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Совокупная значимость всех критериев в баллах по второму разделу: 25 баллов</w:t>
            </w:r>
          </w:p>
        </w:tc>
      </w:tr>
      <w:tr w:rsidR="00707800" w:rsidTr="00325068"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Совокупность всех критериев по двум разделам (итого): 100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0" w:rsidRDefault="00707800" w:rsidP="007078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064CC" w:rsidRDefault="00A064CC" w:rsidP="00A06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42"/>
      </w:tblGrid>
      <w:tr w:rsidR="00A064C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Баллы</w:t>
            </w:r>
          </w:p>
        </w:tc>
      </w:tr>
      <w:tr w:rsidR="00A064CC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C" w:rsidRDefault="00A064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</w:tr>
    </w:tbl>
    <w:p w:rsidR="00A064CC" w:rsidRDefault="00A064CC" w:rsidP="00A064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064CC" w:rsidRDefault="00A064CC" w:rsidP="00A064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064CC" w:rsidRDefault="00A064CC" w:rsidP="00A06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064CC" w:rsidRDefault="00A064CC" w:rsidP="00A064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064CC" w:rsidRDefault="00A064CC" w:rsidP="00A064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064CC" w:rsidRDefault="00A064CC" w:rsidP="00A064C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A064CC" w:rsidRDefault="00A064CC" w:rsidP="00A064C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pPr w:leftFromText="180" w:rightFromText="180" w:vertAnchor="page" w:horzAnchor="page" w:tblpX="5886" w:tblpY="1165"/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A064CC" w:rsidRPr="00E001E8" w:rsidTr="00A064CC">
        <w:trPr>
          <w:trHeight w:val="437"/>
        </w:trPr>
        <w:tc>
          <w:tcPr>
            <w:tcW w:w="4501" w:type="dxa"/>
            <w:shd w:val="clear" w:color="auto" w:fill="auto"/>
          </w:tcPr>
          <w:p w:rsidR="00A064CC" w:rsidRPr="00E001E8" w:rsidRDefault="00A064CC" w:rsidP="00A064CC">
            <w:pPr>
              <w:ind w:right="2" w:firstLine="709"/>
              <w:rPr>
                <w:color w:val="D9D9D9" w:themeColor="background1" w:themeShade="D9"/>
                <w:sz w:val="24"/>
                <w:szCs w:val="24"/>
              </w:rPr>
            </w:pPr>
          </w:p>
          <w:p w:rsidR="00A064CC" w:rsidRPr="00E001E8" w:rsidRDefault="00A064CC" w:rsidP="00A064CC">
            <w:pPr>
              <w:ind w:right="2" w:firstLine="709"/>
              <w:rPr>
                <w:b/>
                <w:color w:val="000000"/>
                <w:sz w:val="24"/>
                <w:szCs w:val="24"/>
              </w:rPr>
            </w:pPr>
            <w:r w:rsidRPr="00E001E8">
              <w:rPr>
                <w:color w:val="D9D9D9" w:themeColor="background1" w:themeShade="D9"/>
                <w:sz w:val="24"/>
                <w:szCs w:val="24"/>
              </w:rPr>
              <w:t xml:space="preserve">от </w:t>
            </w:r>
            <w:r w:rsidRPr="00E001E8">
              <w:rPr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E001E8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E001E8">
              <w:rPr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</w:p>
        </w:tc>
        <w:tc>
          <w:tcPr>
            <w:tcW w:w="4502" w:type="dxa"/>
            <w:shd w:val="clear" w:color="auto" w:fill="auto"/>
          </w:tcPr>
          <w:p w:rsidR="00A064CC" w:rsidRPr="00E001E8" w:rsidRDefault="00A064CC" w:rsidP="00A064CC">
            <w:pPr>
              <w:ind w:right="2" w:firstLine="709"/>
              <w:jc w:val="right"/>
              <w:rPr>
                <w:color w:val="D9D9D9" w:themeColor="background1" w:themeShade="D9"/>
                <w:sz w:val="24"/>
                <w:szCs w:val="24"/>
              </w:rPr>
            </w:pPr>
          </w:p>
          <w:p w:rsidR="00A064CC" w:rsidRPr="00E001E8" w:rsidRDefault="00A064CC" w:rsidP="00A064CC">
            <w:pPr>
              <w:ind w:right="2" w:firstLine="709"/>
              <w:jc w:val="right"/>
              <w:rPr>
                <w:b/>
                <w:color w:val="000000"/>
                <w:sz w:val="24"/>
                <w:szCs w:val="24"/>
              </w:rPr>
            </w:pPr>
            <w:r w:rsidRPr="00E001E8">
              <w:rPr>
                <w:color w:val="D9D9D9" w:themeColor="background1" w:themeShade="D9"/>
                <w:sz w:val="24"/>
                <w:szCs w:val="24"/>
              </w:rPr>
              <w:t>№ [Номер документа]</w:t>
            </w:r>
          </w:p>
        </w:tc>
      </w:tr>
    </w:tbl>
    <w:p w:rsidR="00A064CC" w:rsidRDefault="00A064CC" w:rsidP="00A064C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3</w:t>
      </w:r>
    </w:p>
    <w:p w:rsidR="00A064CC" w:rsidRDefault="00A064CC" w:rsidP="00A064C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A064CC" w:rsidRDefault="00A064CC" w:rsidP="00A064C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города Когалыма</w:t>
      </w:r>
    </w:p>
    <w:p w:rsidR="00A064CC" w:rsidRDefault="00A064CC" w:rsidP="00A064C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</w:p>
    <w:p w:rsidR="00A064CC" w:rsidRDefault="00A064CC" w:rsidP="00A064C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ФОРМА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ОТЧЕТНОСТИ</w:t>
      </w:r>
    </w:p>
    <w:p w:rsidR="00A064CC" w:rsidRDefault="00A064CC" w:rsidP="00A064C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Отчет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выполнении целевых показателей эффективности работы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учреждения и критериев оценки эффективности деятельности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руководителя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(наименование учреждения)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</w:p>
    <w:p w:rsidR="00A064CC" w:rsidRDefault="00121F7E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A064CC">
        <w:rPr>
          <w:rFonts w:eastAsiaTheme="minorHAnsi"/>
          <w:sz w:val="24"/>
          <w:szCs w:val="24"/>
          <w:lang w:eastAsia="en-US"/>
        </w:rPr>
        <w:t>(Ф.И.О. руководителя)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 _______________ 202__ года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(отчетный период)</w:t>
      </w:r>
    </w:p>
    <w:p w:rsidR="00A064CC" w:rsidRDefault="00A064CC" w:rsidP="00A064C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1"/>
        <w:gridCol w:w="1843"/>
        <w:gridCol w:w="1417"/>
        <w:gridCol w:w="1418"/>
        <w:gridCol w:w="1417"/>
        <w:gridCol w:w="1985"/>
        <w:gridCol w:w="1417"/>
        <w:gridCol w:w="1701"/>
        <w:gridCol w:w="1843"/>
      </w:tblGrid>
      <w:tr w:rsidR="00134465" w:rsidTr="0013446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 информации о выполнении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Критерий оценки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эффективности работы руководителя учреждения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Согласование показателя должностными лицами и структурными подразделениями Администрации города Когалыма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65" w:rsidRDefault="00134465" w:rsidP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Подпись/</w:t>
            </w:r>
          </w:p>
          <w:p w:rsidR="00134465" w:rsidRDefault="00134465" w:rsidP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Расшифровка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34465" w:rsidTr="0013446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плановое значение показателя,</w:t>
            </w:r>
          </w:p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(баллы)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фактическое значение показателя,</w:t>
            </w:r>
          </w:p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(баллы)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34465" w:rsidTr="00134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Выполнение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об исполнении муниципального задания за предыдущий квартал, календарный план мероприятий и отчет о его исполнении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Выполнено/</w:t>
            </w:r>
          </w:p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культуры и спорта Администрации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34465" w:rsidTr="00134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 w:rsidP="00F166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Наличие в актуальном состоянии рекламных материалов по программе </w:t>
            </w:r>
            <w:r w:rsidR="00F16628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Пушкинская карта</w:t>
            </w:r>
            <w:r w:rsidR="00F1662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афишах, на сайтах, в наружной рекламе и СМИ (Для музеев, </w:t>
            </w:r>
            <w:r w:rsidR="00F16628">
              <w:rPr>
                <w:rFonts w:eastAsiaTheme="minorHAnsi"/>
                <w:sz w:val="24"/>
                <w:szCs w:val="24"/>
                <w:lang w:eastAsia="en-US"/>
              </w:rPr>
              <w:t xml:space="preserve">библиотек,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культурно-досуговых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об исполнении муниципального задания за предыдущий квартал, календарный план мероприятий и отчет о его исполнении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Наличие/</w:t>
            </w:r>
          </w:p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культуры и спорта Администрации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34465" w:rsidTr="00134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Размещение и поддержание в актуальном состоянии информации об учреждении на официальном портале www.bus.gov.ru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об учреждении на сайте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Размещается/</w:t>
            </w:r>
          </w:p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 размещается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DD47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культуры и спорта Администрации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34465" w:rsidTr="00134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несчастных случаев, производственного травматизма и профессиональных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извещения о наличии несчастных случаев, производственного травматизма и профессиональных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отсутствует/имеется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экономики Администрации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34465" w:rsidTr="00134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в актуальном состоянии коллективного договора в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Своевременное внесение изменений в коллективный договор в соответствии с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Внесено/не внесено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экономики Администрации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34465" w:rsidTr="00134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телефона,</w:t>
            </w:r>
          </w:p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электронной почты,</w:t>
            </w:r>
          </w:p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электронных сервисов (форма для подачи электронного обраще</w:t>
            </w:r>
            <w:r w:rsidR="00075CBA">
              <w:rPr>
                <w:rFonts w:eastAsiaTheme="minorHAnsi"/>
                <w:sz w:val="24"/>
                <w:szCs w:val="24"/>
                <w:lang w:eastAsia="en-US"/>
              </w:rPr>
              <w:t>ния/жалобы/предложения; раздел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Часто задаваемые вопросы</w:t>
            </w:r>
            <w:r w:rsidR="00075CB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 получение консультации по оказываемым услугам и пр.);</w:t>
            </w:r>
          </w:p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2D0F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об учреждении на сайте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Обеспечено/не обеспечено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B74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культуры и спорта Администрации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65" w:rsidRDefault="001344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07B76" w:rsidTr="00134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Pr="008F4DB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8F4DB6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Наличия фактов нарушения законодательства и иных нормативных правовых актов о противодействии коррупции</w:t>
            </w:r>
          </w:p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E" w:rsidRPr="00D06D07" w:rsidRDefault="002D0F1E" w:rsidP="002D0F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D06D07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Зафиксированные факты нарушения законодательства и иных нормативных правовых актов о противодействии коррупции</w:t>
            </w:r>
          </w:p>
          <w:p w:rsidR="00107B76" w:rsidRPr="00AC6DB6" w:rsidRDefault="0070401A" w:rsidP="002D0F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6D07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в</w:t>
            </w:r>
            <w:r w:rsidR="002D0F1E" w:rsidRPr="00D06D07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управлении по общим вопросам Администрации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Pr="00795E03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95E03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отсутствует/имеется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Pr="00795E03" w:rsidRDefault="004D02BB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95E03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Pr="00795E03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Pr="00795E03" w:rsidRDefault="00107B76" w:rsidP="002D0F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95E03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Управление по общим вопросам Администрации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Pr="00795E03" w:rsidRDefault="00AC6DB6" w:rsidP="00AC6DB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795E03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Начальник </w:t>
            </w:r>
            <w:r w:rsidR="00107B76" w:rsidRPr="00795E03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Pr="00795E03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07B76" w:rsidTr="0013446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955215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107B7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служебных записок от должностных лиц отдела о несвоевременном и некачественном предоставлении установленной отчетности, информации по оперативным запросам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отсутствует/имеется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финансово-экономического обеспечения и контроля Администрации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07B76" w:rsidTr="0013446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отсутствует/имеется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учета и отчетности финансового обеспечения Администрации города Когалыма МКУ «УОДОМС»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07B76" w:rsidTr="00134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955215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107B7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в отчетном периоде:</w:t>
            </w:r>
          </w:p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просроченной дебиторской и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Отчет «Сведения о состоянии дебиторской и кредиторской задолженности» за предыдущий квартал, данные программы 1 С Предприятие бюджет о наличии просроченной дебиторского, кредиторской задолженности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Отсутствует /имеется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учета и отчетности финансового обеспечения Администрации города Когалыма МКУ «УОДОМС»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07B76" w:rsidTr="00134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955215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107B7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фактов нарушения законодательства Российской Федерации по результатам проверок финансово-хозяйственной деятельности учреждений правоохранительными, контрольными и надзорными органами.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 результатах проверок правоохранительными, контрольными и надзорными органами размещенная на официальном портале www.bus.gov.ru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наличие/</w:t>
            </w:r>
          </w:p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культуры и спорта Администрации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07B76" w:rsidTr="0013446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955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5521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Соблюдение сроков и порядка предоставления Плана финансово-хозяйственной деятельности учреждения в отдел финансово-экономического обеспечения и контроля Администрации города Когалыма в соответствии с доведенными лимитами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служебных записок от должностных лиц отдела о нарушении сроков и порядка предоставления Плана финансово-хозяйственной деятельности учреждения.</w:t>
            </w:r>
          </w:p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Соблюдены/ не соблюдены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финансово-экономического обеспечения и контроля Администрации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07B76" w:rsidTr="00134465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6" w:rsidRDefault="00107B76" w:rsidP="00107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</w:tr>
    </w:tbl>
    <w:p w:rsidR="00121F7E" w:rsidRDefault="00121F7E" w:rsidP="00121F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21F7E" w:rsidRDefault="00121F7E" w:rsidP="00121F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Отчет предоставил:</w:t>
      </w:r>
    </w:p>
    <w:p w:rsidR="00121F7E" w:rsidRDefault="00121F7E" w:rsidP="00121F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Руководитель Учреждения ______________ /_____________________/ (Ф.И.О.)</w:t>
      </w:r>
    </w:p>
    <w:p w:rsidR="00121F7E" w:rsidRDefault="00121F7E" w:rsidP="00121F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(</w:t>
      </w:r>
      <w:proofErr w:type="gramStart"/>
      <w:r>
        <w:rPr>
          <w:rFonts w:ascii="Courier New" w:eastAsiaTheme="minorHAnsi" w:hAnsi="Courier New" w:cs="Courier New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(расшифровка подписи)</w:t>
      </w:r>
    </w:p>
    <w:p w:rsidR="00121F7E" w:rsidRDefault="00121F7E" w:rsidP="00121F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М.П.</w:t>
      </w:r>
    </w:p>
    <w:p w:rsidR="00121F7E" w:rsidRDefault="00121F7E" w:rsidP="00121F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121F7E" w:rsidRDefault="00121F7E" w:rsidP="00121F7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_______________________________</w:t>
      </w:r>
    </w:p>
    <w:p w:rsidR="00121F7E" w:rsidRDefault="00121F7E" w:rsidP="00121F7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968B5" w:rsidRPr="00E001E8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E001E8" w:rsidRDefault="008968B5" w:rsidP="00D95D9C">
      <w:pPr>
        <w:autoSpaceDE w:val="0"/>
        <w:autoSpaceDN w:val="0"/>
        <w:adjustRightInd w:val="0"/>
        <w:ind w:left="4962" w:firstLine="709"/>
        <w:outlineLvl w:val="0"/>
        <w:rPr>
          <w:rFonts w:eastAsiaTheme="minorHAnsi"/>
          <w:sz w:val="24"/>
          <w:szCs w:val="24"/>
          <w:lang w:eastAsia="en-US"/>
        </w:rPr>
      </w:pPr>
    </w:p>
    <w:p w:rsidR="008968B5" w:rsidRPr="00E001E8" w:rsidRDefault="008968B5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FC5588" w:rsidRPr="00E001E8" w:rsidRDefault="00FC5588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FC5588" w:rsidRPr="00E001E8" w:rsidRDefault="00FC5588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FC5588" w:rsidRPr="00E001E8" w:rsidRDefault="00FC5588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FC5588" w:rsidRPr="00E001E8" w:rsidRDefault="00FC5588" w:rsidP="00D95D9C">
      <w:pPr>
        <w:autoSpaceDE w:val="0"/>
        <w:autoSpaceDN w:val="0"/>
        <w:adjustRightInd w:val="0"/>
        <w:ind w:left="4962" w:firstLine="709"/>
        <w:rPr>
          <w:rFonts w:eastAsiaTheme="minorHAnsi"/>
          <w:sz w:val="24"/>
          <w:szCs w:val="24"/>
          <w:lang w:eastAsia="en-US"/>
        </w:rPr>
      </w:pPr>
    </w:p>
    <w:p w:rsidR="00384382" w:rsidRPr="00D97387" w:rsidRDefault="00384382" w:rsidP="00D95D9C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sectPr w:rsidR="00384382" w:rsidRPr="00D97387" w:rsidSect="00A064CC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347C4"/>
    <w:rsid w:val="00062CB1"/>
    <w:rsid w:val="00075CBA"/>
    <w:rsid w:val="000818B6"/>
    <w:rsid w:val="00091B9F"/>
    <w:rsid w:val="000B608E"/>
    <w:rsid w:val="000C75E9"/>
    <w:rsid w:val="000E08B1"/>
    <w:rsid w:val="000E5967"/>
    <w:rsid w:val="000F0569"/>
    <w:rsid w:val="00107B76"/>
    <w:rsid w:val="00121F7E"/>
    <w:rsid w:val="00124652"/>
    <w:rsid w:val="001262FF"/>
    <w:rsid w:val="00131070"/>
    <w:rsid w:val="00134465"/>
    <w:rsid w:val="00150B90"/>
    <w:rsid w:val="00175E6E"/>
    <w:rsid w:val="001779DE"/>
    <w:rsid w:val="00182987"/>
    <w:rsid w:val="0018454C"/>
    <w:rsid w:val="0018549A"/>
    <w:rsid w:val="00193930"/>
    <w:rsid w:val="001A3DAD"/>
    <w:rsid w:val="001D0927"/>
    <w:rsid w:val="001E328E"/>
    <w:rsid w:val="002007E5"/>
    <w:rsid w:val="00201088"/>
    <w:rsid w:val="0020452A"/>
    <w:rsid w:val="00217EF0"/>
    <w:rsid w:val="00224B69"/>
    <w:rsid w:val="00231B52"/>
    <w:rsid w:val="00262D8A"/>
    <w:rsid w:val="00276424"/>
    <w:rsid w:val="0028057D"/>
    <w:rsid w:val="00284A1C"/>
    <w:rsid w:val="0029297D"/>
    <w:rsid w:val="002A1674"/>
    <w:rsid w:val="002A1725"/>
    <w:rsid w:val="002A6CB6"/>
    <w:rsid w:val="002B10AF"/>
    <w:rsid w:val="002B49A0"/>
    <w:rsid w:val="002B7A23"/>
    <w:rsid w:val="002C2C77"/>
    <w:rsid w:val="002C5E32"/>
    <w:rsid w:val="002D0F1E"/>
    <w:rsid w:val="002D251B"/>
    <w:rsid w:val="002D5593"/>
    <w:rsid w:val="002E0A30"/>
    <w:rsid w:val="002E4105"/>
    <w:rsid w:val="002E751C"/>
    <w:rsid w:val="002F1B37"/>
    <w:rsid w:val="002F7936"/>
    <w:rsid w:val="00312A46"/>
    <w:rsid w:val="00313DAF"/>
    <w:rsid w:val="00317260"/>
    <w:rsid w:val="00324C35"/>
    <w:rsid w:val="00325068"/>
    <w:rsid w:val="003447F7"/>
    <w:rsid w:val="0034529D"/>
    <w:rsid w:val="0034669A"/>
    <w:rsid w:val="00384382"/>
    <w:rsid w:val="003B7CB1"/>
    <w:rsid w:val="003D3A84"/>
    <w:rsid w:val="003E173C"/>
    <w:rsid w:val="003E2E1C"/>
    <w:rsid w:val="003F4728"/>
    <w:rsid w:val="003F587E"/>
    <w:rsid w:val="0043438A"/>
    <w:rsid w:val="004427E1"/>
    <w:rsid w:val="00442C75"/>
    <w:rsid w:val="00444DA6"/>
    <w:rsid w:val="004917C9"/>
    <w:rsid w:val="0049448F"/>
    <w:rsid w:val="004B0E52"/>
    <w:rsid w:val="004B6B78"/>
    <w:rsid w:val="004D02BB"/>
    <w:rsid w:val="004F33B1"/>
    <w:rsid w:val="00503FA2"/>
    <w:rsid w:val="005205ED"/>
    <w:rsid w:val="00522EAE"/>
    <w:rsid w:val="00526074"/>
    <w:rsid w:val="00545A27"/>
    <w:rsid w:val="0055576B"/>
    <w:rsid w:val="00576D05"/>
    <w:rsid w:val="0057720A"/>
    <w:rsid w:val="00595462"/>
    <w:rsid w:val="005A4D52"/>
    <w:rsid w:val="005B273D"/>
    <w:rsid w:val="005D4F00"/>
    <w:rsid w:val="005E50E3"/>
    <w:rsid w:val="006015ED"/>
    <w:rsid w:val="00604D94"/>
    <w:rsid w:val="006147B0"/>
    <w:rsid w:val="0062204E"/>
    <w:rsid w:val="00625AA2"/>
    <w:rsid w:val="00632018"/>
    <w:rsid w:val="006345E8"/>
    <w:rsid w:val="006627DC"/>
    <w:rsid w:val="006945B6"/>
    <w:rsid w:val="006A085D"/>
    <w:rsid w:val="006D3C22"/>
    <w:rsid w:val="006D5F39"/>
    <w:rsid w:val="006F0D77"/>
    <w:rsid w:val="0070401A"/>
    <w:rsid w:val="00707800"/>
    <w:rsid w:val="0071783C"/>
    <w:rsid w:val="0074500C"/>
    <w:rsid w:val="00747B75"/>
    <w:rsid w:val="00781833"/>
    <w:rsid w:val="007949DA"/>
    <w:rsid w:val="00795E03"/>
    <w:rsid w:val="007A2EAD"/>
    <w:rsid w:val="007A443E"/>
    <w:rsid w:val="007C24AA"/>
    <w:rsid w:val="007D1C41"/>
    <w:rsid w:val="007D1C62"/>
    <w:rsid w:val="007E28C2"/>
    <w:rsid w:val="007E3680"/>
    <w:rsid w:val="007F5689"/>
    <w:rsid w:val="00810E5F"/>
    <w:rsid w:val="00820045"/>
    <w:rsid w:val="008329FC"/>
    <w:rsid w:val="008336CE"/>
    <w:rsid w:val="0084472E"/>
    <w:rsid w:val="00856764"/>
    <w:rsid w:val="0086685A"/>
    <w:rsid w:val="00874F39"/>
    <w:rsid w:val="00877CE5"/>
    <w:rsid w:val="008960BF"/>
    <w:rsid w:val="008968B5"/>
    <w:rsid w:val="008C0B7C"/>
    <w:rsid w:val="008C1342"/>
    <w:rsid w:val="008C1C6E"/>
    <w:rsid w:val="008D0024"/>
    <w:rsid w:val="008D0BC5"/>
    <w:rsid w:val="008D0D4B"/>
    <w:rsid w:val="008D2DB3"/>
    <w:rsid w:val="008E3088"/>
    <w:rsid w:val="008E32E9"/>
    <w:rsid w:val="008E6499"/>
    <w:rsid w:val="008F4DB6"/>
    <w:rsid w:val="008F74BA"/>
    <w:rsid w:val="00901698"/>
    <w:rsid w:val="00920F50"/>
    <w:rsid w:val="0093186C"/>
    <w:rsid w:val="00951C8E"/>
    <w:rsid w:val="00952EC3"/>
    <w:rsid w:val="00955215"/>
    <w:rsid w:val="009842F2"/>
    <w:rsid w:val="009A0883"/>
    <w:rsid w:val="009B6F44"/>
    <w:rsid w:val="00A064CC"/>
    <w:rsid w:val="00A17A4A"/>
    <w:rsid w:val="00A25F73"/>
    <w:rsid w:val="00A3530A"/>
    <w:rsid w:val="00A37D9F"/>
    <w:rsid w:val="00A42A34"/>
    <w:rsid w:val="00A4323D"/>
    <w:rsid w:val="00A529AB"/>
    <w:rsid w:val="00A52B18"/>
    <w:rsid w:val="00A564E7"/>
    <w:rsid w:val="00A5743E"/>
    <w:rsid w:val="00A60D6B"/>
    <w:rsid w:val="00A70769"/>
    <w:rsid w:val="00AA7D7E"/>
    <w:rsid w:val="00AA7E8E"/>
    <w:rsid w:val="00AB1136"/>
    <w:rsid w:val="00AB2F97"/>
    <w:rsid w:val="00AB4C7A"/>
    <w:rsid w:val="00AC1A67"/>
    <w:rsid w:val="00AC6DB6"/>
    <w:rsid w:val="00AF40F2"/>
    <w:rsid w:val="00B22DDA"/>
    <w:rsid w:val="00B745F2"/>
    <w:rsid w:val="00B93ED4"/>
    <w:rsid w:val="00BB1866"/>
    <w:rsid w:val="00BB26B6"/>
    <w:rsid w:val="00BC37E6"/>
    <w:rsid w:val="00C2042A"/>
    <w:rsid w:val="00C27247"/>
    <w:rsid w:val="00C321D8"/>
    <w:rsid w:val="00C359BF"/>
    <w:rsid w:val="00C44D75"/>
    <w:rsid w:val="00C61484"/>
    <w:rsid w:val="00C700C4"/>
    <w:rsid w:val="00C85826"/>
    <w:rsid w:val="00CA0098"/>
    <w:rsid w:val="00CA0B9D"/>
    <w:rsid w:val="00CA6457"/>
    <w:rsid w:val="00CB2627"/>
    <w:rsid w:val="00CC1572"/>
    <w:rsid w:val="00CC3304"/>
    <w:rsid w:val="00CC367F"/>
    <w:rsid w:val="00CD28DA"/>
    <w:rsid w:val="00CF05E0"/>
    <w:rsid w:val="00CF6B89"/>
    <w:rsid w:val="00D01DBC"/>
    <w:rsid w:val="00D06D07"/>
    <w:rsid w:val="00D334CD"/>
    <w:rsid w:val="00D52DB6"/>
    <w:rsid w:val="00D70F2B"/>
    <w:rsid w:val="00D80C36"/>
    <w:rsid w:val="00D91C6D"/>
    <w:rsid w:val="00D95D9C"/>
    <w:rsid w:val="00D97387"/>
    <w:rsid w:val="00DA3087"/>
    <w:rsid w:val="00DD4795"/>
    <w:rsid w:val="00DE33FE"/>
    <w:rsid w:val="00DF6DBC"/>
    <w:rsid w:val="00E001E8"/>
    <w:rsid w:val="00E3155B"/>
    <w:rsid w:val="00E35B54"/>
    <w:rsid w:val="00E36D0E"/>
    <w:rsid w:val="00E41CD9"/>
    <w:rsid w:val="00E53B75"/>
    <w:rsid w:val="00E5655C"/>
    <w:rsid w:val="00E65E53"/>
    <w:rsid w:val="00E7261E"/>
    <w:rsid w:val="00EA2FEC"/>
    <w:rsid w:val="00EB75CB"/>
    <w:rsid w:val="00EC0982"/>
    <w:rsid w:val="00EC60EA"/>
    <w:rsid w:val="00ED5C7C"/>
    <w:rsid w:val="00ED62A2"/>
    <w:rsid w:val="00EE539C"/>
    <w:rsid w:val="00EF3B30"/>
    <w:rsid w:val="00EF60AC"/>
    <w:rsid w:val="00F06198"/>
    <w:rsid w:val="00F14B0F"/>
    <w:rsid w:val="00F16628"/>
    <w:rsid w:val="00F206C9"/>
    <w:rsid w:val="00F5080D"/>
    <w:rsid w:val="00F90C08"/>
    <w:rsid w:val="00F92E79"/>
    <w:rsid w:val="00F93213"/>
    <w:rsid w:val="00FA1CB2"/>
    <w:rsid w:val="00FB2F1C"/>
    <w:rsid w:val="00FB3C99"/>
    <w:rsid w:val="00FB5937"/>
    <w:rsid w:val="00FC5588"/>
    <w:rsid w:val="00FE1158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7F6F73164D17B8F78CBB750F347806CC740CD320F5B8EA048878BDCE4A7049E0B23940A179132CA58A1AFAB3546F08Am1L1F" TargetMode="External"/><Relationship Id="rId13" Type="http://schemas.openxmlformats.org/officeDocument/2006/relationships/hyperlink" Target="consultantplus://offline/ref=2C8CAF98F45F432D60390611AFE40E45AC81FD3ACB97B34FD06025435CCCAA3DEE2EE5FC73292B555AF39F70B2B4635AAEQ9YCJ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F7F6F73164D17B8F78D5BA469F108F69C81CC0330852DFFF1881DC83B4A151DE4B25C55D54CF6B9B1EEAA2AD295AF08E0DB55A92m5L3F" TargetMode="External"/><Relationship Id="rId12" Type="http://schemas.openxmlformats.org/officeDocument/2006/relationships/hyperlink" Target="https://login.consultant.ru/link/?req=doc&amp;base=RLAW926&amp;n=2707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08761&amp;dst=10001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2658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login.consultant.ru/link/?req=doc&amp;base=RLAW926&amp;n=2588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CAF98F45F432D60390611AFE40E45AC81FD3AC894B24AD76425435CCCAA3DEE2EE5FC612973595AF78278B2A1350BE8C8EA7E4080D523EA0B971AQ1Y5J" TargetMode="External"/><Relationship Id="rId14" Type="http://schemas.openxmlformats.org/officeDocument/2006/relationships/hyperlink" Target="https://login.consultant.ru/link/?req=doc&amp;base=RLAW926&amp;n=301576&amp;dst=10002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E70953EAD84EBAA9941A50E8BAE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5BF74-FB0F-415F-A3FE-12CC0427122A}"/>
      </w:docPartPr>
      <w:docPartBody>
        <w:p w:rsidR="000C601B" w:rsidRDefault="005D25DF" w:rsidP="005D25DF">
          <w:pPr>
            <w:pStyle w:val="30E70953EAD84EBAA9941A50E8BAE2B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40EB97701934A508EE2D4AE2A2FA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28C53-7BFC-4D8B-ADC6-F7F3E7D10DA9}"/>
      </w:docPartPr>
      <w:docPartBody>
        <w:p w:rsidR="000C601B" w:rsidRDefault="005D25DF" w:rsidP="005D25DF">
          <w:pPr>
            <w:pStyle w:val="B40EB97701934A508EE2D4AE2A2FAB3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C601B"/>
    <w:rsid w:val="00192798"/>
    <w:rsid w:val="00204A06"/>
    <w:rsid w:val="002D4D9E"/>
    <w:rsid w:val="00442918"/>
    <w:rsid w:val="00507C87"/>
    <w:rsid w:val="005D25DF"/>
    <w:rsid w:val="00A30898"/>
    <w:rsid w:val="00B82AC9"/>
    <w:rsid w:val="00BF171D"/>
    <w:rsid w:val="00E67E01"/>
    <w:rsid w:val="00E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5DF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  <w:style w:type="paragraph" w:customStyle="1" w:styleId="30E70953EAD84EBAA9941A50E8BAE2B3">
    <w:name w:val="30E70953EAD84EBAA9941A50E8BAE2B3"/>
    <w:rsid w:val="005D25DF"/>
  </w:style>
  <w:style w:type="paragraph" w:customStyle="1" w:styleId="B40EB97701934A508EE2D4AE2A2FAB31">
    <w:name w:val="B40EB97701934A508EE2D4AE2A2FAB31"/>
    <w:rsid w:val="005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C254-A379-4E9A-B82A-551E8DF0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18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152</cp:revision>
  <cp:lastPrinted>2024-06-05T09:23:00Z</cp:lastPrinted>
  <dcterms:created xsi:type="dcterms:W3CDTF">2022-04-14T04:46:00Z</dcterms:created>
  <dcterms:modified xsi:type="dcterms:W3CDTF">2024-06-18T04:16:00Z</dcterms:modified>
</cp:coreProperties>
</file>