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5F667C">
        <w:rPr>
          <w:b/>
          <w:color w:val="000000"/>
          <w:sz w:val="26"/>
          <w:szCs w:val="26"/>
        </w:rPr>
        <w:t>03.07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4F2101">
        <w:rPr>
          <w:b/>
          <w:color w:val="000000"/>
          <w:sz w:val="26"/>
          <w:szCs w:val="26"/>
        </w:rPr>
        <w:t>1</w:t>
      </w:r>
      <w:r w:rsidR="005F667C">
        <w:rPr>
          <w:b/>
          <w:color w:val="000000"/>
          <w:sz w:val="26"/>
          <w:szCs w:val="26"/>
        </w:rPr>
        <w:t>9</w:t>
      </w:r>
    </w:p>
    <w:p w:rsidR="004F2101" w:rsidRPr="004F2101" w:rsidRDefault="004F2101" w:rsidP="004F2101">
      <w:pPr>
        <w:ind w:firstLine="709"/>
        <w:jc w:val="center"/>
        <w:rPr>
          <w:b/>
          <w:bCs/>
          <w:iCs/>
          <w:sz w:val="26"/>
          <w:szCs w:val="26"/>
        </w:rPr>
      </w:pPr>
      <w:r w:rsidRPr="004F2101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</w:t>
      </w:r>
    </w:p>
    <w:p w:rsidR="00B72857" w:rsidRPr="004A29AE" w:rsidRDefault="004F2101" w:rsidP="004F2101">
      <w:pPr>
        <w:ind w:firstLine="709"/>
        <w:jc w:val="center"/>
        <w:rPr>
          <w:b/>
          <w:sz w:val="26"/>
          <w:szCs w:val="26"/>
        </w:rPr>
      </w:pPr>
      <w:r w:rsidRPr="004F2101">
        <w:rPr>
          <w:b/>
          <w:bCs/>
          <w:iCs/>
          <w:sz w:val="26"/>
          <w:szCs w:val="26"/>
        </w:rPr>
        <w:t>Администрации города Когалыма от 24.12.2024 №25</w:t>
      </w:r>
      <w:r w:rsidR="005F667C">
        <w:rPr>
          <w:b/>
          <w:bCs/>
          <w:iCs/>
          <w:sz w:val="26"/>
          <w:szCs w:val="26"/>
        </w:rPr>
        <w:t>80</w:t>
      </w:r>
      <w:r w:rsidRPr="004F2101">
        <w:rPr>
          <w:b/>
          <w:bCs/>
          <w:iCs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F47347">
        <w:rPr>
          <w:sz w:val="26"/>
          <w:szCs w:val="26"/>
          <w:lang w:eastAsia="ru-RU"/>
        </w:rPr>
        <w:t>пр</w:t>
      </w:r>
      <w:proofErr w:type="spellEnd"/>
      <w:r w:rsidRPr="00F47347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24.12.2024 №2580» (далее – Проект постановления) с приложением пояснительной записки и финансово-экономического обоснования.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 xml:space="preserve">В представленном Проекте постановления вносятся изменения в целях уточнения объема финансирования Программы в соответствии с решением Думы города Когалыма от 11.12.2024 №488-ГД «О бюджете города Когалыма на 2025 год и плановый период 2026 и 2027 годов» (в редакции от 18.06.2025 №541-ГД) в связи с увеличением бюджетных ассигнований на 2025 год по мероприятиям программы: 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1.</w:t>
      </w:r>
      <w:r w:rsidRPr="00F47347">
        <w:rPr>
          <w:sz w:val="26"/>
          <w:szCs w:val="26"/>
          <w:lang w:eastAsia="ru-RU"/>
        </w:rPr>
        <w:tab/>
        <w:t>Комплекс процессных мероприятий «Развитие градостроительного регулирования в сфере жилищного строительства» на предоставление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размере 47 129,9 тыс. руб., в том числе за счет средств бюджета автономного округа в размере 42 888,2 тыс. руб., за счет средств местного бюджета в размере 4 241,7 тыс. руб. на основании уведомления Департамента финансов ХМАО-Югры от 02.06.2025 №710/06/468;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2.</w:t>
      </w:r>
      <w:r w:rsidRPr="00F47347">
        <w:rPr>
          <w:sz w:val="26"/>
          <w:szCs w:val="26"/>
          <w:lang w:eastAsia="ru-RU"/>
        </w:rPr>
        <w:tab/>
        <w:t xml:space="preserve">Комплекс процессных мероприятий «Обеспечение деятельности муниципальных казенных учреждений города Когалыма» за счет средств местного бюджета в размере 207,6 тыс. руб. 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Также изменения вносятся в части перераспределения плановых ассигнований в 2025 году на основании заключенного дополнительного соглашения от 04.06.2025 № 1(7-ЕС/2025) к Соглашению о предоставлении субсидии местному бюджету из бюджета Ханты-Мансийского автономного округа – Югры № 7-ЕС/2025 от 27.01.2025, с мероприятия п. 2 «Приобретены жилые помещения и осуществлены выплаты гражданам, в чьей собственности находятся жилые помещения, входящие в аварийный жилищный фонд»» в размере 987,6 тыс. руб., в том числе за счет средств местного бюджета 88,9 тыс. руб., за счет средств окружного бюджета 898,7 тыс. руб. на  мероприятий программы п. 4 «Предоставление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 комплекса процессных мероприятий «Развитие градостроительного регулирования в сфере жилищного строительства».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lastRenderedPageBreak/>
        <w:t>Объем финансирования программы на 2025-2028 годы, соответствуют объемам предусмотренным решением Думы города Когалыма от 11.12.2024 №488-ГД «О бюджете города Когалыма на 2025 год и плановый период 2026 и 2027 годов» (в редакции от 18.06.2025 №541-ГД) и составит 826 960,25 тыс. рублей, в том числе по годам: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- 2025 год – 247 937,05 тыс. рублей;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- 2026 год – 193 538,00 тыс. рублей;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- 2027 год – 192 742,60 тыс. рублей;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- 2028 год - 192 742,60 тыс. рублей.</w:t>
      </w:r>
    </w:p>
    <w:p w:rsidR="00F47347" w:rsidRPr="00F47347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F47347" w:rsidP="00F47347">
      <w:pPr>
        <w:ind w:firstLine="709"/>
        <w:jc w:val="both"/>
        <w:rPr>
          <w:sz w:val="26"/>
          <w:szCs w:val="26"/>
          <w:lang w:eastAsia="ru-RU"/>
        </w:rPr>
      </w:pPr>
      <w:r w:rsidRPr="00F47347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F47347">
        <w:rPr>
          <w:sz w:val="26"/>
          <w:szCs w:val="26"/>
        </w:rPr>
        <w:t>03.07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F47347">
        <w:rPr>
          <w:sz w:val="26"/>
          <w:szCs w:val="26"/>
        </w:rPr>
        <w:t>19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32F70"/>
    <w:rsid w:val="00750B94"/>
    <w:rsid w:val="00761D0D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579E4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B8A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82</cp:revision>
  <dcterms:created xsi:type="dcterms:W3CDTF">2024-05-13T08:26:00Z</dcterms:created>
  <dcterms:modified xsi:type="dcterms:W3CDTF">2025-07-03T03:33:00Z</dcterms:modified>
</cp:coreProperties>
</file>