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8C7F3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0560" behindDoc="0" locked="0" layoutInCell="1" allowOverlap="1" wp14:anchorId="7029E2E7" wp14:editId="11F2B7C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8C7F3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8C7F3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7F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8C7F31" w:rsidRPr="008C7F31" w:rsidRDefault="008C7F31" w:rsidP="008C7F31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8C7F31" w:rsidRPr="008C7F31" w:rsidRDefault="008C7F31" w:rsidP="008C7F31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C7F31" w:rsidRPr="008C7F31" w:rsidTr="009D612E">
        <w:trPr>
          <w:trHeight w:val="155"/>
        </w:trPr>
        <w:tc>
          <w:tcPr>
            <w:tcW w:w="565" w:type="dxa"/>
            <w:vAlign w:val="center"/>
          </w:tcPr>
          <w:p w:rsidR="008C7F31" w:rsidRPr="008C7F31" w:rsidRDefault="008C7F31" w:rsidP="008C7F3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8C7F3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C7F31" w:rsidRPr="008C7F31" w:rsidRDefault="008C7F31" w:rsidP="008C7F3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</w:t>
            </w: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8C7F31" w:rsidRPr="008C7F31" w:rsidRDefault="008C7F31" w:rsidP="008C7F3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C7F31" w:rsidRPr="008C7F31" w:rsidRDefault="008C7F31" w:rsidP="008C7F3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8C7F31" w:rsidRPr="008C7F31" w:rsidRDefault="008C7F31" w:rsidP="008C7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C7F31" w:rsidRPr="008C7F31" w:rsidRDefault="008C7F31" w:rsidP="008C7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8C7F31" w:rsidRPr="008C7F31" w:rsidRDefault="008C7F31" w:rsidP="008C7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8C7F31" w:rsidRPr="008C7F31" w:rsidRDefault="008C7F31" w:rsidP="008C7F3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C7F31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8C7F3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C7F31" w:rsidRPr="008C7F31" w:rsidRDefault="008C7F31" w:rsidP="008C7F3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388</w:t>
            </w:r>
          </w:p>
        </w:tc>
      </w:tr>
    </w:tbl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1E24" w:rsidRDefault="00021E2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8D2D55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</w:t>
      </w:r>
      <w:r w:rsidR="00021E24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дополнения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ED47FC" w:rsidRPr="00ED47FC" w:rsidRDefault="00F05CA3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12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Pr="00ED47FC" w:rsidRDefault="000B2B76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ED47FC" w:rsidP="00ED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>и законами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27.07.2010 №210-ФЗ «Об организации предоставления государственных и муниципальных услуг»,</w:t>
      </w:r>
      <w:r w:rsidR="00B004BF" w:rsidRPr="00B004BF">
        <w:t xml:space="preserve"> </w:t>
      </w:r>
      <w:r w:rsidR="00B004BF" w:rsidRPr="00B004BF">
        <w:rPr>
          <w:rFonts w:ascii="Times New Roman" w:eastAsia="Times New Roman" w:hAnsi="Times New Roman"/>
          <w:sz w:val="26"/>
          <w:szCs w:val="26"/>
          <w:lang w:eastAsia="ru-RU"/>
        </w:rPr>
        <w:t xml:space="preserve">от 29.12.2017 </w:t>
      </w:r>
      <w:r w:rsidR="00021E2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004BF" w:rsidRPr="00B004BF">
        <w:rPr>
          <w:rFonts w:ascii="Times New Roman" w:eastAsia="Times New Roman" w:hAnsi="Times New Roman"/>
          <w:sz w:val="26"/>
          <w:szCs w:val="26"/>
          <w:lang w:eastAsia="ru-RU"/>
        </w:rPr>
        <w:t>438-ФЗ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B004BF" w:rsidRPr="00B004BF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>рственных и муниципальных услуг»,</w:t>
      </w:r>
      <w:r w:rsidR="00F61217" w:rsidRPr="00F61217">
        <w:t xml:space="preserve"> 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Правительства Российской Федерации от 21.07.2017 №859 «О признании утратившими силу некоторых актов Правительства Российской Федерации»</w:t>
      </w:r>
      <w:r w:rsidR="00F612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>приказ</w:t>
      </w:r>
      <w:r w:rsidR="006B667B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Министерства здравоохранения Российской Федерации от 29.11.2012 №987н «</w:t>
      </w:r>
      <w:r w:rsidR="00C120F4" w:rsidRPr="00C120F4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перечня тяжелых форм хронических заболеваний, при которых невозможно совместное прож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ивание граждан в одной квартире», от </w:t>
      </w:r>
      <w:r w:rsidR="00C120F4" w:rsidRP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30.11.2012 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>№991н «</w:t>
      </w:r>
      <w:r w:rsidR="00C120F4" w:rsidRP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перечня заболеваний, дающих инвалидам, страдающим ими, право 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на дополнительную жилую площадь»,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07.02.2012 №289 «Об утверждении порядка разработки и утверждения административных регламентов пред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оставления муниципальных услуг»:</w:t>
      </w:r>
    </w:p>
    <w:p w:rsidR="00ED47FC" w:rsidRPr="00ED47FC" w:rsidRDefault="00ED47FC" w:rsidP="006B667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Default="00ED47FC" w:rsidP="009460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F05CA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05CA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F05CA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F05CA3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F05CA3" w:rsidRPr="00334836">
        <w:rPr>
          <w:rFonts w:ascii="Times New Roman" w:hAnsi="Times New Roman"/>
          <w:sz w:val="26"/>
          <w:szCs w:val="26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 w:rsidR="00F05CA3" w:rsidRPr="002A683B">
        <w:rPr>
          <w:rFonts w:ascii="Times New Roman" w:hAnsi="Times New Roman"/>
          <w:iCs/>
          <w:sz w:val="26"/>
        </w:rPr>
        <w:t xml:space="preserve"> (далее - постановление)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следующие изменения</w:t>
      </w:r>
      <w:r w:rsidR="00021E24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дополнение</w:t>
      </w:r>
      <w:r w:rsidR="00973FF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D47FC" w:rsidRDefault="0076506C" w:rsidP="00C37AB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9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1F5C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пункте 18:</w:t>
      </w:r>
    </w:p>
    <w:p w:rsidR="00C120F4" w:rsidRDefault="00DF775D" w:rsidP="00B51F5C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51F5C">
        <w:rPr>
          <w:rFonts w:ascii="Times New Roman" w:eastAsia="Times New Roman" w:hAnsi="Times New Roman"/>
          <w:sz w:val="26"/>
          <w:szCs w:val="26"/>
          <w:lang w:eastAsia="ru-RU"/>
        </w:rPr>
        <w:t>бзац седьмой признать утратившим силу;</w:t>
      </w:r>
    </w:p>
    <w:p w:rsidR="00B51F5C" w:rsidRDefault="00DF775D" w:rsidP="00B51F5C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B51F5C">
        <w:rPr>
          <w:rFonts w:ascii="Times New Roman" w:eastAsia="Times New Roman" w:hAnsi="Times New Roman"/>
          <w:sz w:val="26"/>
          <w:szCs w:val="26"/>
          <w:lang w:eastAsia="ru-RU"/>
        </w:rPr>
        <w:t>ополнить абзацами следующего содержания:</w:t>
      </w:r>
    </w:p>
    <w:p w:rsidR="00B51F5C" w:rsidRDefault="00B51F5C" w:rsidP="006B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«п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риказ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инздрава России от 29.11.2012 №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987н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перечня тяжелых форм хронических заболеваний, при которых невозможно совместное прож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ивание граждан в одной квартире»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«Российская газета», №40, 25.02.2013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51F5C" w:rsidRDefault="00DF775D" w:rsidP="006B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F775D">
        <w:rPr>
          <w:rFonts w:ascii="Times New Roman" w:eastAsia="Times New Roman" w:hAnsi="Times New Roman"/>
          <w:sz w:val="26"/>
          <w:szCs w:val="26"/>
          <w:lang w:eastAsia="ru-RU"/>
        </w:rPr>
        <w:t>риказ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DF775D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Минздрава России от 30.11.2012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№991н «</w:t>
      </w:r>
      <w:r w:rsidRPr="00DF775D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перечня заболеваний, дающих инвалидам, страдающим ими, право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дополнительную жилую площадь»</w:t>
      </w:r>
      <w:r w:rsidRPr="00DF775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«Российская газета», №6, 16.01.2013</w:t>
      </w:r>
      <w:r w:rsidR="00B51F5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C7F31" w:rsidRDefault="008C7F31" w:rsidP="006B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7F31" w:rsidRDefault="008C7F31" w:rsidP="006B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C7F31" w:rsidSect="008C7F31">
          <w:footerReference w:type="even" r:id="rId9"/>
          <w:footerReference w:type="default" r:id="rId10"/>
          <w:pgSz w:w="11905" w:h="16838"/>
          <w:pgMar w:top="142" w:right="567" w:bottom="1134" w:left="2552" w:header="720" w:footer="45" w:gutter="0"/>
          <w:cols w:space="720"/>
          <w:noEndnote/>
          <w:titlePg/>
        </w:sectPr>
      </w:pPr>
    </w:p>
    <w:p w:rsidR="001133BD" w:rsidRDefault="00021E24" w:rsidP="00B004B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>ункт 19</w:t>
      </w:r>
      <w:r w:rsidR="001133BD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приложения к постановлению </w:t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</w:t>
      </w:r>
      <w:r w:rsidR="001133BD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новой </w:t>
      </w:r>
      <w:r w:rsidR="001133BD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редакции </w:t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proofErr w:type="gramStart"/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>приложению</w:t>
      </w:r>
      <w:proofErr w:type="gramEnd"/>
      <w:r w:rsidR="001133BD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33BD" w:rsidRDefault="001133BD" w:rsidP="0011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133BD" w:rsidRPr="001133BD" w:rsidRDefault="001133BD" w:rsidP="001133BD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Администрации города Когалыма от 13.12.2017 №2688 «О </w:t>
      </w:r>
      <w:r w:rsidR="008D2D55">
        <w:rPr>
          <w:rFonts w:ascii="Times New Roman" w:eastAsia="Times New Roman" w:hAnsi="Times New Roman"/>
          <w:sz w:val="26"/>
          <w:szCs w:val="26"/>
          <w:lang w:eastAsia="ru-RU"/>
        </w:rPr>
        <w:t>внесении изменения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Администрации города Когалыма от 12.07.2012 №1709» признать утратившим силу.</w:t>
      </w:r>
    </w:p>
    <w:p w:rsidR="001133BD" w:rsidRDefault="001133BD" w:rsidP="006B667B">
      <w:pPr>
        <w:widowControl w:val="0"/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667B" w:rsidRDefault="00ED47FC" w:rsidP="006B667B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 w:rsidR="00D57C95">
        <w:rPr>
          <w:rFonts w:ascii="Times New Roman" w:eastAsia="Times New Roman" w:hAnsi="Times New Roman"/>
          <w:sz w:val="26"/>
          <w:szCs w:val="26"/>
          <w:lang w:eastAsia="ru-RU"/>
        </w:rPr>
        <w:t>А.В.</w:t>
      </w:r>
      <w:r w:rsidR="00897B12">
        <w:rPr>
          <w:rFonts w:ascii="Times New Roman" w:eastAsia="Times New Roman" w:hAnsi="Times New Roman"/>
          <w:sz w:val="26"/>
          <w:szCs w:val="26"/>
          <w:lang w:eastAsia="ru-RU"/>
        </w:rPr>
        <w:t>Россолова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</w:t>
      </w:r>
      <w:r w:rsidR="000E0040">
        <w:rPr>
          <w:rFonts w:ascii="Times New Roman" w:eastAsia="Times New Roman" w:hAnsi="Times New Roman"/>
          <w:sz w:val="26"/>
          <w:szCs w:val="26"/>
          <w:lang w:eastAsia="ru-RU"/>
        </w:rPr>
        <w:t>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ED47FC" w:rsidRPr="00ED47FC" w:rsidRDefault="001133BD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</w:t>
      </w:r>
      <w:r w:rsidR="00946002">
        <w:rPr>
          <w:rFonts w:ascii="Times New Roman" w:eastAsia="Times New Roman" w:hAnsi="Times New Roman"/>
          <w:sz w:val="26"/>
          <w:szCs w:val="26"/>
          <w:lang w:eastAsia="ru-RU"/>
        </w:rPr>
        <w:t>оящее постановление и приложение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="00ED47FC" w:rsidRPr="00ED47FC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ED47FC" w:rsidRPr="00ED47FC" w:rsidRDefault="00ED47FC" w:rsidP="00ED47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A46197" w:rsidP="00ED47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color w:val="FFFFFF" w:themeColor="background1"/>
          <w:sz w:val="26"/>
          <w:szCs w:val="26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265430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3B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06C" w:rsidRDefault="0076506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06C" w:rsidRPr="00ED47FC" w:rsidRDefault="0076506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ED47FC" w:rsidP="00ED47FC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ED47FC" w:rsidRPr="008C7F31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ED47FC" w:rsidRPr="008C7F31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ED47FC" w:rsidRPr="008C7F31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C26112" w:rsidRPr="008C7F31" w:rsidRDefault="00C26112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C8138E" w:rsidRPr="008C7F31" w:rsidRDefault="00C8138E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  <w:bookmarkStart w:id="0" w:name="_GoBack"/>
      <w:bookmarkEnd w:id="0"/>
    </w:p>
    <w:p w:rsidR="0076506C" w:rsidRPr="008C7F31" w:rsidRDefault="0076506C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021E24" w:rsidRPr="008C7F31" w:rsidRDefault="00021E24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021E24" w:rsidRPr="008C7F31" w:rsidRDefault="00021E24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B004BF" w:rsidRPr="008C7F31" w:rsidRDefault="00B004BF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FD4688" w:rsidRPr="008C7F31" w:rsidRDefault="00FD4688" w:rsidP="00FD468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FD4688" w:rsidRPr="008C7F31" w:rsidRDefault="00FD4688" w:rsidP="000521E5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="000521E5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C26112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r w:rsidR="00021E24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="00021E24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="00021E24" w:rsidRPr="008C7F31">
        <w:rPr>
          <w:rFonts w:ascii="Times New Roman" w:eastAsia="Times New Roman" w:hAnsi="Times New Roman"/>
          <w:color w:val="FFFFFF" w:themeColor="background1"/>
          <w:lang w:eastAsia="ru-RU"/>
        </w:rPr>
        <w:t>В.В.Генов</w:t>
      </w:r>
      <w:proofErr w:type="spell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897B12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  <w:proofErr w:type="gram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начальник</w:t>
      </w:r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proofErr w:type="spellStart"/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="000B2B76" w:rsidRPr="008C7F31">
        <w:rPr>
          <w:rFonts w:ascii="Times New Roman" w:eastAsia="Times New Roman" w:hAnsi="Times New Roman"/>
          <w:color w:val="FFFFFF" w:themeColor="background1"/>
          <w:lang w:eastAsia="ru-RU"/>
        </w:rPr>
        <w:t>А.В.Россолова</w:t>
      </w:r>
      <w:proofErr w:type="spellEnd"/>
      <w:proofErr w:type="gram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897B12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  <w:proofErr w:type="gram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директор МАУ «</w:t>
      </w:r>
      <w:proofErr w:type="gram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МФЦ»</w:t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897B12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М.С.Андреева</w:t>
      </w:r>
      <w:proofErr w:type="spell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спец.-эксперт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897B12"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  <w:proofErr w:type="gramEnd"/>
    </w:p>
    <w:p w:rsidR="00FD4688" w:rsidRPr="008C7F31" w:rsidRDefault="00FD4688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FD4688" w:rsidRPr="008C7F31" w:rsidRDefault="00FD4688" w:rsidP="00FD4688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8C7F31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p w:rsidR="001133BD" w:rsidRPr="005027B4" w:rsidRDefault="00A46197" w:rsidP="001133BD">
      <w:pPr>
        <w:spacing w:after="0" w:line="240" w:lineRule="auto"/>
        <w:ind w:firstLine="467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-395605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3BD" w:rsidRPr="005027B4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1133BD" w:rsidRPr="005027B4" w:rsidRDefault="001133BD" w:rsidP="001133BD">
      <w:pPr>
        <w:tabs>
          <w:tab w:val="left" w:pos="993"/>
          <w:tab w:val="left" w:pos="1276"/>
          <w:tab w:val="left" w:pos="1418"/>
        </w:tabs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1133BD" w:rsidRPr="005027B4" w:rsidRDefault="001133BD" w:rsidP="001133BD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1133BD" w:rsidRPr="005027B4" w:rsidRDefault="008C7F31" w:rsidP="001133BD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28.02.2018 </w:t>
      </w:r>
      <w:r w:rsidR="001133BD" w:rsidRPr="005027B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388</w:t>
      </w:r>
    </w:p>
    <w:p w:rsidR="001133BD" w:rsidRDefault="001133BD" w:rsidP="001133B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1133BD" w:rsidRDefault="001133BD" w:rsidP="001133B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1133BD" w:rsidRPr="004F1644" w:rsidRDefault="001133BD" w:rsidP="008C7F31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>19.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4F1644">
        <w:rPr>
          <w:rFonts w:ascii="Times New Roman" w:eastAsia="Times New Roman" w:hAnsi="Times New Roman"/>
          <w:sz w:val="26"/>
          <w:szCs w:val="26"/>
          <w:lang w:eastAsia="ar-SA"/>
        </w:rPr>
        <w:t>Исчерпывающий</w:t>
      </w: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перечень документов, которые являются необходимыми для предоставления муниципальной услуги:</w:t>
      </w:r>
    </w:p>
    <w:p w:rsidR="001133BD" w:rsidRPr="004F1644" w:rsidRDefault="001133BD" w:rsidP="008C7F3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644">
        <w:rPr>
          <w:rFonts w:ascii="Times New Roman" w:hAnsi="Times New Roman" w:cs="Times New Roman"/>
          <w:sz w:val="26"/>
          <w:szCs w:val="26"/>
        </w:rPr>
        <w:t>заявление, подписанное всеми совершеннолетними членами семьи, в свободной форме либо по форме, приведенной в приложении 1 к настоящему Административному регламенту;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2) </w:t>
      </w:r>
      <w:r w:rsidRPr="004F1644">
        <w:rPr>
          <w:rFonts w:ascii="Times New Roman" w:eastAsia="Times New Roman" w:hAnsi="Times New Roman"/>
          <w:sz w:val="26"/>
          <w:szCs w:val="26"/>
        </w:rPr>
        <w:t>документы, удостоверяющие личность заявителя и членов его семьи;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3) оригинал и ксерокопия свидетельств</w:t>
      </w:r>
      <w:r>
        <w:rPr>
          <w:rFonts w:ascii="Times New Roman" w:eastAsia="Times New Roman" w:hAnsi="Times New Roman"/>
          <w:sz w:val="26"/>
          <w:szCs w:val="26"/>
        </w:rPr>
        <w:t>а</w:t>
      </w:r>
      <w:r w:rsidRPr="004F1644">
        <w:rPr>
          <w:rFonts w:ascii="Times New Roman" w:eastAsia="Times New Roman" w:hAnsi="Times New Roman"/>
          <w:sz w:val="26"/>
          <w:szCs w:val="26"/>
        </w:rPr>
        <w:t xml:space="preserve"> о </w:t>
      </w:r>
      <w:r>
        <w:rPr>
          <w:rFonts w:ascii="Times New Roman" w:hAnsi="Times New Roman"/>
          <w:sz w:val="26"/>
          <w:szCs w:val="26"/>
        </w:rPr>
        <w:t>государственной регистрации актов гражданского состояния</w:t>
      </w:r>
      <w:r w:rsidRPr="004F1644">
        <w:rPr>
          <w:rFonts w:ascii="Times New Roman" w:eastAsia="Times New Roman" w:hAnsi="Times New Roman"/>
          <w:sz w:val="26"/>
          <w:szCs w:val="26"/>
        </w:rPr>
        <w:t xml:space="preserve">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4) оригинал и копия судебного решения о признании граждан членами семьи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 w:rsidRPr="004F1644">
        <w:rPr>
          <w:rFonts w:ascii="Times New Roman" w:eastAsia="Times New Roman" w:hAnsi="Times New Roman"/>
          <w:sz w:val="26"/>
          <w:szCs w:val="26"/>
        </w:rPr>
        <w:t>документ, подтверждающий временное отсутствие члена семьи заявителя по причине пребывания в учреждениях, исполняющих наказание в виде лишения свободы, либо обучении в образовательных учреждениях среднего профессионального и высшего профессионального образования по очной форме обучения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6)</w:t>
      </w:r>
      <w:r>
        <w:rPr>
          <w:rFonts w:ascii="Times New Roman" w:eastAsia="Times New Roman" w:hAnsi="Times New Roman"/>
          <w:sz w:val="26"/>
          <w:szCs w:val="26"/>
        </w:rPr>
        <w:tab/>
      </w:r>
      <w:r w:rsidR="00B004BF">
        <w:rPr>
          <w:rFonts w:ascii="Times New Roman" w:eastAsia="Times New Roman" w:hAnsi="Times New Roman"/>
          <w:sz w:val="26"/>
          <w:szCs w:val="26"/>
        </w:rPr>
        <w:t>заключения врачебной комиссии, выданные</w:t>
      </w:r>
      <w:r w:rsidR="00B004BF" w:rsidRPr="004F1644">
        <w:rPr>
          <w:rFonts w:ascii="Times New Roman" w:eastAsia="Times New Roman" w:hAnsi="Times New Roman"/>
          <w:sz w:val="26"/>
          <w:szCs w:val="26"/>
        </w:rPr>
        <w:t xml:space="preserve"> в со</w:t>
      </w:r>
      <w:r w:rsidR="00B004BF">
        <w:rPr>
          <w:rFonts w:ascii="Times New Roman" w:eastAsia="Times New Roman" w:hAnsi="Times New Roman"/>
          <w:sz w:val="26"/>
          <w:szCs w:val="26"/>
        </w:rPr>
        <w:t xml:space="preserve">ответствии с 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>приказами Министерства здравоохранения Российской Федерации от 29.11.2012 №987н «</w:t>
      </w:r>
      <w:r w:rsidR="00B004BF" w:rsidRPr="00C120F4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перечня тяжелых форм хронических заболеваний, при которых невозможно совместное прож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 xml:space="preserve">ивание граждан в одной квартире», от </w:t>
      </w:r>
      <w:r w:rsidR="00B004BF" w:rsidRP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30.11.2012 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>№991н «</w:t>
      </w:r>
      <w:r w:rsidR="00B004BF" w:rsidRPr="00C120F4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перечня заболеваний, дающих инвалидам, страдающим ими, право </w:t>
      </w:r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>на дополнительную жилую площадь»</w:t>
      </w:r>
      <w:r w:rsidR="00B004BF" w:rsidRPr="004F1644">
        <w:rPr>
          <w:rFonts w:ascii="Times New Roman" w:eastAsia="Times New Roman" w:hAnsi="Times New Roman"/>
          <w:sz w:val="26"/>
          <w:szCs w:val="26"/>
        </w:rPr>
        <w:t xml:space="preserve">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7)  копия трудовой книжки с предъявлением оригинала на всех членов семьи (для работающих граждан - заверенная отделом кадров по месту работы);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8) оригинал и копия пенсионного удостоверения для неработающего пенсионера по возрасту, по инвалидности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9) документ, подтверждающий временное отсутствие члена семьи заявителя по причине прохождения службы по призыву в Вооруженных Силах Российской Федерации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10) оригинал и копия ИНН, СНИЛС на всех членов семьи;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11) справка о получении или неполучении алиментов на содержание несовершеннолетних детей за предшествующий календарный год (при наличии);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12) документы, подтверждающие стоимость недвижимого и движимого имущества (отчеты об оценке, оформленные в соответствии с законодательством, регулирующим оценочную деятельность в Российской Федерации);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 xml:space="preserve">13) справки о заработной плате, в том числе о среднем заработке, сохраняемом в случаях, предусмотренных трудовым законодательством, о размере выходного пособия, выплачиваемого при увольнении, компенсации при выходе в отставку, заработной платы, сохраняемой на период </w:t>
      </w:r>
      <w:r w:rsidRPr="004F1644">
        <w:rPr>
          <w:rFonts w:ascii="Times New Roman" w:eastAsia="Times New Roman" w:hAnsi="Times New Roman"/>
          <w:sz w:val="26"/>
          <w:szCs w:val="26"/>
        </w:rPr>
        <w:lastRenderedPageBreak/>
        <w:t>трудоустройства при увольнении в связи с ликвидацией организации, сокращением численности или штата работников, а также о размере материальной помощи, оказываемой работодателями своим работникам, в том числе бывшим, уволившимся в связи с выходом на пенсию по инвалидности или по возрасту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14) справка о полученной сумме стипендии, выплачиваемой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15) </w:t>
      </w:r>
      <w:r w:rsidRPr="004F1644">
        <w:rPr>
          <w:rFonts w:ascii="Times New Roman" w:eastAsia="Times New Roman" w:hAnsi="Times New Roman"/>
          <w:sz w:val="26"/>
          <w:szCs w:val="26"/>
        </w:rPr>
        <w:t>справки о размере доходов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16) справки о размере банковских вкладов, процентов, полученных по банковским вкладам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 xml:space="preserve">17) </w:t>
      </w:r>
      <w:r w:rsidRPr="004F1644">
        <w:rPr>
          <w:rFonts w:ascii="Times New Roman" w:hAnsi="Times New Roman"/>
          <w:sz w:val="26"/>
          <w:szCs w:val="26"/>
        </w:rPr>
        <w:t>сведения о наличии или об отсутствии в собственности жилого помещения у заявителя и членов его семьи, в том числе</w:t>
      </w:r>
      <w:r w:rsidRPr="004F1644">
        <w:rPr>
          <w:rFonts w:ascii="Times New Roman" w:eastAsia="Times New Roman" w:hAnsi="Times New Roman"/>
          <w:sz w:val="26"/>
          <w:szCs w:val="26"/>
        </w:rPr>
        <w:t xml:space="preserve"> с предыдущего места жительства (в случае прибытия заявителя и (или) членов его семьи на постоянное место жительства в город Когалым из дру</w:t>
      </w:r>
      <w:r>
        <w:rPr>
          <w:rFonts w:ascii="Times New Roman" w:eastAsia="Times New Roman" w:hAnsi="Times New Roman"/>
          <w:sz w:val="26"/>
          <w:szCs w:val="26"/>
        </w:rPr>
        <w:t xml:space="preserve">гих муниципальных образований </w:t>
      </w:r>
      <w:r w:rsidRPr="004F1644">
        <w:rPr>
          <w:rFonts w:ascii="Times New Roman" w:eastAsia="Times New Roman" w:hAnsi="Times New Roman"/>
          <w:sz w:val="26"/>
          <w:szCs w:val="26"/>
        </w:rPr>
        <w:t>Ханты–Мансийского автономного округа - Югры, а также субъектов Российской Федерации);</w:t>
      </w:r>
      <w:r w:rsidRPr="004F1644">
        <w:rPr>
          <w:rFonts w:ascii="Times New Roman" w:hAnsi="Times New Roman"/>
          <w:sz w:val="26"/>
          <w:szCs w:val="26"/>
        </w:rPr>
        <w:t xml:space="preserve"> в том числе на ранее существовавшее имя в случае его изменения, (сведения о правах, зарегистрированных до 15.07.1998);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18) оригинал и копия правоустанавливающего документа на жилое помещение, где заявитель и его семья проживают на момент подачи заявления и из других городов проживания в Российской Федерации за предшествующие пять лет до постановки на учёт (договор социального найма, ордер, договор поднайма и др.);</w:t>
      </w:r>
    </w:p>
    <w:p w:rsidR="001133BD" w:rsidRPr="004F1644" w:rsidRDefault="001133BD" w:rsidP="008C7F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644">
        <w:rPr>
          <w:rFonts w:ascii="Times New Roman" w:hAnsi="Times New Roman" w:cs="Times New Roman"/>
          <w:sz w:val="26"/>
          <w:szCs w:val="26"/>
        </w:rPr>
        <w:t>19) справки об отсутствии (наличии) жилых помещений по договору социального найма у заявителя и (или) членов его семьи с предыдущего места жительства, в том числе на ранее существовавшее имя в случае его изменения (в случае прибытия заявителя и (или) членов его семьи на постоянное место жительства в город Когалым из других муниципальных образований                 Ханты-Мансийского автономного округа - Югры и (или) с территории других субъектов Российской Федерации);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20) выписку из технического паспорта с поэтажным планом (при наличии) и экспликацией (при невозможности определения площади занимаемого жилья из представленных документов);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 w:themeFill="background1"/>
        </w:rPr>
      </w:pPr>
      <w:r w:rsidRPr="00345F14">
        <w:rPr>
          <w:rFonts w:ascii="Times New Roman" w:eastAsia="Times New Roman" w:hAnsi="Times New Roman"/>
          <w:sz w:val="26"/>
          <w:szCs w:val="26"/>
        </w:rPr>
        <w:t xml:space="preserve">21) заявление о том, что заявитель и (или) члены его семьи с намерением приобретения права состоять на учёте в качестве нуждающихся в жилых помещениях в течение пяти лет, предшествующих году обращения в органы учёта, не совершал (не совершали) действий и гражданско-правовых сделок с жилыми помещениями, которые привели к уменьшению размера </w:t>
      </w:r>
      <w:r w:rsidRPr="00345F14">
        <w:rPr>
          <w:rFonts w:ascii="Times New Roman" w:eastAsia="Times New Roman" w:hAnsi="Times New Roman"/>
          <w:sz w:val="26"/>
          <w:szCs w:val="26"/>
        </w:rPr>
        <w:lastRenderedPageBreak/>
        <w:t xml:space="preserve">занимаемых им (ими) жилых помещений или к их отчуждению, по форме </w:t>
      </w:r>
      <w:r w:rsidRPr="00345F14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</w:rPr>
        <w:t>согласно приложению 2 к Административному регламенту;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22) справка о выплате дополнительной пенсии за предыдущий календарный год, для граждан, получающих соответствующую выплату (филиал Ханты-Мансийского негосударственного пенсионного фонда по городу Когалыму).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23) </w:t>
      </w:r>
      <w:r w:rsidRPr="004F1644">
        <w:rPr>
          <w:rFonts w:ascii="Times New Roman" w:eastAsia="Times New Roman" w:hAnsi="Times New Roman"/>
          <w:sz w:val="26"/>
          <w:szCs w:val="26"/>
        </w:rPr>
        <w:t>справки о размере полученного пособия по безработице, материальной помощи и иных выплат безработным гражданам; о размере стипендий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24) справки о размере пенсии; справки о заработной плате, иных выплатах и вознаграждениях застрахованного лица; справки о размере социальных выплат застрахованного лица из бюджетов всех уровней; справки о размере получаемой пенсии и других выплат, учитываемых при ра</w:t>
      </w:r>
      <w:r>
        <w:rPr>
          <w:rFonts w:ascii="Times New Roman" w:eastAsia="Times New Roman" w:hAnsi="Times New Roman"/>
          <w:sz w:val="26"/>
          <w:szCs w:val="26"/>
        </w:rPr>
        <w:t xml:space="preserve">счёте совокупного дохода семьи либо </w:t>
      </w:r>
      <w:r w:rsidRPr="004F1644">
        <w:rPr>
          <w:rFonts w:ascii="Times New Roman" w:eastAsia="Times New Roman" w:hAnsi="Times New Roman"/>
          <w:sz w:val="26"/>
          <w:szCs w:val="26"/>
        </w:rPr>
        <w:t>одиноко проживающего гражданина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25) справки о доходах (компенсации, пособия, субсидии) для семей, имеющих детей в возрасте до 16 лет; для семей, имеющих детей-инвалидов; для неработающих родителей, имеющих детей от 1,5 до 4 лет; для семей, имеющих</w:t>
      </w:r>
      <w:r>
        <w:rPr>
          <w:rFonts w:ascii="Times New Roman" w:eastAsia="Times New Roman" w:hAnsi="Times New Roman"/>
          <w:sz w:val="26"/>
          <w:szCs w:val="26"/>
        </w:rPr>
        <w:t xml:space="preserve"> детей, но потерявших кормильца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26) </w:t>
      </w:r>
      <w:r w:rsidRPr="004F1644">
        <w:rPr>
          <w:rFonts w:ascii="Times New Roman" w:eastAsia="Times New Roman" w:hAnsi="Times New Roman"/>
          <w:sz w:val="26"/>
          <w:szCs w:val="26"/>
        </w:rPr>
        <w:t>справки о выплате пособия по беременности и родам; единовременного пособия женщинам, вставшим на учёт в медицинских учреждениях в ранние сроки беременности, ежемесячного пособия на ребёнка; ежемесячного пособия на период отпуска по уходу за ребёнком до достижения им возраста 1,5 лет; ежемесячных компенсационных выплатах гражданам, состоящим в трудовых отношениях на условиях трудового договора и находящимся в отпуске по уходу за ребёнком до достижения им 3-летнего возраста; ежемесячных страховых выплатах по обязательному социальному страхованию от несчастных случаев на производстве и профессиональных заболеваний (с учётом надбавок и доплат ко всем видам выплат); иных социальных выплатах,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 в целях получения справки о размерах соответствующих выплат</w:t>
      </w:r>
      <w:r>
        <w:rPr>
          <w:rFonts w:ascii="Times New Roman" w:eastAsia="Times New Roman" w:hAnsi="Times New Roman"/>
          <w:sz w:val="26"/>
          <w:szCs w:val="26"/>
        </w:rPr>
        <w:t xml:space="preserve"> (за предыдущий календарный год)</w:t>
      </w:r>
      <w:r w:rsidRPr="004F1644">
        <w:rPr>
          <w:rFonts w:ascii="Times New Roman" w:eastAsia="Times New Roman" w:hAnsi="Times New Roman"/>
          <w:sz w:val="26"/>
          <w:szCs w:val="26"/>
        </w:rPr>
        <w:t>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27) </w:t>
      </w:r>
      <w:r w:rsidRPr="004F1644">
        <w:rPr>
          <w:rFonts w:ascii="Times New Roman" w:eastAsia="Times New Roman" w:hAnsi="Times New Roman"/>
          <w:sz w:val="26"/>
          <w:szCs w:val="26"/>
        </w:rPr>
        <w:t>справки о наличии либо отсутствии регистрации заявителя и членов его семьи как индивидуальных предпринимателей (на несовершеннолетних не запрашиваются), о состоянии расчётов по налогам, сборам, взносам на заявителя и членов его семьи;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28) справка о наличии либо отсутствии у заявителя и членов его семьи зарегистрированного движимого имущества, подлежащего налогообложению;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29) справка о регистрации имущественных прав, подтверждающих правовые основания владения заявителем и членами его семьи подлежащим налогообложению движимым имуществом на праве собственности;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 xml:space="preserve">30) справка о регистрации по месту жительства (пребывания) на </w:t>
      </w:r>
      <w:r w:rsidRPr="004F1644">
        <w:rPr>
          <w:rFonts w:ascii="Times New Roman" w:eastAsia="Times New Roman" w:hAnsi="Times New Roman"/>
          <w:sz w:val="26"/>
          <w:szCs w:val="26"/>
        </w:rPr>
        <w:lastRenderedPageBreak/>
        <w:t>территории Российской Федерации за последние 5 лет, предшествующих постановке на учёт;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31) выписка из домовой книги;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32) выписка из финансово - лицевого счета;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33)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предоставляемые каждым дееспособным членом семьи заявителя либо законным представителем; выписка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изменения;</w:t>
      </w:r>
    </w:p>
    <w:p w:rsidR="001133BD" w:rsidRPr="004F1644" w:rsidRDefault="001133BD" w:rsidP="008C7F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F1644">
        <w:rPr>
          <w:rFonts w:ascii="Times New Roman" w:eastAsia="Times New Roman" w:hAnsi="Times New Roman"/>
          <w:sz w:val="26"/>
          <w:szCs w:val="26"/>
        </w:rPr>
        <w:t>34) справка о непригодности жилого помещения для проживания.</w:t>
      </w:r>
    </w:p>
    <w:p w:rsidR="001133BD" w:rsidRPr="004F1644" w:rsidRDefault="001133BD" w:rsidP="008C7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Документы, указанные в </w:t>
      </w:r>
      <w:hyperlink r:id="rId13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подпунктах 1</w:t>
        </w:r>
      </w:hyperlink>
      <w:r w:rsidR="00B004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 22 </w:t>
      </w:r>
      <w:hyperlink r:id="rId14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настоящего пункта </w:t>
        </w:r>
      </w:hyperlink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>представляются заявителем в Уполномоченный орган самостоятельно.</w:t>
      </w:r>
    </w:p>
    <w:p w:rsidR="001133BD" w:rsidRPr="004F1644" w:rsidRDefault="001133BD" w:rsidP="008C7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Документы, указанные в </w:t>
      </w:r>
      <w:hyperlink r:id="rId15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подпунктах </w:t>
        </w:r>
      </w:hyperlink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>34</w:t>
      </w:r>
      <w:hyperlink r:id="rId16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настоящего пункта</w:t>
        </w:r>
      </w:hyperlink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 (их копии или содержащиеся в них сведения), запрашиваются Уполномоченным органом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документы, в рамках межведомственного информационного взаимодействия.</w:t>
      </w:r>
    </w:p>
    <w:p w:rsidR="001133BD" w:rsidRPr="004F1644" w:rsidRDefault="001133BD" w:rsidP="008C7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Заявитель вправе представить указанные в </w:t>
      </w:r>
      <w:hyperlink r:id="rId17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подпунктах </w:t>
        </w:r>
      </w:hyperlink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>23-34</w:t>
      </w:r>
      <w:hyperlink r:id="rId18" w:history="1">
        <w:r w:rsidRPr="004F1644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 настоящего пункта</w:t>
        </w:r>
      </w:hyperlink>
      <w:r w:rsidRPr="004F1644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документы и информацию в Уполномоченный орган по собственной инициативе.</w:t>
      </w: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Default="001133BD" w:rsidP="008C7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133BD" w:rsidRPr="00FD4688" w:rsidRDefault="001133BD" w:rsidP="00FD4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1133BD" w:rsidRPr="00FD4688" w:rsidSect="008C7F31">
      <w:pgSz w:w="11905" w:h="16838"/>
      <w:pgMar w:top="1134" w:right="567" w:bottom="1134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65" w:rsidRDefault="00516565">
      <w:r>
        <w:separator/>
      </w:r>
    </w:p>
  </w:endnote>
  <w:endnote w:type="continuationSeparator" w:id="0">
    <w:p w:rsidR="00516565" w:rsidRDefault="005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0B2B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65" w:rsidRDefault="00516565">
      <w:r>
        <w:separator/>
      </w:r>
    </w:p>
  </w:footnote>
  <w:footnote w:type="continuationSeparator" w:id="0">
    <w:p w:rsidR="00516565" w:rsidRDefault="005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811"/>
    <w:multiLevelType w:val="hybridMultilevel"/>
    <w:tmpl w:val="1B00303A"/>
    <w:lvl w:ilvl="0" w:tplc="896C9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23C"/>
    <w:rsid w:val="00005392"/>
    <w:rsid w:val="000106D8"/>
    <w:rsid w:val="00021E24"/>
    <w:rsid w:val="000275DA"/>
    <w:rsid w:val="0003769C"/>
    <w:rsid w:val="000521E5"/>
    <w:rsid w:val="000550F0"/>
    <w:rsid w:val="00067D06"/>
    <w:rsid w:val="00070B8A"/>
    <w:rsid w:val="00072C81"/>
    <w:rsid w:val="00073CAF"/>
    <w:rsid w:val="00077EF8"/>
    <w:rsid w:val="00081298"/>
    <w:rsid w:val="00084268"/>
    <w:rsid w:val="00085723"/>
    <w:rsid w:val="00092113"/>
    <w:rsid w:val="000B2B76"/>
    <w:rsid w:val="000C2504"/>
    <w:rsid w:val="000D1861"/>
    <w:rsid w:val="000D495A"/>
    <w:rsid w:val="000E0040"/>
    <w:rsid w:val="00104DBA"/>
    <w:rsid w:val="0010519D"/>
    <w:rsid w:val="001068C3"/>
    <w:rsid w:val="001133BD"/>
    <w:rsid w:val="00124193"/>
    <w:rsid w:val="001435AF"/>
    <w:rsid w:val="001550E1"/>
    <w:rsid w:val="00182C15"/>
    <w:rsid w:val="001B1FBA"/>
    <w:rsid w:val="001B412F"/>
    <w:rsid w:val="001B64F0"/>
    <w:rsid w:val="001C08C7"/>
    <w:rsid w:val="001E0294"/>
    <w:rsid w:val="001E14C2"/>
    <w:rsid w:val="001E5560"/>
    <w:rsid w:val="001E56DA"/>
    <w:rsid w:val="00213F87"/>
    <w:rsid w:val="0022171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3BF3"/>
    <w:rsid w:val="002A6C0B"/>
    <w:rsid w:val="002B3392"/>
    <w:rsid w:val="002B515D"/>
    <w:rsid w:val="002D4600"/>
    <w:rsid w:val="002D7E09"/>
    <w:rsid w:val="002E3090"/>
    <w:rsid w:val="002E7C4F"/>
    <w:rsid w:val="003057E2"/>
    <w:rsid w:val="00312300"/>
    <w:rsid w:val="00312BE4"/>
    <w:rsid w:val="00320EFB"/>
    <w:rsid w:val="003231BD"/>
    <w:rsid w:val="00336819"/>
    <w:rsid w:val="00345D31"/>
    <w:rsid w:val="00345F14"/>
    <w:rsid w:val="00345FD8"/>
    <w:rsid w:val="00366081"/>
    <w:rsid w:val="003A4F2D"/>
    <w:rsid w:val="003A65CB"/>
    <w:rsid w:val="003B4868"/>
    <w:rsid w:val="003F50D0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6F1E"/>
    <w:rsid w:val="004677F0"/>
    <w:rsid w:val="00470A82"/>
    <w:rsid w:val="00485887"/>
    <w:rsid w:val="00493FDA"/>
    <w:rsid w:val="0049673A"/>
    <w:rsid w:val="004978FC"/>
    <w:rsid w:val="004A5559"/>
    <w:rsid w:val="004A796A"/>
    <w:rsid w:val="004D1939"/>
    <w:rsid w:val="00511B90"/>
    <w:rsid w:val="00516565"/>
    <w:rsid w:val="005210E0"/>
    <w:rsid w:val="00524807"/>
    <w:rsid w:val="00533ED5"/>
    <w:rsid w:val="00536D84"/>
    <w:rsid w:val="005432B0"/>
    <w:rsid w:val="00556AE2"/>
    <w:rsid w:val="00562CF6"/>
    <w:rsid w:val="00585C79"/>
    <w:rsid w:val="00587C30"/>
    <w:rsid w:val="00596DFC"/>
    <w:rsid w:val="005D1201"/>
    <w:rsid w:val="005D739F"/>
    <w:rsid w:val="005F1776"/>
    <w:rsid w:val="005F4D78"/>
    <w:rsid w:val="006469D6"/>
    <w:rsid w:val="00646B1F"/>
    <w:rsid w:val="00652A99"/>
    <w:rsid w:val="00682D0D"/>
    <w:rsid w:val="006916EF"/>
    <w:rsid w:val="006A41FC"/>
    <w:rsid w:val="006B667B"/>
    <w:rsid w:val="006C204C"/>
    <w:rsid w:val="006D68E0"/>
    <w:rsid w:val="006D7A90"/>
    <w:rsid w:val="006E5FCD"/>
    <w:rsid w:val="006F174F"/>
    <w:rsid w:val="00710A38"/>
    <w:rsid w:val="00717DF9"/>
    <w:rsid w:val="00725E31"/>
    <w:rsid w:val="007305BA"/>
    <w:rsid w:val="007377E4"/>
    <w:rsid w:val="00742984"/>
    <w:rsid w:val="00761D16"/>
    <w:rsid w:val="0076506C"/>
    <w:rsid w:val="0076648C"/>
    <w:rsid w:val="007977AF"/>
    <w:rsid w:val="007A185D"/>
    <w:rsid w:val="007A36F5"/>
    <w:rsid w:val="007B12B4"/>
    <w:rsid w:val="007C438B"/>
    <w:rsid w:val="007C47FB"/>
    <w:rsid w:val="007C550B"/>
    <w:rsid w:val="007F1F02"/>
    <w:rsid w:val="008170B2"/>
    <w:rsid w:val="00820792"/>
    <w:rsid w:val="008320AE"/>
    <w:rsid w:val="00832DA6"/>
    <w:rsid w:val="00846969"/>
    <w:rsid w:val="00853C7D"/>
    <w:rsid w:val="00871BCD"/>
    <w:rsid w:val="00885EDC"/>
    <w:rsid w:val="00897B12"/>
    <w:rsid w:val="00897CC7"/>
    <w:rsid w:val="008A1B44"/>
    <w:rsid w:val="008B07A8"/>
    <w:rsid w:val="008C31C6"/>
    <w:rsid w:val="008C411C"/>
    <w:rsid w:val="008C59FB"/>
    <w:rsid w:val="008C7F31"/>
    <w:rsid w:val="008D2D55"/>
    <w:rsid w:val="008D5DFF"/>
    <w:rsid w:val="008F1F81"/>
    <w:rsid w:val="00910BF2"/>
    <w:rsid w:val="00912A11"/>
    <w:rsid w:val="00914185"/>
    <w:rsid w:val="00917DB6"/>
    <w:rsid w:val="00921172"/>
    <w:rsid w:val="00921A18"/>
    <w:rsid w:val="009453FF"/>
    <w:rsid w:val="00946002"/>
    <w:rsid w:val="00947B54"/>
    <w:rsid w:val="009509FF"/>
    <w:rsid w:val="00955D28"/>
    <w:rsid w:val="00960A10"/>
    <w:rsid w:val="00971291"/>
    <w:rsid w:val="00973FF6"/>
    <w:rsid w:val="0097611C"/>
    <w:rsid w:val="00976EB3"/>
    <w:rsid w:val="009B2095"/>
    <w:rsid w:val="009B2EA5"/>
    <w:rsid w:val="009C2909"/>
    <w:rsid w:val="009C3DC7"/>
    <w:rsid w:val="009D44D6"/>
    <w:rsid w:val="00A03884"/>
    <w:rsid w:val="00A14095"/>
    <w:rsid w:val="00A2089A"/>
    <w:rsid w:val="00A27A3C"/>
    <w:rsid w:val="00A27FC7"/>
    <w:rsid w:val="00A37356"/>
    <w:rsid w:val="00A43090"/>
    <w:rsid w:val="00A46197"/>
    <w:rsid w:val="00A555B0"/>
    <w:rsid w:val="00A670C0"/>
    <w:rsid w:val="00A83A4B"/>
    <w:rsid w:val="00AB32AB"/>
    <w:rsid w:val="00AE0271"/>
    <w:rsid w:val="00AE4B6C"/>
    <w:rsid w:val="00AF0800"/>
    <w:rsid w:val="00AF744B"/>
    <w:rsid w:val="00B004BF"/>
    <w:rsid w:val="00B042DA"/>
    <w:rsid w:val="00B13D0B"/>
    <w:rsid w:val="00B15202"/>
    <w:rsid w:val="00B22A56"/>
    <w:rsid w:val="00B35DF9"/>
    <w:rsid w:val="00B478B2"/>
    <w:rsid w:val="00B51F5C"/>
    <w:rsid w:val="00B6607F"/>
    <w:rsid w:val="00B679F0"/>
    <w:rsid w:val="00B91ECC"/>
    <w:rsid w:val="00B94BE3"/>
    <w:rsid w:val="00BD1FE0"/>
    <w:rsid w:val="00BD2BC0"/>
    <w:rsid w:val="00BF534E"/>
    <w:rsid w:val="00C06925"/>
    <w:rsid w:val="00C105C6"/>
    <w:rsid w:val="00C120F4"/>
    <w:rsid w:val="00C26112"/>
    <w:rsid w:val="00C3229E"/>
    <w:rsid w:val="00C35FCF"/>
    <w:rsid w:val="00C36F18"/>
    <w:rsid w:val="00C37AB1"/>
    <w:rsid w:val="00C43B7F"/>
    <w:rsid w:val="00C51879"/>
    <w:rsid w:val="00C548B3"/>
    <w:rsid w:val="00C8138E"/>
    <w:rsid w:val="00C84D53"/>
    <w:rsid w:val="00C876BB"/>
    <w:rsid w:val="00C93349"/>
    <w:rsid w:val="00C965B6"/>
    <w:rsid w:val="00CA021E"/>
    <w:rsid w:val="00CF6279"/>
    <w:rsid w:val="00CF6D1E"/>
    <w:rsid w:val="00D000F8"/>
    <w:rsid w:val="00D03EA7"/>
    <w:rsid w:val="00D11618"/>
    <w:rsid w:val="00D315F4"/>
    <w:rsid w:val="00D345CF"/>
    <w:rsid w:val="00D54184"/>
    <w:rsid w:val="00D559F6"/>
    <w:rsid w:val="00D57C95"/>
    <w:rsid w:val="00D6504F"/>
    <w:rsid w:val="00D66086"/>
    <w:rsid w:val="00D71D54"/>
    <w:rsid w:val="00D76433"/>
    <w:rsid w:val="00D8546A"/>
    <w:rsid w:val="00DA24FD"/>
    <w:rsid w:val="00DC2F05"/>
    <w:rsid w:val="00DD0004"/>
    <w:rsid w:val="00DD2B21"/>
    <w:rsid w:val="00DD30F4"/>
    <w:rsid w:val="00DF775D"/>
    <w:rsid w:val="00E00F2D"/>
    <w:rsid w:val="00E01F49"/>
    <w:rsid w:val="00E313E9"/>
    <w:rsid w:val="00E41897"/>
    <w:rsid w:val="00E45D4E"/>
    <w:rsid w:val="00E4667A"/>
    <w:rsid w:val="00E47D01"/>
    <w:rsid w:val="00E51BDF"/>
    <w:rsid w:val="00E55F17"/>
    <w:rsid w:val="00E6546B"/>
    <w:rsid w:val="00E660A5"/>
    <w:rsid w:val="00E777A8"/>
    <w:rsid w:val="00E873CD"/>
    <w:rsid w:val="00EA4A90"/>
    <w:rsid w:val="00EB0130"/>
    <w:rsid w:val="00EB4F6E"/>
    <w:rsid w:val="00EC1409"/>
    <w:rsid w:val="00ED09AD"/>
    <w:rsid w:val="00ED0AAE"/>
    <w:rsid w:val="00ED47FC"/>
    <w:rsid w:val="00ED5260"/>
    <w:rsid w:val="00EE5264"/>
    <w:rsid w:val="00EF28B8"/>
    <w:rsid w:val="00F01E63"/>
    <w:rsid w:val="00F05CA3"/>
    <w:rsid w:val="00F101F8"/>
    <w:rsid w:val="00F114BB"/>
    <w:rsid w:val="00F5715A"/>
    <w:rsid w:val="00F60397"/>
    <w:rsid w:val="00F61217"/>
    <w:rsid w:val="00F937C6"/>
    <w:rsid w:val="00F94CEB"/>
    <w:rsid w:val="00FB6ABB"/>
    <w:rsid w:val="00FD065F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DEF754F-996D-4003-A006-9659AC2C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link w:val="ConsPlusNormal0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  <w:style w:type="character" w:customStyle="1" w:styleId="ConsPlusNormal0">
    <w:name w:val="ConsPlusNormal Знак"/>
    <w:link w:val="ConsPlusNormal"/>
    <w:locked/>
    <w:rsid w:val="00F05CA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494BB598828502E6B986B6FECBB5C6313810FFBBD052284775AB7AABF4E5037007609278E903E4C510FE57B5AKDK" TargetMode="External"/><Relationship Id="rId18" Type="http://schemas.openxmlformats.org/officeDocument/2006/relationships/hyperlink" Target="consultantplus://offline/ref=4FC614F8A68EA8FA545976F8B745EBD9696C5D326F7A9C4C875CB3187D1D1E65D3388C84F8FF1C5CABC0AE89OBN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4FC614F8A68EA8FA545976F8B745EBD9696C5D326F7A9C4C875CB3187D1D1E65D3388C84F8FF1C5CABC0AE8FOBN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C614F8A68EA8FA545976F8B745EBD9696C5D326F7A9C4C875CB3187D1D1E65D3388C84F8FF1C5CABC0AE89OBN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C614F8A68EA8FA545976F8B745EBD9696C5D326F7A9C4C875CB3187D1D1E65D3388C84F8FF1C5CABC0AE8FOBN6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494BB598828502E6B986B6FECBB5C6313810FFBBD052284775AB7AABF4E5037007609278E903E4C510FE57D5AK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3919-29D0-4722-AECD-D7E9F1C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Подкорытова Наталья Вячеславовна</cp:lastModifiedBy>
  <cp:revision>27</cp:revision>
  <cp:lastPrinted>2018-03-05T11:00:00Z</cp:lastPrinted>
  <dcterms:created xsi:type="dcterms:W3CDTF">2017-08-10T11:43:00Z</dcterms:created>
  <dcterms:modified xsi:type="dcterms:W3CDTF">2018-03-05T11:00:00Z</dcterms:modified>
</cp:coreProperties>
</file>