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1D6C02">
        <w:rPr>
          <w:b/>
          <w:color w:val="000000"/>
          <w:sz w:val="26"/>
          <w:szCs w:val="26"/>
        </w:rPr>
        <w:t>23</w:t>
      </w:r>
      <w:r>
        <w:rPr>
          <w:b/>
          <w:color w:val="000000"/>
          <w:sz w:val="26"/>
          <w:szCs w:val="26"/>
        </w:rPr>
        <w:t>.12.2024 №</w:t>
      </w:r>
      <w:r w:rsidRPr="00A4769B">
        <w:rPr>
          <w:b/>
          <w:color w:val="000000"/>
          <w:sz w:val="26"/>
          <w:szCs w:val="26"/>
        </w:rPr>
        <w:t>28-ЗКЛ-КСП-МП-</w:t>
      </w:r>
      <w:r w:rsidR="001D6C02">
        <w:rPr>
          <w:b/>
          <w:color w:val="000000"/>
          <w:sz w:val="26"/>
          <w:szCs w:val="26"/>
        </w:rPr>
        <w:t>71</w:t>
      </w:r>
    </w:p>
    <w:p w:rsidR="00B72857" w:rsidRDefault="00922921" w:rsidP="00922921">
      <w:pPr>
        <w:ind w:firstLine="709"/>
        <w:jc w:val="center"/>
        <w:rPr>
          <w:sz w:val="26"/>
          <w:szCs w:val="26"/>
          <w:lang w:eastAsia="ru-RU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 xml:space="preserve">проекта постановления Администрации города Когалыма </w:t>
      </w:r>
      <w:r w:rsidR="00E11207" w:rsidRPr="00E11207">
        <w:rPr>
          <w:b/>
          <w:sz w:val="26"/>
          <w:szCs w:val="26"/>
        </w:rPr>
        <w:t>«Об утверждении муниципальной программы «</w:t>
      </w:r>
      <w:r w:rsidR="001D6C02" w:rsidRPr="001D6C02">
        <w:rPr>
          <w:b/>
          <w:sz w:val="26"/>
          <w:szCs w:val="26"/>
        </w:rPr>
        <w:t>Экологическая безопасность города Когалыма</w:t>
      </w:r>
      <w:r w:rsidR="00E11207" w:rsidRPr="00E11207">
        <w:rPr>
          <w:b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1D6C02" w:rsidRPr="001D6C02" w:rsidRDefault="001D6C02" w:rsidP="001D6C02">
      <w:pPr>
        <w:ind w:firstLine="709"/>
        <w:jc w:val="both"/>
        <w:rPr>
          <w:sz w:val="26"/>
          <w:szCs w:val="26"/>
          <w:lang w:eastAsia="ru-RU"/>
        </w:rPr>
      </w:pPr>
      <w:r w:rsidRPr="001D6C02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1D6C02">
        <w:rPr>
          <w:sz w:val="26"/>
          <w:szCs w:val="26"/>
          <w:lang w:eastAsia="ru-RU"/>
        </w:rPr>
        <w:t>пр</w:t>
      </w:r>
      <w:proofErr w:type="spellEnd"/>
      <w:r w:rsidRPr="001D6C02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 «Об утверждении муниципальной программы «Экологическая безопасность города Когалыма» (далее – Проект постановления) от 04.12.2024 №2379-п, представленного МКУ «УКС и ЖКК г. Когалыма» с приложением пояснительной записки и финансово-экономического обоснования.</w:t>
      </w:r>
    </w:p>
    <w:p w:rsidR="001D6C02" w:rsidRPr="001D6C02" w:rsidRDefault="001D6C02" w:rsidP="001D6C02">
      <w:pPr>
        <w:ind w:firstLine="709"/>
        <w:jc w:val="both"/>
        <w:rPr>
          <w:sz w:val="26"/>
          <w:szCs w:val="26"/>
          <w:lang w:eastAsia="ru-RU"/>
        </w:rPr>
      </w:pPr>
      <w:r w:rsidRPr="001D6C02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1D6C02" w:rsidRPr="001D6C02" w:rsidRDefault="001D6C02" w:rsidP="001D6C02">
      <w:pPr>
        <w:ind w:firstLine="709"/>
        <w:jc w:val="both"/>
        <w:rPr>
          <w:sz w:val="26"/>
          <w:szCs w:val="26"/>
          <w:lang w:eastAsia="ru-RU"/>
        </w:rPr>
      </w:pPr>
      <w:r w:rsidRPr="001D6C02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1D6C02" w:rsidRPr="001D6C02" w:rsidRDefault="001D6C02" w:rsidP="001D6C02">
      <w:pPr>
        <w:ind w:firstLine="709"/>
        <w:jc w:val="both"/>
        <w:rPr>
          <w:sz w:val="26"/>
          <w:szCs w:val="26"/>
          <w:lang w:eastAsia="ru-RU"/>
        </w:rPr>
      </w:pPr>
      <w:r w:rsidRPr="001D6C02">
        <w:rPr>
          <w:sz w:val="26"/>
          <w:szCs w:val="26"/>
          <w:lang w:eastAsia="ru-RU"/>
        </w:rPr>
        <w:t>Проект постановления подготовлен в соответствии с решением Думы города Когалыма Ханты-Мансийского автономного округа – Югры от 27.11.2024 №474-ГД «Об одобрении проекта муниципальной программы «Экологическая безопасность города Когалыма».</w:t>
      </w:r>
    </w:p>
    <w:p w:rsidR="001D6C02" w:rsidRPr="001D6C02" w:rsidRDefault="001D6C02" w:rsidP="001D6C02">
      <w:pPr>
        <w:ind w:firstLine="709"/>
        <w:jc w:val="both"/>
        <w:rPr>
          <w:sz w:val="26"/>
          <w:szCs w:val="26"/>
          <w:lang w:eastAsia="ru-RU"/>
        </w:rPr>
      </w:pPr>
      <w:r w:rsidRPr="001D6C02">
        <w:rPr>
          <w:sz w:val="26"/>
          <w:szCs w:val="26"/>
          <w:lang w:eastAsia="ru-RU"/>
        </w:rPr>
        <w:t xml:space="preserve">Объемы финансирования Программы на 2025-2027 годы соответствуют решению Думы города Когалыма от 11.12.2024 №488-ГД «О бюджете города Когалыма на 2025 год и на плановый период 2026 и 2027 годов». </w:t>
      </w:r>
    </w:p>
    <w:p w:rsidR="001D6C02" w:rsidRPr="001D6C02" w:rsidRDefault="001D6C02" w:rsidP="001D6C02">
      <w:pPr>
        <w:ind w:firstLine="709"/>
        <w:jc w:val="both"/>
        <w:rPr>
          <w:sz w:val="26"/>
          <w:szCs w:val="26"/>
          <w:lang w:eastAsia="ru-RU"/>
        </w:rPr>
      </w:pPr>
      <w:r w:rsidRPr="001D6C02">
        <w:rPr>
          <w:sz w:val="26"/>
          <w:szCs w:val="26"/>
          <w:lang w:eastAsia="ru-RU"/>
        </w:rPr>
        <w:t>Общий объем финансирования Программы на 2025-2028 годы составляет 704,70 тыс. рублей, в том числе по годам:</w:t>
      </w:r>
    </w:p>
    <w:p w:rsidR="001D6C02" w:rsidRPr="001D6C02" w:rsidRDefault="001D6C02" w:rsidP="001D6C02">
      <w:pPr>
        <w:ind w:firstLine="709"/>
        <w:jc w:val="both"/>
        <w:rPr>
          <w:sz w:val="26"/>
          <w:szCs w:val="26"/>
          <w:lang w:eastAsia="ru-RU"/>
        </w:rPr>
      </w:pPr>
      <w:r w:rsidRPr="001D6C02">
        <w:rPr>
          <w:sz w:val="26"/>
          <w:szCs w:val="26"/>
          <w:lang w:eastAsia="ru-RU"/>
        </w:rPr>
        <w:t xml:space="preserve">- 2025 год - 172,50 тыс. рублей; </w:t>
      </w:r>
    </w:p>
    <w:p w:rsidR="001D6C02" w:rsidRPr="001D6C02" w:rsidRDefault="001D6C02" w:rsidP="001D6C02">
      <w:pPr>
        <w:ind w:firstLine="709"/>
        <w:jc w:val="both"/>
        <w:rPr>
          <w:sz w:val="26"/>
          <w:szCs w:val="26"/>
          <w:lang w:eastAsia="ru-RU"/>
        </w:rPr>
      </w:pPr>
      <w:r w:rsidRPr="001D6C02">
        <w:rPr>
          <w:sz w:val="26"/>
          <w:szCs w:val="26"/>
          <w:lang w:eastAsia="ru-RU"/>
        </w:rPr>
        <w:t>- 2026 год - 177,40 тыс. рублей;</w:t>
      </w:r>
    </w:p>
    <w:p w:rsidR="001D6C02" w:rsidRPr="001D6C02" w:rsidRDefault="001D6C02" w:rsidP="001D6C02">
      <w:pPr>
        <w:ind w:firstLine="709"/>
        <w:jc w:val="both"/>
        <w:rPr>
          <w:sz w:val="26"/>
          <w:szCs w:val="26"/>
          <w:lang w:eastAsia="ru-RU"/>
        </w:rPr>
      </w:pPr>
      <w:r w:rsidRPr="001D6C02">
        <w:rPr>
          <w:sz w:val="26"/>
          <w:szCs w:val="26"/>
          <w:lang w:eastAsia="ru-RU"/>
        </w:rPr>
        <w:t>- 2027 год - 177,40 тыс. рублей;</w:t>
      </w:r>
    </w:p>
    <w:p w:rsidR="001D6C02" w:rsidRPr="001D6C02" w:rsidRDefault="001D6C02" w:rsidP="001D6C02">
      <w:pPr>
        <w:ind w:firstLine="709"/>
        <w:jc w:val="both"/>
        <w:rPr>
          <w:sz w:val="26"/>
          <w:szCs w:val="26"/>
          <w:lang w:eastAsia="ru-RU"/>
        </w:rPr>
      </w:pPr>
      <w:r w:rsidRPr="001D6C02">
        <w:rPr>
          <w:sz w:val="26"/>
          <w:szCs w:val="26"/>
          <w:lang w:eastAsia="ru-RU"/>
        </w:rPr>
        <w:t>- 2028 год - 177,40 тыс. рублей.</w:t>
      </w:r>
    </w:p>
    <w:p w:rsidR="001D6C02" w:rsidRPr="001D6C02" w:rsidRDefault="001D6C02" w:rsidP="001D6C02">
      <w:pPr>
        <w:ind w:firstLine="709"/>
        <w:jc w:val="both"/>
        <w:rPr>
          <w:sz w:val="26"/>
          <w:szCs w:val="26"/>
          <w:lang w:eastAsia="ru-RU"/>
        </w:rPr>
      </w:pPr>
      <w:r w:rsidRPr="001D6C02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бюджета Ханты-Мансийского автономного округа – Югры и средства бюджета города Когалыма.</w:t>
      </w:r>
    </w:p>
    <w:p w:rsidR="001D6C02" w:rsidRPr="001D6C02" w:rsidRDefault="001D6C02" w:rsidP="001D6C02">
      <w:pPr>
        <w:ind w:firstLine="709"/>
        <w:jc w:val="both"/>
        <w:rPr>
          <w:sz w:val="26"/>
          <w:szCs w:val="26"/>
          <w:lang w:eastAsia="ru-RU"/>
        </w:rPr>
      </w:pPr>
      <w:r w:rsidRPr="001D6C02"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1D6C02" w:rsidRPr="001D6C02" w:rsidRDefault="001D6C02" w:rsidP="001D6C02">
      <w:pPr>
        <w:ind w:firstLine="709"/>
        <w:jc w:val="both"/>
        <w:rPr>
          <w:sz w:val="26"/>
          <w:szCs w:val="26"/>
          <w:lang w:eastAsia="ru-RU"/>
        </w:rPr>
      </w:pPr>
      <w:r w:rsidRPr="001D6C02">
        <w:rPr>
          <w:sz w:val="26"/>
          <w:szCs w:val="26"/>
          <w:lang w:eastAsia="ru-RU"/>
        </w:rPr>
        <w:t>В целом Проект постановления и приложения к нему не противоречат нормам бюджетного законодательства, а также требованиям Порядка №1762.</w:t>
      </w:r>
    </w:p>
    <w:p w:rsidR="00D84D93" w:rsidRPr="00E11207" w:rsidRDefault="001D6C02" w:rsidP="001D6C02">
      <w:pPr>
        <w:ind w:firstLine="709"/>
        <w:jc w:val="both"/>
        <w:rPr>
          <w:sz w:val="26"/>
          <w:szCs w:val="26"/>
          <w:lang w:eastAsia="ru-RU"/>
        </w:rPr>
      </w:pPr>
      <w:r w:rsidRPr="001D6C02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922921" w:rsidRPr="00E11207" w:rsidRDefault="00922921" w:rsidP="00CA5F3A">
      <w:pPr>
        <w:ind w:firstLine="709"/>
        <w:jc w:val="both"/>
        <w:rPr>
          <w:sz w:val="26"/>
          <w:szCs w:val="26"/>
        </w:rPr>
      </w:pPr>
      <w:r w:rsidRPr="00E11207">
        <w:rPr>
          <w:sz w:val="26"/>
          <w:szCs w:val="26"/>
        </w:rPr>
        <w:t xml:space="preserve">Заключение от </w:t>
      </w:r>
      <w:r w:rsidR="001D6C02">
        <w:rPr>
          <w:sz w:val="26"/>
          <w:szCs w:val="26"/>
        </w:rPr>
        <w:t>23</w:t>
      </w:r>
      <w:r w:rsidR="00095545">
        <w:rPr>
          <w:sz w:val="26"/>
          <w:szCs w:val="26"/>
        </w:rPr>
        <w:t>.12.2</w:t>
      </w:r>
      <w:r w:rsidR="00E37475">
        <w:rPr>
          <w:sz w:val="26"/>
          <w:szCs w:val="26"/>
        </w:rPr>
        <w:t>024 №28-ЗКЛ-КСП-МП-</w:t>
      </w:r>
      <w:r w:rsidR="001D6C02">
        <w:rPr>
          <w:sz w:val="26"/>
          <w:szCs w:val="26"/>
        </w:rPr>
        <w:t>71</w:t>
      </w:r>
      <w:bookmarkStart w:id="0" w:name="_GoBack"/>
      <w:bookmarkEnd w:id="0"/>
      <w:r w:rsidRPr="00E11207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CE7BF9" w:rsidRPr="00E11207" w:rsidRDefault="00355113" w:rsidP="00CE7BF9">
      <w:pPr>
        <w:ind w:firstLine="709"/>
        <w:jc w:val="both"/>
        <w:rPr>
          <w:sz w:val="26"/>
          <w:szCs w:val="26"/>
        </w:rPr>
      </w:pPr>
      <w:r w:rsidRPr="00E11207">
        <w:rPr>
          <w:sz w:val="26"/>
          <w:szCs w:val="26"/>
        </w:rPr>
        <w:tab/>
      </w:r>
      <w:r w:rsidRPr="00E11207">
        <w:rPr>
          <w:sz w:val="26"/>
          <w:szCs w:val="26"/>
        </w:rPr>
        <w:tab/>
      </w:r>
    </w:p>
    <w:sectPr w:rsidR="00CE7BF9" w:rsidRPr="00E11207" w:rsidSect="00116D95">
      <w:pgSz w:w="11906" w:h="16838"/>
      <w:pgMar w:top="90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95545"/>
    <w:rsid w:val="000B799C"/>
    <w:rsid w:val="000D427D"/>
    <w:rsid w:val="000F3AB9"/>
    <w:rsid w:val="000F5092"/>
    <w:rsid w:val="00103203"/>
    <w:rsid w:val="00116D95"/>
    <w:rsid w:val="001171B7"/>
    <w:rsid w:val="00160DFE"/>
    <w:rsid w:val="001959D3"/>
    <w:rsid w:val="001B39E9"/>
    <w:rsid w:val="001D01C3"/>
    <w:rsid w:val="001D6C02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69AC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50B94"/>
    <w:rsid w:val="00761D0D"/>
    <w:rsid w:val="007A7AA2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11207"/>
    <w:rsid w:val="00E37475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B1FD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3267-ED60-4A51-B89B-77B0C6EE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69</cp:revision>
  <dcterms:created xsi:type="dcterms:W3CDTF">2024-05-13T08:26:00Z</dcterms:created>
  <dcterms:modified xsi:type="dcterms:W3CDTF">2024-12-23T11:48:00Z</dcterms:modified>
</cp:coreProperties>
</file>