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C60A07">
        <w:rPr>
          <w:b/>
          <w:color w:val="000000"/>
          <w:sz w:val="26"/>
          <w:szCs w:val="26"/>
        </w:rPr>
        <w:t>23</w:t>
      </w:r>
      <w:r w:rsidR="005F667C">
        <w:rPr>
          <w:b/>
          <w:color w:val="000000"/>
          <w:sz w:val="26"/>
          <w:szCs w:val="26"/>
        </w:rPr>
        <w:t>.07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C60A07">
        <w:rPr>
          <w:b/>
          <w:color w:val="000000"/>
          <w:sz w:val="26"/>
          <w:szCs w:val="26"/>
        </w:rPr>
        <w:t>22</w:t>
      </w:r>
    </w:p>
    <w:p w:rsidR="004F2101" w:rsidRPr="004F2101" w:rsidRDefault="004F2101" w:rsidP="004F2101">
      <w:pPr>
        <w:ind w:firstLine="709"/>
        <w:jc w:val="center"/>
        <w:rPr>
          <w:b/>
          <w:bCs/>
          <w:iCs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</w:t>
      </w:r>
    </w:p>
    <w:p w:rsidR="00B72857" w:rsidRPr="004A29AE" w:rsidRDefault="004F2101" w:rsidP="004F2101">
      <w:pPr>
        <w:ind w:firstLine="709"/>
        <w:jc w:val="center"/>
        <w:rPr>
          <w:b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 xml:space="preserve">Администрации города Когалыма от </w:t>
      </w:r>
      <w:r w:rsidR="00C60A07">
        <w:rPr>
          <w:b/>
          <w:bCs/>
          <w:iCs/>
          <w:sz w:val="26"/>
          <w:szCs w:val="26"/>
        </w:rPr>
        <w:t>20</w:t>
      </w:r>
      <w:r w:rsidRPr="004F2101">
        <w:rPr>
          <w:b/>
          <w:bCs/>
          <w:iCs/>
          <w:sz w:val="26"/>
          <w:szCs w:val="26"/>
        </w:rPr>
        <w:t>.12.2024 №</w:t>
      </w:r>
      <w:r w:rsidR="00C60A07">
        <w:rPr>
          <w:b/>
          <w:bCs/>
          <w:iCs/>
          <w:sz w:val="26"/>
          <w:szCs w:val="26"/>
        </w:rPr>
        <w:t>2497</w:t>
      </w:r>
      <w:r w:rsidRPr="004F2101">
        <w:rPr>
          <w:b/>
          <w:bCs/>
          <w:iCs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C60A07">
        <w:rPr>
          <w:sz w:val="26"/>
          <w:szCs w:val="26"/>
          <w:lang w:eastAsia="ru-RU"/>
        </w:rPr>
        <w:t>пр</w:t>
      </w:r>
      <w:proofErr w:type="spellEnd"/>
      <w:r w:rsidRPr="00C60A07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20.12.2024 №2497» (далее – Проект постановления) с приложением пояснительной записки и финансово-экономического обоснования.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жилищно-коммунального комплекса в городе Когалыме», утвержденную постановлением Администрации города Когалыма от 20.12.2024 №2497 (далее - Программа), следующих изменений: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 закрытие плановых ассигнований по мероприятию 1 (РП1) Строительство, реконструкция объектов инженерной и коммунальной инфраструктуры (котельная по ул. Сибирская и магистральные сети теплоснабжения) в размере 5 848,92 тыс. рублей;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выделение плановых ассигнований на мероприятие 2 (РП1) Магистральные инженерные сети ливневой канализации жилых комплексов «Философский камень», «Лукойл» и мкр.11 в городе Когалыме в размере 2 256,5 тыс. рублей;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выделение плановых ассигнований на 2026 год на мероприятие (РП1) Строительство, реконструкция объектов инженерной и коммунальной инфраструктуры (котельная по ул. Сибирская и магистральные сети теплоснабжения) в размере 34 972,4 тыс. рублей;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закрытие плановых ассигнований по Комплексу процессных мероприятий «Создание условий для обеспечения качественными коммунальными услугами» п. 1.1 Разработка топливно-энергетического баланса города Когалыма в размере 80,0 тыс. рублей;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выделение плановых ассигнований по Комплексу процессных мероприятий «Создание условий для обеспечения качественными коммунальными услугами» п. 1.2 Строительство, реконструкция, капитальный ремонт объектов инженерной инфраструктуры на территории города Когалыма на строительство объекта: Магистральные инженерные сети ливневой канализации жилых комплексов «Философский камень», «Лукойл» и мкр.11 в городе Когалыме за счет средств местного бюджета в размере 109 831,2 тыс. рублей;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 xml:space="preserve">- перераспределение плановых ассигнований в размере 2 751,1 тыс. рублей с мероприятия «Создана средняя общеобразовательная школа в г. Когалыме (Общеобразовательная организация с универсальной </w:t>
      </w:r>
      <w:proofErr w:type="spellStart"/>
      <w:r w:rsidRPr="00C60A07">
        <w:rPr>
          <w:sz w:val="26"/>
          <w:szCs w:val="26"/>
          <w:lang w:eastAsia="ru-RU"/>
        </w:rPr>
        <w:t>безбарьерной</w:t>
      </w:r>
      <w:proofErr w:type="spellEnd"/>
      <w:r w:rsidRPr="00C60A07">
        <w:rPr>
          <w:sz w:val="26"/>
          <w:szCs w:val="26"/>
          <w:lang w:eastAsia="ru-RU"/>
        </w:rPr>
        <w:t xml:space="preserve"> средой)» (корректировка, привязка проекта «Средняя общеобразовательная школа в микрорайоне 32 г. Сургута» шифр 1541- ПИ.00.32) на п. 1.4 Строительство сетей водоотведения на территории ИЖС в левобережной части за рекой Кирилл и  на п. 1.5 Кадастровые работы по объекту: «Газопровод Южный </w:t>
      </w:r>
      <w:proofErr w:type="spellStart"/>
      <w:r w:rsidRPr="00C60A07">
        <w:rPr>
          <w:sz w:val="26"/>
          <w:szCs w:val="26"/>
          <w:lang w:eastAsia="ru-RU"/>
        </w:rPr>
        <w:t>Ягун</w:t>
      </w:r>
      <w:proofErr w:type="spellEnd"/>
      <w:r w:rsidRPr="00C60A07">
        <w:rPr>
          <w:sz w:val="26"/>
          <w:szCs w:val="26"/>
          <w:lang w:eastAsia="ru-RU"/>
        </w:rPr>
        <w:t xml:space="preserve"> – Когалым».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lastRenderedPageBreak/>
        <w:t>На основании уведомлений Департамента финансов ХМАО-Югры от 02.06.2025 №480/06/318 и №480/06/319 закрыты плановые ассигнования по региональному проекту «Модернизация коммунальной инфраструктуры»: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 xml:space="preserve">- на 2025 год в размере 34 951,8 тыс. рублей, 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на 2026 год в размере 37 573,4 тыс. рублей.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составит 1 752 674,64 тыс. рублей.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18.06.2025 № 541-ГД), и на указанный период составит 1 616 596,34 тыс. рублей, в том числе по годам: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- 2025 год – 879 163,64 тыс. рублей;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- 2026 год – 601 354,40 тыс. рублей;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- 2027 год – 136 078,30 тыс. рублей.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60A07" w:rsidRPr="00C60A07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C60A07" w:rsidP="00C60A07">
      <w:pPr>
        <w:ind w:firstLine="709"/>
        <w:jc w:val="both"/>
        <w:rPr>
          <w:sz w:val="26"/>
          <w:szCs w:val="26"/>
          <w:lang w:eastAsia="ru-RU"/>
        </w:rPr>
      </w:pPr>
      <w:r w:rsidRPr="00C60A07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C60A07">
        <w:rPr>
          <w:sz w:val="26"/>
          <w:szCs w:val="26"/>
        </w:rPr>
        <w:t>23</w:t>
      </w:r>
      <w:bookmarkStart w:id="0" w:name="_GoBack"/>
      <w:bookmarkEnd w:id="0"/>
      <w:r w:rsidR="00F47347">
        <w:rPr>
          <w:sz w:val="26"/>
          <w:szCs w:val="26"/>
        </w:rPr>
        <w:t>.07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C60A07">
        <w:rPr>
          <w:sz w:val="26"/>
          <w:szCs w:val="26"/>
        </w:rPr>
        <w:t>22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E35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83</cp:revision>
  <dcterms:created xsi:type="dcterms:W3CDTF">2024-05-13T08:26:00Z</dcterms:created>
  <dcterms:modified xsi:type="dcterms:W3CDTF">2025-07-23T09:27:00Z</dcterms:modified>
</cp:coreProperties>
</file>