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477BF9" w:rsidP="00B22DDA">
      <w:pPr>
        <w:rPr>
          <w:sz w:val="26"/>
          <w:szCs w:val="26"/>
        </w:rPr>
      </w:pPr>
      <w:r>
        <w:rPr>
          <w:sz w:val="26"/>
          <w:szCs w:val="26"/>
        </w:rPr>
        <w:t>от 3</w:t>
      </w:r>
      <w:r w:rsidR="003E0FA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="003E0FA3">
        <w:rPr>
          <w:sz w:val="26"/>
          <w:szCs w:val="26"/>
        </w:rPr>
        <w:t>0.20</w:t>
      </w:r>
      <w:r>
        <w:rPr>
          <w:sz w:val="26"/>
          <w:szCs w:val="26"/>
        </w:rPr>
        <w:t>22</w:t>
      </w:r>
      <w:r w:rsidR="003E0FA3">
        <w:rPr>
          <w:sz w:val="26"/>
          <w:szCs w:val="26"/>
        </w:rPr>
        <w:t xml:space="preserve"> № </w:t>
      </w:r>
      <w:r>
        <w:rPr>
          <w:sz w:val="26"/>
          <w:szCs w:val="26"/>
        </w:rPr>
        <w:t>2551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  <w:r w:rsidRPr="007876C6">
        <w:rPr>
          <w:sz w:val="26"/>
          <w:szCs w:val="26"/>
        </w:rPr>
        <w:t xml:space="preserve">В соответствии со статьёй </w:t>
      </w:r>
      <w:r w:rsidR="00391E15">
        <w:rPr>
          <w:sz w:val="26"/>
          <w:szCs w:val="26"/>
        </w:rPr>
        <w:t>2</w:t>
      </w:r>
      <w:r w:rsidRPr="007876C6">
        <w:rPr>
          <w:sz w:val="26"/>
          <w:szCs w:val="26"/>
        </w:rPr>
        <w:t xml:space="preserve"> </w:t>
      </w:r>
      <w:r w:rsidR="00391E15">
        <w:rPr>
          <w:sz w:val="26"/>
          <w:szCs w:val="26"/>
        </w:rPr>
        <w:t>Федерального Закона от 30.12.2020г. № 489-ФЗ «О молодежной политике в Российской Федерации</w:t>
      </w:r>
      <w:r w:rsidR="00753CEE">
        <w:rPr>
          <w:sz w:val="26"/>
          <w:szCs w:val="26"/>
        </w:rPr>
        <w:t>»</w:t>
      </w:r>
      <w:r w:rsidR="003E0FA3">
        <w:rPr>
          <w:sz w:val="26"/>
          <w:szCs w:val="26"/>
        </w:rPr>
        <w:t>, статьёй 53 Федерального закона от 06.10.2003 № 131-ФЗ «Об общих принципах организации местного самоуправления в Российской Федерации»</w:t>
      </w:r>
      <w:r w:rsidR="006D553F">
        <w:rPr>
          <w:sz w:val="26"/>
          <w:szCs w:val="26"/>
        </w:rPr>
        <w:t>, Уставом города Когалыма</w:t>
      </w:r>
      <w:r w:rsidR="00B80757">
        <w:rPr>
          <w:sz w:val="26"/>
          <w:szCs w:val="26"/>
        </w:rPr>
        <w:t xml:space="preserve">, в </w:t>
      </w:r>
      <w:r w:rsidR="00B80757" w:rsidRPr="00393964">
        <w:rPr>
          <w:sz w:val="26"/>
          <w:szCs w:val="26"/>
        </w:rPr>
        <w:t>целях приведения муниципального нормативного правового акта в соответстви</w:t>
      </w:r>
      <w:r w:rsidR="00753CEE">
        <w:rPr>
          <w:sz w:val="26"/>
          <w:szCs w:val="26"/>
        </w:rPr>
        <w:t>е</w:t>
      </w:r>
      <w:r w:rsidR="00B80757" w:rsidRPr="00393964">
        <w:rPr>
          <w:sz w:val="26"/>
          <w:szCs w:val="26"/>
        </w:rPr>
        <w:t xml:space="preserve"> с действующим законодательством</w:t>
      </w:r>
      <w:r w:rsidRPr="00393964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B22DDA" w:rsidRPr="007876C6" w:rsidRDefault="003E0FA3" w:rsidP="00477BF9">
      <w:pPr>
        <w:numPr>
          <w:ilvl w:val="0"/>
          <w:numId w:val="1"/>
        </w:numPr>
        <w:tabs>
          <w:tab w:val="left" w:pos="993"/>
        </w:tabs>
        <w:ind w:left="0" w:firstLineChars="272"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приложение к постановлению Администрации города Когалыма от </w:t>
      </w:r>
      <w:r w:rsidR="00477BF9">
        <w:rPr>
          <w:sz w:val="26"/>
          <w:szCs w:val="26"/>
        </w:rPr>
        <w:t>31</w:t>
      </w:r>
      <w:r>
        <w:rPr>
          <w:sz w:val="26"/>
          <w:szCs w:val="26"/>
        </w:rPr>
        <w:t>.</w:t>
      </w:r>
      <w:r w:rsidR="00477BF9">
        <w:rPr>
          <w:sz w:val="26"/>
          <w:szCs w:val="26"/>
        </w:rPr>
        <w:t>1</w:t>
      </w:r>
      <w:r>
        <w:rPr>
          <w:sz w:val="26"/>
          <w:szCs w:val="26"/>
        </w:rPr>
        <w:t>0.20</w:t>
      </w:r>
      <w:r w:rsidR="00477BF9">
        <w:rPr>
          <w:sz w:val="26"/>
          <w:szCs w:val="26"/>
        </w:rPr>
        <w:t>22</w:t>
      </w:r>
      <w:r>
        <w:rPr>
          <w:sz w:val="26"/>
          <w:szCs w:val="26"/>
        </w:rPr>
        <w:t xml:space="preserve"> № </w:t>
      </w:r>
      <w:r w:rsidR="00477BF9">
        <w:rPr>
          <w:sz w:val="26"/>
          <w:szCs w:val="26"/>
        </w:rPr>
        <w:t>2551</w:t>
      </w:r>
      <w:r>
        <w:rPr>
          <w:sz w:val="26"/>
          <w:szCs w:val="26"/>
        </w:rPr>
        <w:t xml:space="preserve"> «Об утверждении Положения об оплате труда и стимулирующих выплатах работников муниципального </w:t>
      </w:r>
      <w:r w:rsidR="00477BF9">
        <w:rPr>
          <w:sz w:val="26"/>
          <w:szCs w:val="26"/>
        </w:rPr>
        <w:t>бюджетного</w:t>
      </w:r>
      <w:r>
        <w:rPr>
          <w:sz w:val="26"/>
          <w:szCs w:val="26"/>
        </w:rPr>
        <w:t xml:space="preserve"> учреждения «</w:t>
      </w:r>
      <w:proofErr w:type="spellStart"/>
      <w:r w:rsidR="00477BF9">
        <w:rPr>
          <w:sz w:val="26"/>
          <w:szCs w:val="26"/>
        </w:rPr>
        <w:t>Коммунспецавтотехника</w:t>
      </w:r>
      <w:proofErr w:type="spellEnd"/>
      <w:r>
        <w:rPr>
          <w:sz w:val="26"/>
          <w:szCs w:val="26"/>
        </w:rPr>
        <w:t>» (далее – Положение) внести следующие изменения:</w:t>
      </w:r>
    </w:p>
    <w:p w:rsidR="00350389" w:rsidRDefault="00350389" w:rsidP="00477BF9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Chars="272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абзаце втором пункта 5.4 раздела 5 «Порядок и условия оплаты труда руководителя учреждения, его заместителя, главного инженера и главного бухгалтера» слова «1 числа месяца» заменить словами «3 числа месяца»;</w:t>
      </w:r>
    </w:p>
    <w:p w:rsidR="00350389" w:rsidRDefault="00350389" w:rsidP="00477BF9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Chars="272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пункт 5.6 раздела 5 «Порядок и условия оплаты труда руководителя учреждения, его заместителя, главного инженера и главного бухгалтера» изложить в следующей редакции:</w:t>
      </w:r>
    </w:p>
    <w:p w:rsidR="00350389" w:rsidRDefault="00350389" w:rsidP="00350389">
      <w:pPr>
        <w:pStyle w:val="a7"/>
        <w:tabs>
          <w:tab w:val="left" w:pos="1134"/>
        </w:tabs>
        <w:spacing w:line="240" w:lineRule="auto"/>
        <w:ind w:left="0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«5.6. Предельный уровень соотношения среднемесячной заработной платы руководителя Учреждения, его заместителя, </w:t>
      </w:r>
      <w:r w:rsidR="00EE7E4B">
        <w:rPr>
          <w:rFonts w:ascii="Times New Roman" w:eastAsia="Times New Roman" w:hAnsi="Times New Roman"/>
          <w:sz w:val="26"/>
          <w:szCs w:val="26"/>
          <w:lang w:eastAsia="ru-RU"/>
        </w:rPr>
        <w:t>главного инженера и главного бухгалтера Учреждения, формируемой за счет всех финансовых источников, и среднемесячной заработной платы работников Учреждения (без учета заработной платы руководителя Учреждения, его заместителя, главного инженера и главного бухгалтера) устанавливается:</w:t>
      </w:r>
    </w:p>
    <w:p w:rsidR="00EE7E4B" w:rsidRDefault="00EE7E4B" w:rsidP="00350389">
      <w:pPr>
        <w:pStyle w:val="a7"/>
        <w:tabs>
          <w:tab w:val="left" w:pos="1134"/>
        </w:tabs>
        <w:spacing w:line="240" w:lineRule="auto"/>
        <w:ind w:left="0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 руководителя – </w:t>
      </w:r>
      <w:r w:rsidR="001A2B3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E7E4B" w:rsidRDefault="00EE7E4B" w:rsidP="00350389">
      <w:pPr>
        <w:pStyle w:val="a7"/>
        <w:tabs>
          <w:tab w:val="left" w:pos="1134"/>
        </w:tabs>
        <w:spacing w:line="240" w:lineRule="auto"/>
        <w:ind w:left="0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 заместителя руководителя, главного инженера и главного бухгалтера – 4.</w:t>
      </w:r>
    </w:p>
    <w:p w:rsidR="00EE7E4B" w:rsidRDefault="00EE7E4B" w:rsidP="00EE7E4B">
      <w:pPr>
        <w:pStyle w:val="a7"/>
        <w:tabs>
          <w:tab w:val="left" w:pos="1134"/>
        </w:tabs>
        <w:spacing w:line="240" w:lineRule="auto"/>
        <w:ind w:left="0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Информация о рассчитываемой за календарный год среднемесячной заработной плате руководителя Учреждения, его заместителя, главного инженера и главного бухгалтера Учреждения размещается в информационно-телекоммуникационной сети «Интернет» в порядке, установленном постановлением Администрации города Когалыма.»</w:t>
      </w:r>
      <w:r w:rsidR="00753CEE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E7E4B" w:rsidRDefault="00EE7E4B" w:rsidP="00350389">
      <w:pPr>
        <w:pStyle w:val="a7"/>
        <w:tabs>
          <w:tab w:val="left" w:pos="1134"/>
        </w:tabs>
        <w:spacing w:line="240" w:lineRule="auto"/>
        <w:ind w:left="0" w:firstLine="70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2DDA" w:rsidRPr="003E0FA3" w:rsidRDefault="003E0FA3" w:rsidP="00477BF9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Chars="272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0FA3">
        <w:rPr>
          <w:rFonts w:ascii="Times New Roman" w:eastAsia="Times New Roman" w:hAnsi="Times New Roman"/>
          <w:sz w:val="26"/>
          <w:szCs w:val="26"/>
          <w:lang w:eastAsia="ru-RU"/>
        </w:rPr>
        <w:t>раздел 6 «</w:t>
      </w:r>
      <w:r w:rsidR="00477BF9">
        <w:rPr>
          <w:rFonts w:ascii="Times New Roman" w:eastAsia="Times New Roman" w:hAnsi="Times New Roman"/>
          <w:sz w:val="26"/>
          <w:szCs w:val="26"/>
          <w:lang w:eastAsia="ru-RU"/>
        </w:rPr>
        <w:t>Другие вопросы оплаты труда</w:t>
      </w:r>
      <w:r w:rsidRPr="003E0FA3">
        <w:rPr>
          <w:rFonts w:ascii="Times New Roman" w:eastAsia="Times New Roman" w:hAnsi="Times New Roman"/>
          <w:sz w:val="26"/>
          <w:szCs w:val="26"/>
          <w:lang w:eastAsia="ru-RU"/>
        </w:rPr>
        <w:t>» Положения дополнить пунктом 6.</w:t>
      </w:r>
      <w:r w:rsidR="00477BF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E0FA3">
        <w:rPr>
          <w:rFonts w:ascii="Times New Roman" w:eastAsia="Times New Roman" w:hAnsi="Times New Roman"/>
          <w:sz w:val="26"/>
          <w:szCs w:val="26"/>
          <w:lang w:eastAsia="ru-RU"/>
        </w:rPr>
        <w:t xml:space="preserve"> сл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еду</w:t>
      </w:r>
      <w:r w:rsidRPr="003E0FA3">
        <w:rPr>
          <w:rFonts w:ascii="Times New Roman" w:eastAsia="Times New Roman" w:hAnsi="Times New Roman"/>
          <w:sz w:val="26"/>
          <w:szCs w:val="26"/>
          <w:lang w:eastAsia="ru-RU"/>
        </w:rPr>
        <w:t>ющего содержания:</w:t>
      </w:r>
    </w:p>
    <w:p w:rsidR="003E0FA3" w:rsidRDefault="003E0FA3" w:rsidP="00477BF9">
      <w:pPr>
        <w:tabs>
          <w:tab w:val="left" w:pos="1134"/>
        </w:tabs>
        <w:ind w:firstLineChars="272" w:firstLine="707"/>
        <w:jc w:val="both"/>
        <w:rPr>
          <w:sz w:val="26"/>
          <w:szCs w:val="26"/>
        </w:rPr>
      </w:pPr>
      <w:r>
        <w:rPr>
          <w:sz w:val="26"/>
          <w:szCs w:val="26"/>
        </w:rPr>
        <w:t>«6.</w:t>
      </w:r>
      <w:r w:rsidR="00477BF9">
        <w:rPr>
          <w:sz w:val="26"/>
          <w:szCs w:val="26"/>
        </w:rPr>
        <w:t>7</w:t>
      </w:r>
      <w:r>
        <w:rPr>
          <w:sz w:val="26"/>
          <w:szCs w:val="26"/>
        </w:rPr>
        <w:t xml:space="preserve">. Единовременная выплата молодым специалистам осуществляется в пределах средств фонда оплаты труда, формируемого </w:t>
      </w:r>
      <w:r w:rsidR="00753CEE">
        <w:rPr>
          <w:sz w:val="26"/>
          <w:szCs w:val="26"/>
        </w:rPr>
        <w:t>Учреждением</w:t>
      </w:r>
      <w:r>
        <w:rPr>
          <w:sz w:val="26"/>
          <w:szCs w:val="26"/>
        </w:rPr>
        <w:t xml:space="preserve"> в соответствии </w:t>
      </w:r>
      <w:r w:rsidR="00FE02D5">
        <w:rPr>
          <w:sz w:val="26"/>
          <w:szCs w:val="26"/>
        </w:rPr>
        <w:t>с разделом 7 настоящего Положения.</w:t>
      </w:r>
    </w:p>
    <w:p w:rsidR="00FE02D5" w:rsidRDefault="00FE02D5" w:rsidP="00477BF9">
      <w:pPr>
        <w:tabs>
          <w:tab w:val="left" w:pos="1134"/>
        </w:tabs>
        <w:ind w:firstLineChars="272"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установлении единовременной выплаты молодым специалистам следует учитывать, что молодой специалист – гражданин Российской Федерации в возрасте </w:t>
      </w:r>
      <w:r w:rsidR="00753CEE">
        <w:rPr>
          <w:sz w:val="26"/>
          <w:szCs w:val="26"/>
        </w:rPr>
        <w:t xml:space="preserve">до </w:t>
      </w:r>
      <w:r>
        <w:rPr>
          <w:sz w:val="26"/>
          <w:szCs w:val="26"/>
        </w:rPr>
        <w:t>35 лет включительно (за исключением случаев, предусмотренных частью 3 статьи 6 Федерального закона от 30.12.2020 № 489-ФЗ «О молодежной политике в Российской федерации»),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</w:t>
      </w:r>
    </w:p>
    <w:p w:rsidR="00FE02D5" w:rsidRDefault="00FE02D5" w:rsidP="00477BF9">
      <w:pPr>
        <w:tabs>
          <w:tab w:val="left" w:pos="1134"/>
        </w:tabs>
        <w:ind w:firstLineChars="272" w:firstLine="707"/>
        <w:jc w:val="both"/>
        <w:rPr>
          <w:sz w:val="26"/>
          <w:szCs w:val="26"/>
        </w:rPr>
      </w:pPr>
      <w:r>
        <w:rPr>
          <w:sz w:val="26"/>
          <w:szCs w:val="26"/>
        </w:rPr>
        <w:t>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6D553F" w:rsidRDefault="00FE02D5" w:rsidP="00477BF9">
      <w:pPr>
        <w:tabs>
          <w:tab w:val="left" w:pos="1134"/>
        </w:tabs>
        <w:ind w:firstLineChars="272" w:firstLine="707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 выплата молодым специалистам предоставляется один раз по основному месту работы в течение месяца после поступления на работу.»</w:t>
      </w:r>
      <w:r w:rsidR="00753CEE">
        <w:rPr>
          <w:sz w:val="26"/>
          <w:szCs w:val="26"/>
        </w:rPr>
        <w:t>.</w:t>
      </w:r>
    </w:p>
    <w:p w:rsidR="006D553F" w:rsidRPr="006D553F" w:rsidRDefault="003D2CC2" w:rsidP="00477BF9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707"/>
        <w:rPr>
          <w:rFonts w:ascii="Times New Roman" w:hAnsi="Times New Roman"/>
          <w:sz w:val="26"/>
          <w:szCs w:val="26"/>
        </w:rPr>
      </w:pPr>
      <w:r w:rsidRPr="003D2CC2">
        <w:rPr>
          <w:rFonts w:ascii="Times New Roman" w:hAnsi="Times New Roman"/>
          <w:sz w:val="26"/>
          <w:szCs w:val="26"/>
        </w:rPr>
        <w:t>Управлени</w:t>
      </w:r>
      <w:r w:rsidR="0017750B">
        <w:rPr>
          <w:rFonts w:ascii="Times New Roman" w:hAnsi="Times New Roman"/>
          <w:sz w:val="26"/>
          <w:szCs w:val="26"/>
        </w:rPr>
        <w:t>ю</w:t>
      </w:r>
      <w:r w:rsidRPr="003D2CC2">
        <w:rPr>
          <w:rFonts w:ascii="Times New Roman" w:hAnsi="Times New Roman"/>
          <w:sz w:val="26"/>
          <w:szCs w:val="26"/>
        </w:rPr>
        <w:t xml:space="preserve"> экономики Администрации города Когалыма (</w:t>
      </w:r>
      <w:proofErr w:type="spellStart"/>
      <w:r w:rsidRPr="003D2CC2">
        <w:rPr>
          <w:rFonts w:ascii="Times New Roman" w:hAnsi="Times New Roman"/>
          <w:sz w:val="26"/>
          <w:szCs w:val="26"/>
        </w:rPr>
        <w:t>Е.Г.Загорская</w:t>
      </w:r>
      <w:proofErr w:type="spellEnd"/>
      <w:r w:rsidRPr="003D2CC2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3D2CC2" w:rsidRDefault="003D2CC2" w:rsidP="00477BF9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7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>
        <w:rPr>
          <w:rFonts w:ascii="Times New Roman" w:hAnsi="Times New Roman"/>
          <w:sz w:val="26"/>
          <w:szCs w:val="26"/>
          <w:lang w:val="en-US"/>
        </w:rPr>
        <w:t>KOGVESTI</w:t>
      </w:r>
      <w:r w:rsidRPr="003D2CC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, ЭЛ. № ФС 77 – 85332 от 15.05.2023г.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F44D0C">
          <w:rPr>
            <w:rStyle w:val="aa"/>
            <w:rFonts w:ascii="Times New Roman" w:hAnsi="Times New Roman"/>
            <w:sz w:val="26"/>
            <w:szCs w:val="26"/>
            <w:lang w:val="en-US"/>
          </w:rPr>
          <w:t>www</w:t>
        </w:r>
        <w:r w:rsidRPr="00F44D0C">
          <w:rPr>
            <w:rStyle w:val="aa"/>
            <w:rFonts w:ascii="Times New Roman" w:hAnsi="Times New Roman"/>
            <w:sz w:val="26"/>
            <w:szCs w:val="26"/>
          </w:rPr>
          <w:t>.</w:t>
        </w:r>
        <w:proofErr w:type="spellStart"/>
        <w:r w:rsidRPr="00F44D0C">
          <w:rPr>
            <w:rStyle w:val="aa"/>
            <w:rFonts w:ascii="Times New Roman" w:hAnsi="Times New Roman"/>
            <w:sz w:val="26"/>
            <w:szCs w:val="26"/>
            <w:lang w:val="en-US"/>
          </w:rPr>
          <w:t>admkogalym</w:t>
        </w:r>
        <w:proofErr w:type="spellEnd"/>
        <w:r w:rsidRPr="00F44D0C">
          <w:rPr>
            <w:rStyle w:val="aa"/>
            <w:rFonts w:ascii="Times New Roman" w:hAnsi="Times New Roman"/>
            <w:sz w:val="26"/>
            <w:szCs w:val="26"/>
          </w:rPr>
          <w:t>.</w:t>
        </w:r>
        <w:proofErr w:type="spellStart"/>
        <w:r w:rsidRPr="00F44D0C">
          <w:rPr>
            <w:rStyle w:val="aa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6"/>
          <w:szCs w:val="26"/>
        </w:rPr>
        <w:t>).</w:t>
      </w:r>
    </w:p>
    <w:p w:rsidR="00B22DDA" w:rsidRPr="006D553F" w:rsidRDefault="00B22DDA" w:rsidP="00477BF9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707"/>
        <w:rPr>
          <w:rFonts w:ascii="Times New Roman" w:hAnsi="Times New Roman"/>
          <w:sz w:val="26"/>
          <w:szCs w:val="26"/>
        </w:rPr>
      </w:pPr>
      <w:r w:rsidRPr="006D553F">
        <w:rPr>
          <w:rFonts w:ascii="Times New Roman" w:hAnsi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r w:rsidR="006D553F">
        <w:rPr>
          <w:rFonts w:ascii="Times New Roman" w:hAnsi="Times New Roman"/>
          <w:sz w:val="26"/>
          <w:szCs w:val="26"/>
        </w:rPr>
        <w:t>Т.И. Черных</w:t>
      </w:r>
      <w:r w:rsidRPr="006D553F">
        <w:rPr>
          <w:rFonts w:ascii="Times New Roman" w:hAnsi="Times New Roman"/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"/>
        <w:gridCol w:w="2977"/>
        <w:gridCol w:w="1064"/>
        <w:gridCol w:w="2763"/>
        <w:gridCol w:w="1985"/>
        <w:gridCol w:w="193"/>
      </w:tblGrid>
      <w:tr w:rsidR="00D5489C" w:rsidRPr="00927695" w:rsidTr="00EE7E4B">
        <w:trPr>
          <w:gridBefore w:val="1"/>
          <w:gridAfter w:val="1"/>
          <w:wBefore w:w="57" w:type="dxa"/>
          <w:wAfter w:w="193" w:type="dxa"/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gridSpan w:val="2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  <w:tr w:rsidR="005500E4" w:rsidRPr="00082085" w:rsidTr="00EE7E4B">
        <w:tblPrEx>
          <w:tblCellMar>
            <w:left w:w="108" w:type="dxa"/>
            <w:right w:w="108" w:type="dxa"/>
          </w:tblCellMar>
        </w:tblPrEx>
        <w:tc>
          <w:tcPr>
            <w:tcW w:w="4098" w:type="dxa"/>
            <w:gridSpan w:val="3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3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ED5C7C" w:rsidRPr="008329FC" w:rsidRDefault="00ED5C7C" w:rsidP="001A2B3A">
      <w:pPr>
        <w:tabs>
          <w:tab w:val="left" w:pos="3206"/>
        </w:tabs>
        <w:rPr>
          <w:sz w:val="26"/>
          <w:szCs w:val="26"/>
        </w:rPr>
      </w:pPr>
      <w:bookmarkStart w:id="0" w:name="_GoBack"/>
      <w:bookmarkEnd w:id="0"/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7750B"/>
    <w:rsid w:val="001A2B3A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50389"/>
    <w:rsid w:val="00391E15"/>
    <w:rsid w:val="00393964"/>
    <w:rsid w:val="003D2CC2"/>
    <w:rsid w:val="003E0FA3"/>
    <w:rsid w:val="003F587E"/>
    <w:rsid w:val="0043438A"/>
    <w:rsid w:val="00477BF9"/>
    <w:rsid w:val="004F33B1"/>
    <w:rsid w:val="00502FEC"/>
    <w:rsid w:val="005500E4"/>
    <w:rsid w:val="006015ED"/>
    <w:rsid w:val="00625AA2"/>
    <w:rsid w:val="00635680"/>
    <w:rsid w:val="006D553F"/>
    <w:rsid w:val="0074653F"/>
    <w:rsid w:val="00747B75"/>
    <w:rsid w:val="00753CEE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760F4"/>
    <w:rsid w:val="009C47D2"/>
    <w:rsid w:val="00A564E7"/>
    <w:rsid w:val="00AD3898"/>
    <w:rsid w:val="00AE6CEC"/>
    <w:rsid w:val="00B22DDA"/>
    <w:rsid w:val="00B25576"/>
    <w:rsid w:val="00B44BE6"/>
    <w:rsid w:val="00B71C99"/>
    <w:rsid w:val="00B80757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EE7E4B"/>
    <w:rsid w:val="00F06198"/>
    <w:rsid w:val="00F5080D"/>
    <w:rsid w:val="00F8542E"/>
    <w:rsid w:val="00FB426A"/>
    <w:rsid w:val="00FB5937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DB6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E7E0-D019-4210-9F99-AFB1351F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12</cp:revision>
  <cp:lastPrinted>2022-11-11T11:42:00Z</cp:lastPrinted>
  <dcterms:created xsi:type="dcterms:W3CDTF">2025-03-06T10:39:00Z</dcterms:created>
  <dcterms:modified xsi:type="dcterms:W3CDTF">2025-04-09T04:07:00Z</dcterms:modified>
</cp:coreProperties>
</file>