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FB0280" w:rsidRPr="00950CE1" w:rsidRDefault="00FB0280" w:rsidP="00FB0280">
      <w:pPr>
        <w:widowControl w:val="0"/>
        <w:autoSpaceDE w:val="0"/>
        <w:autoSpaceDN w:val="0"/>
        <w:rPr>
          <w:sz w:val="26"/>
          <w:szCs w:val="26"/>
        </w:rPr>
      </w:pPr>
      <w:r w:rsidRPr="00950CE1">
        <w:rPr>
          <w:sz w:val="26"/>
          <w:szCs w:val="26"/>
        </w:rPr>
        <w:t xml:space="preserve">О внесении изменений </w:t>
      </w:r>
    </w:p>
    <w:p w:rsidR="00FB0280" w:rsidRPr="00950CE1" w:rsidRDefault="00FB0280" w:rsidP="00FB0280">
      <w:pPr>
        <w:widowControl w:val="0"/>
        <w:autoSpaceDE w:val="0"/>
        <w:autoSpaceDN w:val="0"/>
        <w:rPr>
          <w:sz w:val="26"/>
          <w:szCs w:val="26"/>
        </w:rPr>
      </w:pPr>
      <w:r w:rsidRPr="00950CE1">
        <w:rPr>
          <w:sz w:val="26"/>
          <w:szCs w:val="26"/>
        </w:rPr>
        <w:t xml:space="preserve">в постановление Администрации города Когалыма </w:t>
      </w:r>
    </w:p>
    <w:p w:rsidR="00FB0280" w:rsidRPr="00950CE1" w:rsidRDefault="00FB0280" w:rsidP="00FB0280">
      <w:pPr>
        <w:widowControl w:val="0"/>
        <w:autoSpaceDE w:val="0"/>
        <w:autoSpaceDN w:val="0"/>
        <w:rPr>
          <w:sz w:val="26"/>
          <w:szCs w:val="26"/>
        </w:rPr>
      </w:pPr>
      <w:r w:rsidRPr="00950CE1">
        <w:rPr>
          <w:sz w:val="26"/>
          <w:szCs w:val="26"/>
        </w:rPr>
        <w:t>от 05.06.2015 №1701</w:t>
      </w:r>
    </w:p>
    <w:p w:rsidR="00B22DDA" w:rsidRDefault="00B22DDA" w:rsidP="00B22DDA">
      <w:pPr>
        <w:ind w:firstLine="851"/>
        <w:rPr>
          <w:sz w:val="26"/>
          <w:szCs w:val="26"/>
        </w:rPr>
      </w:pP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FB0280" w:rsidRPr="005924F6" w:rsidRDefault="00FB0280" w:rsidP="00FB0280">
      <w:pPr>
        <w:tabs>
          <w:tab w:val="left" w:pos="900"/>
          <w:tab w:val="left" w:pos="1260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950CE1">
        <w:rPr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</w:t>
      </w:r>
      <w:r w:rsidRPr="00950CE1">
        <w:t xml:space="preserve"> </w:t>
      </w:r>
      <w:r w:rsidRPr="00950CE1">
        <w:rPr>
          <w:sz w:val="26"/>
          <w:szCs w:val="26"/>
        </w:rPr>
        <w:t>от 29.12.2012 №273-ФЗ «Об образовании в Российской Федерации», Закон</w:t>
      </w:r>
      <w:r>
        <w:rPr>
          <w:sz w:val="26"/>
          <w:szCs w:val="26"/>
        </w:rPr>
        <w:t>ами</w:t>
      </w:r>
      <w:r w:rsidRPr="00950CE1">
        <w:rPr>
          <w:sz w:val="26"/>
          <w:szCs w:val="26"/>
        </w:rPr>
        <w:t xml:space="preserve"> Ханты-Мансийского автономного округа - Югры от </w:t>
      </w:r>
      <w:r>
        <w:rPr>
          <w:sz w:val="26"/>
          <w:szCs w:val="26"/>
        </w:rPr>
        <w:t>24.08.2024 №</w:t>
      </w:r>
      <w:r w:rsidRPr="005924F6">
        <w:rPr>
          <w:sz w:val="26"/>
          <w:szCs w:val="26"/>
        </w:rPr>
        <w:t xml:space="preserve">55-оз </w:t>
      </w:r>
      <w:r>
        <w:rPr>
          <w:sz w:val="26"/>
          <w:szCs w:val="26"/>
        </w:rPr>
        <w:t>«</w:t>
      </w:r>
      <w:r w:rsidRPr="005924F6">
        <w:rPr>
          <w:sz w:val="26"/>
          <w:szCs w:val="26"/>
        </w:rPr>
        <w:t xml:space="preserve">О внесении изменений в отдельные законы Ханты-Мансийского автономного округа </w:t>
      </w:r>
      <w:r>
        <w:rPr>
          <w:sz w:val="26"/>
          <w:szCs w:val="26"/>
        </w:rPr>
        <w:t>–</w:t>
      </w:r>
      <w:r w:rsidRPr="005924F6">
        <w:rPr>
          <w:sz w:val="26"/>
          <w:szCs w:val="26"/>
        </w:rPr>
        <w:t xml:space="preserve"> Югры</w:t>
      </w:r>
      <w:r>
        <w:rPr>
          <w:sz w:val="26"/>
          <w:szCs w:val="26"/>
        </w:rPr>
        <w:t>», от 07.07.2004 №45-оз «</w:t>
      </w:r>
      <w:r w:rsidRPr="00C517DB">
        <w:rPr>
          <w:sz w:val="26"/>
          <w:szCs w:val="26"/>
        </w:rPr>
        <w:t xml:space="preserve">О поддержке семьи, материнства, отцовства и детства в Ханты-Мансийском автономном округе </w:t>
      </w:r>
      <w:r>
        <w:rPr>
          <w:sz w:val="26"/>
          <w:szCs w:val="26"/>
        </w:rPr>
        <w:t>–</w:t>
      </w:r>
      <w:r w:rsidRPr="00C517DB">
        <w:rPr>
          <w:sz w:val="26"/>
          <w:szCs w:val="26"/>
        </w:rPr>
        <w:t xml:space="preserve"> Югре</w:t>
      </w:r>
      <w:r>
        <w:rPr>
          <w:sz w:val="26"/>
          <w:szCs w:val="26"/>
        </w:rPr>
        <w:t>», п</w:t>
      </w:r>
      <w:r w:rsidRPr="005924F6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5924F6">
        <w:rPr>
          <w:sz w:val="26"/>
          <w:szCs w:val="26"/>
        </w:rPr>
        <w:t xml:space="preserve"> Правительства Х</w:t>
      </w:r>
      <w:r>
        <w:rPr>
          <w:sz w:val="26"/>
          <w:szCs w:val="26"/>
        </w:rPr>
        <w:t>анты-Мансийского автономного округа - Югры от 02.12.2024 №</w:t>
      </w:r>
      <w:r w:rsidRPr="005924F6">
        <w:rPr>
          <w:sz w:val="26"/>
          <w:szCs w:val="26"/>
        </w:rPr>
        <w:t xml:space="preserve">449-п </w:t>
      </w:r>
      <w:r>
        <w:rPr>
          <w:sz w:val="26"/>
          <w:szCs w:val="26"/>
        </w:rPr>
        <w:t>«</w:t>
      </w:r>
      <w:r w:rsidRPr="005924F6">
        <w:rPr>
          <w:sz w:val="26"/>
          <w:szCs w:val="26"/>
        </w:rPr>
        <w:t>О внесении изменений в постановление Правительства Ханты-Мансийского автономного округа -</w:t>
      </w:r>
      <w:r>
        <w:rPr>
          <w:sz w:val="26"/>
          <w:szCs w:val="26"/>
        </w:rPr>
        <w:t xml:space="preserve"> Югры от 10 февраля 2023 года №</w:t>
      </w:r>
      <w:r w:rsidRPr="005924F6">
        <w:rPr>
          <w:sz w:val="26"/>
          <w:szCs w:val="26"/>
        </w:rPr>
        <w:t xml:space="preserve">51-п </w:t>
      </w:r>
      <w:r>
        <w:rPr>
          <w:sz w:val="26"/>
          <w:szCs w:val="26"/>
        </w:rPr>
        <w:t>«</w:t>
      </w:r>
      <w:r w:rsidRPr="005924F6">
        <w:rPr>
          <w:sz w:val="26"/>
          <w:szCs w:val="26"/>
        </w:rPr>
        <w:t>О едином перечне прав, льгот, социальных гарантий и компенсаций в Ханты-Мансийском автономном округе - Югре гражданам, принимающим участие в специальной военной операции, и членам их семей</w:t>
      </w:r>
      <w:r>
        <w:rPr>
          <w:sz w:val="26"/>
          <w:szCs w:val="26"/>
        </w:rPr>
        <w:t xml:space="preserve">», </w:t>
      </w:r>
      <w:r w:rsidRPr="00593F99">
        <w:rPr>
          <w:rFonts w:eastAsia="Calibri"/>
          <w:sz w:val="26"/>
          <w:szCs w:val="26"/>
          <w:lang w:eastAsia="en-US"/>
        </w:rPr>
        <w:t>Уставом города Когалыма</w:t>
      </w:r>
      <w:r w:rsidRPr="005924F6">
        <w:rPr>
          <w:color w:val="FF0000"/>
          <w:sz w:val="26"/>
          <w:szCs w:val="26"/>
        </w:rPr>
        <w:t>:</w:t>
      </w:r>
    </w:p>
    <w:p w:rsidR="00FB0280" w:rsidRPr="005924F6" w:rsidRDefault="00FB0280" w:rsidP="00FB0280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6"/>
          <w:szCs w:val="26"/>
        </w:rPr>
      </w:pPr>
    </w:p>
    <w:p w:rsidR="00FB0280" w:rsidRPr="00950CE1" w:rsidRDefault="00FB0280" w:rsidP="00FB0280">
      <w:pPr>
        <w:keepNext/>
        <w:ind w:firstLine="709"/>
        <w:jc w:val="both"/>
        <w:outlineLvl w:val="4"/>
        <w:rPr>
          <w:sz w:val="26"/>
          <w:szCs w:val="26"/>
        </w:rPr>
      </w:pPr>
      <w:r w:rsidRPr="00593F99">
        <w:rPr>
          <w:sz w:val="26"/>
          <w:szCs w:val="26"/>
        </w:rPr>
        <w:t xml:space="preserve">1. В </w:t>
      </w:r>
      <w:r>
        <w:rPr>
          <w:sz w:val="26"/>
          <w:szCs w:val="26"/>
        </w:rPr>
        <w:t xml:space="preserve">приложение к </w:t>
      </w:r>
      <w:r w:rsidRPr="00593F99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593F99">
        <w:rPr>
          <w:sz w:val="26"/>
          <w:szCs w:val="26"/>
        </w:rPr>
        <w:t xml:space="preserve"> Администрации города Когалыма от 05.06.2015 №</w:t>
      </w:r>
      <w:r w:rsidRPr="00950CE1">
        <w:rPr>
          <w:sz w:val="26"/>
          <w:szCs w:val="26"/>
        </w:rPr>
        <w:t xml:space="preserve">1701 «Об утверждении порядка взимания родительской платы за присмотр и уход за детьми в муниципальных образовательных организациях города Когалыма, реализующих образовательные программы дошкольного образования» (далее – Порядок) внести следующие изменения: </w:t>
      </w:r>
    </w:p>
    <w:p w:rsidR="00FB0280" w:rsidRDefault="00FB0280" w:rsidP="00FB0280">
      <w:pPr>
        <w:ind w:firstLine="709"/>
        <w:contextualSpacing/>
        <w:jc w:val="both"/>
        <w:rPr>
          <w:sz w:val="26"/>
          <w:szCs w:val="26"/>
        </w:rPr>
      </w:pPr>
      <w:r w:rsidRPr="00950CE1">
        <w:rPr>
          <w:sz w:val="26"/>
          <w:szCs w:val="26"/>
        </w:rPr>
        <w:t>1.1. в пункте 4.1 раздела 4 Порядка «Предоставление льгот по родительской плате» слова «на полное освобождение от родительской платы или на» исключить;</w:t>
      </w:r>
    </w:p>
    <w:p w:rsidR="00FB0280" w:rsidRDefault="00FB0280" w:rsidP="00FB028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4.4 </w:t>
      </w:r>
      <w:r w:rsidRPr="00950CE1">
        <w:rPr>
          <w:sz w:val="26"/>
          <w:szCs w:val="26"/>
        </w:rPr>
        <w:t>раздела 4 Порядка «Предоставление льгот по родительской плате»</w:t>
      </w:r>
      <w:r>
        <w:rPr>
          <w:sz w:val="26"/>
          <w:szCs w:val="26"/>
        </w:rPr>
        <w:t xml:space="preserve"> изложить в следующей редакции:</w:t>
      </w:r>
    </w:p>
    <w:p w:rsidR="00FB0280" w:rsidRDefault="00FB0280" w:rsidP="00FB028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Льготы по родительской плате предоставляются многодетным семьям до достижения старшим ребенком, в том числе находящимся под опекой (попечительством),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FB0280" w:rsidRPr="00C517DB" w:rsidRDefault="00FB0280" w:rsidP="00FB0280">
      <w:pPr>
        <w:ind w:firstLine="709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В случае, если многодетная семья имеет более трех несовершеннолетних детей, в том числе находящихся под опекой </w:t>
      </w:r>
      <w:r>
        <w:rPr>
          <w:rFonts w:eastAsiaTheme="minorHAnsi"/>
          <w:sz w:val="26"/>
          <w:szCs w:val="26"/>
          <w:lang w:eastAsia="en-US"/>
        </w:rPr>
        <w:lastRenderedPageBreak/>
        <w:t>(попечительством), предоставление льготы по родительской плате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организации, осуществляющей образовательную деятельность, по очной форме обучения.»;</w:t>
      </w:r>
    </w:p>
    <w:p w:rsidR="00FB0280" w:rsidRPr="00472D7B" w:rsidRDefault="00FB0280" w:rsidP="00FB028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пункт 4.7 </w:t>
      </w:r>
      <w:r w:rsidRPr="00950CE1">
        <w:rPr>
          <w:sz w:val="26"/>
          <w:szCs w:val="26"/>
        </w:rPr>
        <w:t>раздел</w:t>
      </w:r>
      <w:r>
        <w:rPr>
          <w:sz w:val="26"/>
          <w:szCs w:val="26"/>
        </w:rPr>
        <w:t>а</w:t>
      </w:r>
      <w:r w:rsidRPr="00950CE1">
        <w:rPr>
          <w:sz w:val="26"/>
          <w:szCs w:val="26"/>
        </w:rPr>
        <w:t xml:space="preserve"> 4 Порядка «Предоставление льгот по родительской плате</w:t>
      </w:r>
      <w:r w:rsidRPr="00472D7B">
        <w:rPr>
          <w:sz w:val="26"/>
          <w:szCs w:val="26"/>
        </w:rPr>
        <w:t>» дополнить абзацем пятым следующего содержания:</w:t>
      </w:r>
    </w:p>
    <w:p w:rsidR="00FB0280" w:rsidRPr="00472D7B" w:rsidRDefault="00FB0280" w:rsidP="00FB0280">
      <w:pPr>
        <w:ind w:firstLine="709"/>
        <w:contextualSpacing/>
        <w:jc w:val="both"/>
        <w:rPr>
          <w:sz w:val="26"/>
          <w:szCs w:val="26"/>
        </w:rPr>
      </w:pPr>
      <w:r w:rsidRPr="00472D7B">
        <w:rPr>
          <w:sz w:val="26"/>
          <w:szCs w:val="26"/>
        </w:rPr>
        <w:t xml:space="preserve">«Родители (законные представители), </w:t>
      </w:r>
      <w:r>
        <w:rPr>
          <w:sz w:val="26"/>
          <w:szCs w:val="26"/>
        </w:rPr>
        <w:t xml:space="preserve">имеющие льготы по родительской плате, </w:t>
      </w:r>
      <w:r w:rsidRPr="00472D7B">
        <w:rPr>
          <w:sz w:val="26"/>
          <w:szCs w:val="26"/>
        </w:rPr>
        <w:t>освобожденные от родительской платы, обязаны сообщить руководителю о наступлении событий, влекущих за собой изменение условий предоставления льготы, в течение 15 дней после наступления вышеуказанных событий.</w:t>
      </w:r>
      <w:r>
        <w:rPr>
          <w:sz w:val="26"/>
          <w:szCs w:val="26"/>
        </w:rPr>
        <w:t>»;</w:t>
      </w:r>
    </w:p>
    <w:p w:rsidR="00FB0280" w:rsidRPr="00950CE1" w:rsidRDefault="00FB0280" w:rsidP="00FB0280">
      <w:pPr>
        <w:ind w:firstLine="709"/>
        <w:contextualSpacing/>
        <w:jc w:val="both"/>
        <w:rPr>
          <w:sz w:val="26"/>
          <w:szCs w:val="26"/>
        </w:rPr>
      </w:pPr>
      <w:r w:rsidRPr="00950CE1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950CE1">
        <w:rPr>
          <w:sz w:val="26"/>
          <w:szCs w:val="26"/>
        </w:rPr>
        <w:t>. раздел 4 Порядка «Предоставление льгот по родительской плате» дополнить пунктом 4.</w:t>
      </w:r>
      <w:r>
        <w:rPr>
          <w:sz w:val="26"/>
          <w:szCs w:val="26"/>
        </w:rPr>
        <w:t xml:space="preserve">8 </w:t>
      </w:r>
      <w:r w:rsidRPr="00950CE1">
        <w:rPr>
          <w:sz w:val="26"/>
          <w:szCs w:val="26"/>
        </w:rPr>
        <w:t>следующего содержания:</w:t>
      </w:r>
    </w:p>
    <w:p w:rsidR="00FB0280" w:rsidRDefault="00FB0280" w:rsidP="00FB0280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950CE1">
        <w:rPr>
          <w:sz w:val="26"/>
          <w:szCs w:val="26"/>
        </w:rPr>
        <w:t xml:space="preserve">«4.8. </w:t>
      </w:r>
      <w:r w:rsidRPr="00950CE1">
        <w:rPr>
          <w:rFonts w:eastAsiaTheme="minorHAnsi"/>
          <w:sz w:val="26"/>
          <w:szCs w:val="26"/>
          <w:lang w:eastAsia="en-US"/>
        </w:rPr>
        <w:t xml:space="preserve">Родительская плата за присмотр и уход за детьми, посещающими организации, осуществляющие образовательную деятельность по реализации образовательной программы дошкольного образования, не взимается в случаях, если один из родителей (законных представителей) или отчим, мачеха, не состоящие в браке брат, сестра ребенка </w:t>
      </w:r>
      <w:r>
        <w:rPr>
          <w:rFonts w:eastAsiaTheme="minorHAnsi"/>
          <w:sz w:val="26"/>
          <w:szCs w:val="26"/>
          <w:lang w:eastAsia="en-US"/>
        </w:rPr>
        <w:t>(детей) являлись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лицами, заключившими контракт (имевшими иные правоотношения) с организациями, содействующими выполнению задач, возложенных на Вооруженные Силы Российской Федерации, принимавшими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сотрудниками уголовно-исполнительной системы Российской Федерации, выполнявшими возложенные на них задачи на указанных территориях в период проведения специальной военной операции, и погибли (умерли) при исполнении обязанностей военной службы (службы) либо если один из родителей (законных представителей) или отчим, мачеха, не состоящие в браке брат, сестра ребенка (детей), призванные на военную службу по мобилизации в Вооруженные Силы Российской Федерации, погибли (умерли) при исполнении обязанностей военной службы.</w:t>
      </w:r>
    </w:p>
    <w:p w:rsidR="00FB0280" w:rsidRDefault="00FB0280" w:rsidP="00FB0280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Для освобождения от взимания родительской платы родитель (законный представитель) представляет в образовательную организацию документы и сведения, указанные в Приложении 3 к настоящему Порядку.»;</w:t>
      </w:r>
    </w:p>
    <w:p w:rsidR="00FB0280" w:rsidRPr="001D5DC7" w:rsidRDefault="00FB0280" w:rsidP="00FB0280">
      <w:pPr>
        <w:suppressAutoHyphens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1.5. в строке 2 таблицы приложения 1 к Порядку слова «</w:t>
      </w:r>
      <w:r w:rsidRPr="00593F99">
        <w:rPr>
          <w:sz w:val="26"/>
          <w:szCs w:val="26"/>
        </w:rPr>
        <w:t xml:space="preserve">Удостоверение о многодетной семье и (или) свидетельство о рождении детей до 18 лет, а также совершеннолетних детей, обучающихся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дольше чем до достижения ими возраста 23 лет, справка с места </w:t>
      </w:r>
      <w:r w:rsidRPr="00593F99">
        <w:rPr>
          <w:sz w:val="26"/>
          <w:szCs w:val="26"/>
        </w:rPr>
        <w:lastRenderedPageBreak/>
        <w:t>обучения совершеннолетних детей</w:t>
      </w:r>
      <w:r>
        <w:rPr>
          <w:rFonts w:eastAsiaTheme="minorHAnsi"/>
          <w:sz w:val="26"/>
          <w:szCs w:val="26"/>
          <w:lang w:eastAsia="en-US"/>
        </w:rPr>
        <w:t>» заменить сл</w:t>
      </w:r>
      <w:r w:rsidRPr="00804FCF">
        <w:rPr>
          <w:rFonts w:eastAsiaTheme="minorHAnsi"/>
          <w:sz w:val="26"/>
          <w:szCs w:val="26"/>
          <w:lang w:eastAsia="en-US"/>
        </w:rPr>
        <w:t>овами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BC1ABB">
        <w:rPr>
          <w:sz w:val="26"/>
          <w:szCs w:val="26"/>
        </w:rPr>
        <w:t>Удостоверение многодетной семьи (в бумажном или электронном виде)</w:t>
      </w:r>
      <w:r>
        <w:rPr>
          <w:sz w:val="26"/>
          <w:szCs w:val="26"/>
        </w:rPr>
        <w:t>, справка с места обучения совершеннолетних детей (до достижения возраста 23 лет), обучающихся по очной форме обучения»;</w:t>
      </w:r>
    </w:p>
    <w:p w:rsidR="00FB0280" w:rsidRDefault="00FB0280" w:rsidP="00FB0280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1.6. приложение 3 к Порядку изложить в редакции согласно </w:t>
      </w:r>
      <w:proofErr w:type="gramStart"/>
      <w:r>
        <w:rPr>
          <w:rFonts w:eastAsiaTheme="minorHAnsi"/>
          <w:sz w:val="26"/>
          <w:szCs w:val="26"/>
          <w:lang w:eastAsia="en-US"/>
        </w:rPr>
        <w:t>приложению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к настоящему постановлению.</w:t>
      </w:r>
    </w:p>
    <w:p w:rsidR="00FB0280" w:rsidRDefault="00FB0280" w:rsidP="00FB0280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B0280" w:rsidRPr="00950CE1" w:rsidRDefault="00FB0280" w:rsidP="00FB0280">
      <w:pPr>
        <w:suppressAutoHyphens/>
        <w:ind w:firstLine="709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</w:t>
      </w:r>
      <w:r w:rsidRPr="004F0972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распространяет свое действие на правоотношения, возникшие с 06.09.2024.</w:t>
      </w:r>
    </w:p>
    <w:p w:rsidR="00FB0280" w:rsidRPr="005924F6" w:rsidRDefault="00FB0280" w:rsidP="00FB0280">
      <w:pPr>
        <w:suppressAutoHyphens/>
        <w:ind w:firstLine="709"/>
        <w:contextualSpacing/>
        <w:jc w:val="both"/>
        <w:rPr>
          <w:color w:val="FF0000"/>
          <w:sz w:val="26"/>
          <w:szCs w:val="26"/>
        </w:rPr>
      </w:pPr>
    </w:p>
    <w:p w:rsidR="00FB0280" w:rsidRPr="003404EB" w:rsidRDefault="00FB0280" w:rsidP="00FB0280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404EB">
        <w:rPr>
          <w:sz w:val="26"/>
          <w:szCs w:val="26"/>
        </w:rPr>
        <w:t>. Управлению образования Администрации города Когалыма (</w:t>
      </w:r>
      <w:proofErr w:type="spellStart"/>
      <w:r w:rsidRPr="003404EB">
        <w:rPr>
          <w:sz w:val="26"/>
          <w:szCs w:val="26"/>
        </w:rPr>
        <w:t>А.Н.Лаврентьева</w:t>
      </w:r>
      <w:proofErr w:type="spellEnd"/>
      <w:r w:rsidRPr="003404EB">
        <w:rPr>
          <w:sz w:val="26"/>
          <w:szCs w:val="26"/>
        </w:rPr>
        <w:t xml:space="preserve">) направить в юридическое управление Администрации города Когалыма текст </w:t>
      </w:r>
      <w:r w:rsidRPr="00950CE1">
        <w:rPr>
          <w:sz w:val="26"/>
          <w:szCs w:val="26"/>
        </w:rPr>
        <w:t>постановления и приложение к нему, его реквизиты</w:t>
      </w:r>
      <w:r w:rsidRPr="003404EB">
        <w:rPr>
          <w:sz w:val="26"/>
          <w:szCs w:val="26"/>
        </w:rPr>
        <w:t xml:space="preserve">, сведения об источнике официального опубликования в порядке и сроки, предусмотренные </w:t>
      </w:r>
      <w:hyperlink r:id="rId7" w:history="1">
        <w:r w:rsidRPr="003404EB">
          <w:rPr>
            <w:sz w:val="26"/>
            <w:szCs w:val="26"/>
          </w:rPr>
          <w:t>распоряжением</w:t>
        </w:r>
      </w:hyperlink>
      <w:r w:rsidRPr="003404EB">
        <w:rPr>
          <w:sz w:val="26"/>
          <w:szCs w:val="26"/>
        </w:rPr>
        <w:t xml:space="preserve">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FB0280" w:rsidRPr="003404EB" w:rsidRDefault="00FB0280" w:rsidP="00FB0280">
      <w:pPr>
        <w:suppressAutoHyphens/>
        <w:ind w:firstLine="709"/>
        <w:contextualSpacing/>
        <w:jc w:val="both"/>
        <w:rPr>
          <w:sz w:val="26"/>
          <w:szCs w:val="26"/>
        </w:rPr>
      </w:pPr>
    </w:p>
    <w:p w:rsidR="00FB0280" w:rsidRPr="003404EB" w:rsidRDefault="00FB0280" w:rsidP="00FB0280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404EB">
        <w:rPr>
          <w:sz w:val="26"/>
          <w:szCs w:val="26"/>
        </w:rPr>
        <w:t>. Опубликовать настоящее постановление и приложение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FB0280" w:rsidRPr="003404EB" w:rsidRDefault="00FB0280" w:rsidP="00FB0280">
      <w:pPr>
        <w:suppressAutoHyphens/>
        <w:ind w:firstLine="709"/>
        <w:contextualSpacing/>
        <w:jc w:val="both"/>
        <w:rPr>
          <w:sz w:val="26"/>
          <w:szCs w:val="26"/>
        </w:rPr>
      </w:pPr>
    </w:p>
    <w:p w:rsidR="00FB0280" w:rsidRPr="005924F6" w:rsidRDefault="00FB0280" w:rsidP="00FB0280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924F6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Pr="005924F6">
        <w:rPr>
          <w:sz w:val="26"/>
          <w:szCs w:val="26"/>
        </w:rPr>
        <w:t>Л.А.Юрьеву</w:t>
      </w:r>
      <w:proofErr w:type="spellEnd"/>
      <w:r w:rsidRPr="005924F6">
        <w:rPr>
          <w:sz w:val="26"/>
          <w:szCs w:val="26"/>
        </w:rPr>
        <w:t>.</w:t>
      </w: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FB0280" w:rsidRDefault="00FB0280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78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918"/>
        <w:gridCol w:w="1701"/>
      </w:tblGrid>
      <w:tr w:rsidR="00D5489C" w:rsidRPr="00927695" w:rsidTr="00AE6CEC">
        <w:trPr>
          <w:trHeight w:val="1443"/>
        </w:trPr>
        <w:tc>
          <w:tcPr>
            <w:tcW w:w="317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B44BE6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918" w:type="dxa"/>
            <w:vAlign w:val="center"/>
          </w:tcPr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776" behindDoc="0" locked="0" layoutInCell="1" allowOverlap="1" wp14:anchorId="5069C15C" wp14:editId="042BC1FE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B71C99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D5489C" w:rsidRPr="00CA7141" w:rsidRDefault="00D5489C" w:rsidP="005452CB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  <w:listItem w:displayText="А.Г.Згонников" w:value="А.Г.Згонников"/>
              </w:dropDownList>
            </w:sdtPr>
            <w:sdtEndPr/>
            <w:sdtContent>
              <w:p w:rsidR="00D5489C" w:rsidRPr="00465FC6" w:rsidRDefault="00FB0280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2531"/>
        <w:gridCol w:w="2410"/>
      </w:tblGrid>
      <w:tr w:rsidR="005500E4" w:rsidRPr="00082085" w:rsidTr="00016D3A">
        <w:tc>
          <w:tcPr>
            <w:tcW w:w="4098" w:type="dxa"/>
          </w:tcPr>
          <w:p w:rsidR="005500E4" w:rsidRPr="00082085" w:rsidRDefault="005500E4" w:rsidP="0086685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 xml:space="preserve">Приложение 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5500E4" w:rsidRPr="00082085" w:rsidTr="00016D3A">
        <w:trPr>
          <w:trHeight w:val="665"/>
        </w:trPr>
        <w:tc>
          <w:tcPr>
            <w:tcW w:w="4098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:rsidR="005500E4" w:rsidRPr="00082085" w:rsidRDefault="005500E4" w:rsidP="005500E4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B25576" w:rsidRPr="005500E4" w:rsidRDefault="00B25576" w:rsidP="0086685A">
      <w:pPr>
        <w:rPr>
          <w:sz w:val="28"/>
          <w:szCs w:val="28"/>
          <w:lang w:eastAsia="en-US"/>
        </w:rPr>
      </w:pPr>
    </w:p>
    <w:p w:rsidR="00FB0280" w:rsidRDefault="00FB0280" w:rsidP="00FB0280">
      <w:pPr>
        <w:tabs>
          <w:tab w:val="left" w:pos="3206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3 </w:t>
      </w:r>
    </w:p>
    <w:p w:rsidR="00ED5C7C" w:rsidRDefault="00FB0280" w:rsidP="00FB0280">
      <w:pPr>
        <w:tabs>
          <w:tab w:val="left" w:pos="3206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FB0280" w:rsidRDefault="00FB0280" w:rsidP="00FB0280">
      <w:pPr>
        <w:tabs>
          <w:tab w:val="left" w:pos="3206"/>
        </w:tabs>
        <w:jc w:val="right"/>
        <w:rPr>
          <w:sz w:val="26"/>
          <w:szCs w:val="26"/>
        </w:rPr>
      </w:pPr>
    </w:p>
    <w:p w:rsidR="00FB0280" w:rsidRDefault="00FB0280" w:rsidP="00FB0280">
      <w:pPr>
        <w:tabs>
          <w:tab w:val="left" w:pos="3206"/>
        </w:tabs>
        <w:jc w:val="right"/>
        <w:rPr>
          <w:sz w:val="26"/>
          <w:szCs w:val="26"/>
        </w:rPr>
      </w:pPr>
    </w:p>
    <w:p w:rsidR="00BF04D7" w:rsidRDefault="00BF04D7" w:rsidP="00BF04D7">
      <w:pPr>
        <w:tabs>
          <w:tab w:val="left" w:pos="320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документов и сведений, подтверждающих основание для освобождения </w:t>
      </w:r>
      <w:r>
        <w:rPr>
          <w:rFonts w:eastAsiaTheme="minorHAnsi"/>
          <w:sz w:val="26"/>
          <w:szCs w:val="26"/>
          <w:lang w:eastAsia="en-US"/>
        </w:rPr>
        <w:t>от взимания родительской платы</w:t>
      </w:r>
      <w:r w:rsidR="00173573">
        <w:rPr>
          <w:rFonts w:eastAsiaTheme="minorHAnsi"/>
          <w:sz w:val="26"/>
          <w:szCs w:val="26"/>
          <w:lang w:eastAsia="en-US"/>
        </w:rPr>
        <w:t xml:space="preserve"> за присмотр и уход за детьми в муниципальных образовательных организациях города Когалыма, реализующих образовательные</w:t>
      </w:r>
      <w:bookmarkStart w:id="0" w:name="_GoBack"/>
      <w:bookmarkEnd w:id="0"/>
      <w:r w:rsidR="00173573">
        <w:rPr>
          <w:rFonts w:eastAsiaTheme="minorHAnsi"/>
          <w:sz w:val="26"/>
          <w:szCs w:val="26"/>
          <w:lang w:eastAsia="en-US"/>
        </w:rPr>
        <w:t xml:space="preserve"> программы дошкольного образования</w:t>
      </w:r>
    </w:p>
    <w:p w:rsidR="00BF04D7" w:rsidRPr="00BF04D7" w:rsidRDefault="00BF04D7" w:rsidP="00BF04D7">
      <w:pPr>
        <w:rPr>
          <w:sz w:val="26"/>
          <w:szCs w:val="26"/>
        </w:rPr>
      </w:pPr>
    </w:p>
    <w:p w:rsidR="00BF04D7" w:rsidRDefault="00BF04D7" w:rsidP="00BF04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1) </w:t>
      </w:r>
      <w:r>
        <w:rPr>
          <w:rFonts w:eastAsiaTheme="minorHAnsi"/>
          <w:sz w:val="26"/>
          <w:szCs w:val="26"/>
          <w:lang w:eastAsia="en-US"/>
        </w:rPr>
        <w:t>заявление об освобождении</w:t>
      </w:r>
      <w:r>
        <w:rPr>
          <w:rFonts w:eastAsiaTheme="minorHAnsi"/>
          <w:sz w:val="26"/>
          <w:szCs w:val="26"/>
          <w:lang w:eastAsia="en-US"/>
        </w:rPr>
        <w:t xml:space="preserve"> от взимания родительской платы;</w:t>
      </w:r>
    </w:p>
    <w:p w:rsidR="00BF04D7" w:rsidRDefault="00BF04D7" w:rsidP="00BF04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F04D7" w:rsidRDefault="00BF04D7" w:rsidP="00BF04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</w:t>
      </w:r>
      <w:r>
        <w:rPr>
          <w:rFonts w:eastAsiaTheme="minorHAnsi"/>
          <w:sz w:val="26"/>
          <w:szCs w:val="26"/>
          <w:lang w:eastAsia="en-US"/>
        </w:rPr>
        <w:t>сведения о степени родства с ребенком отчима, мачехи, не состоящих в браке брата, сестры (с указанием реквизитов актов гражданского состояния, подтверждающих родство);</w:t>
      </w:r>
    </w:p>
    <w:p w:rsidR="00BF04D7" w:rsidRDefault="00BF04D7" w:rsidP="00BF04D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r>
        <w:rPr>
          <w:rFonts w:eastAsiaTheme="minorHAnsi"/>
          <w:sz w:val="26"/>
          <w:szCs w:val="26"/>
          <w:lang w:eastAsia="en-US"/>
        </w:rPr>
        <w:t>справку о подтверждении факта участия граждан Российской Федерации в специальной военной операции, погибших (умерших) при исполнении обязанностей военной службы (службы), выдаваемую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- для членов семей погибших участников специальной военной операции, которые являлись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сотрудниками уголовно-исполнительной системы Российской Федерации, выполняющими (выполнявшими) возложенные на них задачи на указанных территориях в период проведения специальной военной операции;</w:t>
      </w:r>
    </w:p>
    <w:p w:rsidR="00BF04D7" w:rsidRDefault="00BF04D7" w:rsidP="00BF04D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</w:t>
      </w:r>
      <w:r>
        <w:rPr>
          <w:rFonts w:eastAsiaTheme="minorHAnsi"/>
          <w:sz w:val="26"/>
          <w:szCs w:val="26"/>
          <w:lang w:eastAsia="en-US"/>
        </w:rPr>
        <w:t>сведения, содержащие информацию об участии в специальной военной операции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погибших (умерших) при исполнении обязанностей военной службы, - для членов семей погибших участников специальной военной операции,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операции;</w:t>
      </w:r>
    </w:p>
    <w:p w:rsidR="00BF04D7" w:rsidRDefault="00BF04D7" w:rsidP="00BF04D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5) </w:t>
      </w:r>
      <w:r>
        <w:rPr>
          <w:rFonts w:eastAsiaTheme="minorHAnsi"/>
          <w:sz w:val="26"/>
          <w:szCs w:val="26"/>
          <w:lang w:eastAsia="en-US"/>
        </w:rPr>
        <w:t>сведения, содержащие информацию о призыве на военную службу по частичной мобилизации в Вооруженные Силы Российской Федерации, погибших (умерших) при исполнении обязанностей военной службы, - для членов семей граждан Российской Федерации, призванных на военную службу по частичной мобилизации в Вооруженные Силы Российской Федерации;</w:t>
      </w:r>
    </w:p>
    <w:p w:rsidR="00BF04D7" w:rsidRDefault="00BF04D7" w:rsidP="00BF04D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6) </w:t>
      </w:r>
      <w:r>
        <w:rPr>
          <w:rFonts w:eastAsiaTheme="minorHAnsi"/>
          <w:sz w:val="26"/>
          <w:szCs w:val="26"/>
          <w:lang w:eastAsia="en-US"/>
        </w:rPr>
        <w:t>свидетельство о смерти.</w:t>
      </w:r>
    </w:p>
    <w:p w:rsidR="00FB0280" w:rsidRPr="00BF04D7" w:rsidRDefault="00FB0280" w:rsidP="00BF04D7">
      <w:pPr>
        <w:tabs>
          <w:tab w:val="left" w:pos="1346"/>
        </w:tabs>
        <w:rPr>
          <w:sz w:val="26"/>
          <w:szCs w:val="26"/>
        </w:rPr>
      </w:pPr>
    </w:p>
    <w:sectPr w:rsidR="00FB0280" w:rsidRPr="00BF04D7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82085"/>
    <w:rsid w:val="000F0569"/>
    <w:rsid w:val="00171A84"/>
    <w:rsid w:val="00173573"/>
    <w:rsid w:val="001D0927"/>
    <w:rsid w:val="001E328E"/>
    <w:rsid w:val="00201088"/>
    <w:rsid w:val="002B10AF"/>
    <w:rsid w:val="002B49A0"/>
    <w:rsid w:val="002D5593"/>
    <w:rsid w:val="002E0A30"/>
    <w:rsid w:val="002F7936"/>
    <w:rsid w:val="00300D9B"/>
    <w:rsid w:val="00313DAF"/>
    <w:rsid w:val="003447F7"/>
    <w:rsid w:val="003F587E"/>
    <w:rsid w:val="0043438A"/>
    <w:rsid w:val="004F33B1"/>
    <w:rsid w:val="005500E4"/>
    <w:rsid w:val="006015ED"/>
    <w:rsid w:val="00625AA2"/>
    <w:rsid w:val="00635680"/>
    <w:rsid w:val="0074653F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C0B7C"/>
    <w:rsid w:val="008C7E24"/>
    <w:rsid w:val="008D2DB3"/>
    <w:rsid w:val="00952EC3"/>
    <w:rsid w:val="009C47D2"/>
    <w:rsid w:val="00A564E7"/>
    <w:rsid w:val="00AE6CEC"/>
    <w:rsid w:val="00B22DDA"/>
    <w:rsid w:val="00B25576"/>
    <w:rsid w:val="00B44BE6"/>
    <w:rsid w:val="00B71C99"/>
    <w:rsid w:val="00BB1866"/>
    <w:rsid w:val="00BC37E6"/>
    <w:rsid w:val="00BF04D7"/>
    <w:rsid w:val="00C27247"/>
    <w:rsid w:val="00C700C4"/>
    <w:rsid w:val="00C700F3"/>
    <w:rsid w:val="00CB2627"/>
    <w:rsid w:val="00CC367F"/>
    <w:rsid w:val="00CF6B89"/>
    <w:rsid w:val="00D52DB6"/>
    <w:rsid w:val="00D5489C"/>
    <w:rsid w:val="00EB75CB"/>
    <w:rsid w:val="00EC17E6"/>
    <w:rsid w:val="00ED5C7C"/>
    <w:rsid w:val="00ED62A2"/>
    <w:rsid w:val="00EE3504"/>
    <w:rsid w:val="00EE539C"/>
    <w:rsid w:val="00F06198"/>
    <w:rsid w:val="00F5080D"/>
    <w:rsid w:val="00F8542E"/>
    <w:rsid w:val="00FB0280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C9C3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9AA7BC85E1139805DC08D2F6CC14BD08AEA52D313BF70293A66CDD9769AB1613CD1F31C10D4FE75FEC292B6B4E51A822FAQ1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6F6DC5"/>
    <w:rsid w:val="007348B8"/>
    <w:rsid w:val="00A30898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326B-32FE-48AA-9E79-A537F9E6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Фатеева Людмила Викторовна</cp:lastModifiedBy>
  <cp:revision>65</cp:revision>
  <cp:lastPrinted>2022-11-11T11:42:00Z</cp:lastPrinted>
  <dcterms:created xsi:type="dcterms:W3CDTF">2018-07-18T04:10:00Z</dcterms:created>
  <dcterms:modified xsi:type="dcterms:W3CDTF">2024-12-06T06:23:00Z</dcterms:modified>
</cp:coreProperties>
</file>