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right" w:tblpY="590"/>
        <w:tblW w:w="8903" w:type="dxa"/>
        <w:tblLook w:val="01E0" w:firstRow="1" w:lastRow="1" w:firstColumn="1" w:lastColumn="1" w:noHBand="0" w:noVBand="0"/>
      </w:tblPr>
      <w:tblGrid>
        <w:gridCol w:w="3960"/>
        <w:gridCol w:w="1335"/>
        <w:gridCol w:w="3608"/>
      </w:tblGrid>
      <w:tr w:rsidR="003A3779" w:rsidRPr="005D07BF" w:rsidTr="003A3779">
        <w:trPr>
          <w:trHeight w:val="56"/>
        </w:trPr>
        <w:tc>
          <w:tcPr>
            <w:tcW w:w="3960" w:type="dxa"/>
          </w:tcPr>
          <w:p w:rsidR="003A3779" w:rsidRPr="005D07BF" w:rsidRDefault="003A3779" w:rsidP="003A3779">
            <w:pPr>
              <w:tabs>
                <w:tab w:val="left" w:pos="180"/>
              </w:tabs>
              <w:spacing w:after="0"/>
              <w:jc w:val="center"/>
              <w:rPr>
                <w:rFonts w:ascii="Times New Roman" w:hAnsi="Times New Roman" w:cs="Times New Roman"/>
                <w:b/>
                <w:bCs/>
                <w:color w:val="3366FF"/>
              </w:rPr>
            </w:pPr>
          </w:p>
        </w:tc>
        <w:tc>
          <w:tcPr>
            <w:tcW w:w="1335" w:type="dxa"/>
            <w:hideMark/>
          </w:tcPr>
          <w:p w:rsidR="003A3779" w:rsidRPr="005D07BF" w:rsidRDefault="003A3779" w:rsidP="003A3779">
            <w:pPr>
              <w:spacing w:after="0"/>
              <w:rPr>
                <w:rFonts w:ascii="Times New Roman" w:hAnsi="Times New Roman" w:cs="Times New Roman"/>
                <w:noProof/>
              </w:rPr>
            </w:pPr>
            <w:r w:rsidRPr="005D07BF">
              <w:rPr>
                <w:rFonts w:ascii="Times New Roman" w:hAnsi="Times New Roman" w:cs="Times New Roman"/>
                <w:noProof/>
                <w:lang w:eastAsia="ru-RU"/>
              </w:rPr>
              <w:drawing>
                <wp:inline distT="0" distB="0" distL="0" distR="0" wp14:anchorId="246397DE" wp14:editId="1BC5D719">
                  <wp:extent cx="544830" cy="749300"/>
                  <wp:effectExtent l="0" t="0" r="7620" b="0"/>
                  <wp:docPr id="4" name="Рисунок 4"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749300"/>
                          </a:xfrm>
                          <a:prstGeom prst="rect">
                            <a:avLst/>
                          </a:prstGeom>
                          <a:noFill/>
                          <a:ln>
                            <a:noFill/>
                          </a:ln>
                        </pic:spPr>
                      </pic:pic>
                    </a:graphicData>
                  </a:graphic>
                </wp:inline>
              </w:drawing>
            </w:r>
          </w:p>
        </w:tc>
        <w:tc>
          <w:tcPr>
            <w:tcW w:w="3608" w:type="dxa"/>
            <w:hideMark/>
          </w:tcPr>
          <w:p w:rsidR="003A3779" w:rsidRPr="005D07BF" w:rsidRDefault="003A3779" w:rsidP="003A3779">
            <w:pPr>
              <w:spacing w:after="0"/>
              <w:rPr>
                <w:rFonts w:ascii="Times New Roman" w:hAnsi="Times New Roman" w:cs="Times New Roman"/>
                <w:sz w:val="26"/>
                <w:szCs w:val="26"/>
              </w:rPr>
            </w:pPr>
          </w:p>
        </w:tc>
      </w:tr>
    </w:tbl>
    <w:p w:rsidR="003A3779" w:rsidRPr="005D07BF" w:rsidRDefault="003A3779" w:rsidP="003A3779">
      <w:pPr>
        <w:widowControl w:val="0"/>
        <w:autoSpaceDE w:val="0"/>
        <w:autoSpaceDN w:val="0"/>
        <w:adjustRightInd w:val="0"/>
        <w:spacing w:after="0" w:line="240" w:lineRule="auto"/>
        <w:ind w:right="28"/>
        <w:jc w:val="center"/>
        <w:rPr>
          <w:rFonts w:ascii="Times New Roman" w:hAnsi="Times New Roman" w:cs="Times New Roman"/>
          <w:b/>
          <w:caps/>
          <w:color w:val="3366FF"/>
          <w:sz w:val="32"/>
          <w:szCs w:val="32"/>
        </w:rPr>
      </w:pPr>
      <w:r w:rsidRPr="005D07BF">
        <w:rPr>
          <w:rFonts w:ascii="Times New Roman" w:hAnsi="Times New Roman" w:cs="Times New Roman"/>
          <w:b/>
          <w:caps/>
          <w:color w:val="3366FF"/>
          <w:sz w:val="32"/>
          <w:szCs w:val="32"/>
        </w:rPr>
        <w:t>РЕШЕНИЕ</w:t>
      </w:r>
    </w:p>
    <w:p w:rsidR="003A3779" w:rsidRPr="005D07BF" w:rsidRDefault="003A3779" w:rsidP="003A3779">
      <w:pPr>
        <w:widowControl w:val="0"/>
        <w:spacing w:after="0"/>
        <w:ind w:right="28"/>
        <w:jc w:val="center"/>
        <w:rPr>
          <w:rFonts w:ascii="Times New Roman" w:hAnsi="Times New Roman" w:cs="Times New Roman"/>
          <w:b/>
          <w:caps/>
          <w:color w:val="3366FF"/>
          <w:sz w:val="32"/>
          <w:szCs w:val="32"/>
        </w:rPr>
      </w:pPr>
      <w:r w:rsidRPr="005D07BF">
        <w:rPr>
          <w:rFonts w:ascii="Times New Roman" w:hAnsi="Times New Roman" w:cs="Times New Roman"/>
          <w:b/>
          <w:caps/>
          <w:color w:val="3366FF"/>
          <w:sz w:val="32"/>
          <w:szCs w:val="32"/>
        </w:rPr>
        <w:t>ДУМЫ ГОРОДА КОГАЛЫМА</w:t>
      </w:r>
    </w:p>
    <w:p w:rsidR="003A3779" w:rsidRPr="005D07BF" w:rsidRDefault="003A3779" w:rsidP="003A3779">
      <w:pPr>
        <w:spacing w:after="0"/>
        <w:ind w:right="2"/>
        <w:jc w:val="center"/>
        <w:rPr>
          <w:rFonts w:ascii="Times New Roman" w:hAnsi="Times New Roman" w:cs="Times New Roman"/>
          <w:b/>
          <w:color w:val="3366FF"/>
          <w:sz w:val="28"/>
          <w:szCs w:val="28"/>
        </w:rPr>
      </w:pPr>
      <w:r w:rsidRPr="005D07BF">
        <w:rPr>
          <w:rFonts w:ascii="Times New Roman" w:hAnsi="Times New Roman" w:cs="Times New Roman"/>
          <w:b/>
          <w:color w:val="3366FF"/>
          <w:sz w:val="28"/>
          <w:szCs w:val="28"/>
        </w:rPr>
        <w:t>Ханты-Мансийского автономного округа - Югры</w:t>
      </w:r>
    </w:p>
    <w:p w:rsidR="003A3779" w:rsidRPr="005D07BF" w:rsidRDefault="003A3779" w:rsidP="003A3779">
      <w:pPr>
        <w:spacing w:after="0"/>
        <w:ind w:right="2"/>
        <w:jc w:val="center"/>
        <w:rPr>
          <w:rFonts w:ascii="Times New Roman" w:hAnsi="Times New Roman" w:cs="Times New Roman"/>
          <w:color w:val="3366FF"/>
          <w:sz w:val="2"/>
        </w:rPr>
      </w:pPr>
    </w:p>
    <w:p w:rsidR="003A3779" w:rsidRPr="005D07BF" w:rsidRDefault="003A3779" w:rsidP="003A3779">
      <w:pPr>
        <w:spacing w:after="0"/>
        <w:ind w:right="-181"/>
        <w:rPr>
          <w:rFonts w:ascii="Times New Roman" w:hAnsi="Times New Roman" w:cs="Times New Roman"/>
          <w:color w:val="3366FF"/>
        </w:rPr>
      </w:pPr>
    </w:p>
    <w:p w:rsidR="003A3779" w:rsidRPr="005D07BF" w:rsidRDefault="003A3779" w:rsidP="003A3779">
      <w:pPr>
        <w:spacing w:after="0"/>
        <w:ind w:right="-2"/>
        <w:rPr>
          <w:rFonts w:ascii="Times New Roman" w:hAnsi="Times New Roman" w:cs="Times New Roman"/>
          <w:color w:val="3366FF"/>
          <w:sz w:val="26"/>
          <w:szCs w:val="26"/>
        </w:rPr>
      </w:pPr>
      <w:r w:rsidRPr="005D07BF">
        <w:rPr>
          <w:rFonts w:ascii="Times New Roman" w:hAnsi="Times New Roman" w:cs="Times New Roman"/>
          <w:color w:val="3366FF"/>
          <w:sz w:val="26"/>
          <w:szCs w:val="26"/>
          <w:u w:val="single"/>
        </w:rPr>
        <w:t>От «</w:t>
      </w:r>
      <w:r w:rsidR="000D44D8">
        <w:rPr>
          <w:rFonts w:ascii="Times New Roman" w:hAnsi="Times New Roman" w:cs="Times New Roman"/>
          <w:color w:val="3366FF"/>
          <w:sz w:val="26"/>
          <w:szCs w:val="26"/>
          <w:u w:val="single"/>
        </w:rPr>
        <w:t>16</w:t>
      </w:r>
      <w:r w:rsidRPr="005D07BF">
        <w:rPr>
          <w:rFonts w:ascii="Times New Roman" w:hAnsi="Times New Roman" w:cs="Times New Roman"/>
          <w:color w:val="3366FF"/>
          <w:sz w:val="26"/>
          <w:szCs w:val="26"/>
          <w:u w:val="single"/>
        </w:rPr>
        <w:t xml:space="preserve">» </w:t>
      </w:r>
      <w:r w:rsidR="000D44D8">
        <w:rPr>
          <w:rFonts w:ascii="Times New Roman" w:hAnsi="Times New Roman" w:cs="Times New Roman"/>
          <w:color w:val="3366FF"/>
          <w:sz w:val="26"/>
          <w:szCs w:val="26"/>
          <w:u w:val="single"/>
        </w:rPr>
        <w:t xml:space="preserve">августа </w:t>
      </w:r>
      <w:r w:rsidRPr="005D07BF">
        <w:rPr>
          <w:rFonts w:ascii="Times New Roman" w:hAnsi="Times New Roman" w:cs="Times New Roman"/>
          <w:color w:val="3366FF"/>
          <w:sz w:val="26"/>
          <w:szCs w:val="26"/>
          <w:u w:val="single"/>
        </w:rPr>
        <w:t>2023г.</w:t>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sidRPr="005D07BF">
        <w:rPr>
          <w:rFonts w:ascii="Times New Roman" w:hAnsi="Times New Roman" w:cs="Times New Roman"/>
          <w:color w:val="3366FF"/>
          <w:sz w:val="26"/>
          <w:szCs w:val="26"/>
        </w:rPr>
        <w:tab/>
      </w:r>
      <w:r>
        <w:rPr>
          <w:rFonts w:ascii="Times New Roman" w:hAnsi="Times New Roman" w:cs="Times New Roman"/>
          <w:color w:val="3366FF"/>
          <w:sz w:val="26"/>
          <w:szCs w:val="26"/>
        </w:rPr>
        <w:t xml:space="preserve">       </w:t>
      </w:r>
      <w:r w:rsidRPr="005D07BF">
        <w:rPr>
          <w:rFonts w:ascii="Times New Roman" w:hAnsi="Times New Roman" w:cs="Times New Roman"/>
          <w:color w:val="3366FF"/>
          <w:sz w:val="26"/>
          <w:szCs w:val="26"/>
          <w:u w:val="single"/>
        </w:rPr>
        <w:t>№2</w:t>
      </w:r>
      <w:r w:rsidR="000D44D8">
        <w:rPr>
          <w:rFonts w:ascii="Times New Roman" w:hAnsi="Times New Roman" w:cs="Times New Roman"/>
          <w:color w:val="3366FF"/>
          <w:sz w:val="26"/>
          <w:szCs w:val="26"/>
          <w:u w:val="single"/>
        </w:rPr>
        <w:t>89</w:t>
      </w:r>
      <w:r w:rsidRPr="005D07BF">
        <w:rPr>
          <w:rFonts w:ascii="Times New Roman" w:hAnsi="Times New Roman" w:cs="Times New Roman"/>
          <w:color w:val="3366FF"/>
          <w:sz w:val="26"/>
          <w:szCs w:val="26"/>
          <w:u w:val="single"/>
        </w:rPr>
        <w:t>-ГД</w:t>
      </w:r>
    </w:p>
    <w:p w:rsidR="003A667B" w:rsidRDefault="003A667B"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4E0162" w:rsidRDefault="004E016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3A3779" w:rsidRDefault="003A3779"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DE230B" w:rsidRDefault="00C8450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sidRPr="001B6AF3">
        <w:rPr>
          <w:rFonts w:ascii="Times New Roman" w:eastAsia="Times New Roman" w:hAnsi="Times New Roman" w:cs="Times New Roman"/>
          <w:color w:val="FFFFFF" w:themeColor="background1"/>
          <w:sz w:val="26"/>
          <w:szCs w:val="26"/>
          <w:lang w:eastAsia="ru-RU"/>
        </w:rPr>
        <w:t>_</w:t>
      </w:r>
    </w:p>
    <w:p w:rsidR="00C84502" w:rsidRPr="001B6AF3" w:rsidRDefault="00C8450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sidRPr="001B6AF3">
        <w:rPr>
          <w:rFonts w:ascii="Times New Roman" w:eastAsia="Times New Roman" w:hAnsi="Times New Roman" w:cs="Times New Roman"/>
          <w:color w:val="FFFFFF" w:themeColor="background1"/>
          <w:sz w:val="26"/>
          <w:szCs w:val="26"/>
          <w:lang w:eastAsia="ru-RU"/>
        </w:rPr>
        <w:t xml:space="preserve">__г.                        </w:t>
      </w:r>
      <w:r w:rsidR="00643A74">
        <w:rPr>
          <w:rFonts w:ascii="Times New Roman" w:eastAsia="Times New Roman" w:hAnsi="Times New Roman" w:cs="Times New Roman"/>
          <w:color w:val="FFFFFF" w:themeColor="background1"/>
          <w:sz w:val="26"/>
          <w:szCs w:val="26"/>
          <w:lang w:eastAsia="ru-RU"/>
        </w:rPr>
        <w:t xml:space="preserve"> </w:t>
      </w:r>
      <w:r w:rsidRPr="001B6AF3">
        <w:rPr>
          <w:rFonts w:ascii="Times New Roman" w:eastAsia="Times New Roman" w:hAnsi="Times New Roman" w:cs="Times New Roman"/>
          <w:color w:val="FFFFFF" w:themeColor="background1"/>
          <w:sz w:val="26"/>
          <w:szCs w:val="26"/>
          <w:lang w:eastAsia="ru-RU"/>
        </w:rPr>
        <w:t xml:space="preserve">                                   №_______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О внесении изменений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в решение Думы города Когалыма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от 24.03.2008 №233-ГД</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В соответствии с Законами Ханты-Мансийского автономного округа – Югры от 31.12.2004 №97-оз «О государственной гражданской службе Ханты-Мансийского автономного округа – Югры»,  от 24.10.2005 №89-оз «О государственных должностях Ханты-Мансийского автономного округа – Югры», постановлением Правительства Ханты-Мансийского автономного округа – Югры от 26.03.2004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автономного округа – Югры», в целях социальной защиты лиц, замещавших муниципальные должности и должности муниципальной службы, Дума города Когалыма РЕШИЛА:</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Внести в приложение 1 к решению Думы города Когалыма от 24.03.2008 №233-ГД «Об утверждении Порядка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(далее - Порядок) следующие изменения: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1.1. в абзаце восемнадцатом пункта 2.3 раздела 2 Порядка слово «Порядка» заменить словом «пункта»;</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 в разделе 4 Порядка:</w:t>
      </w:r>
      <w:r w:rsidRPr="00A26860">
        <w:rPr>
          <w:rFonts w:ascii="Times New Roman" w:eastAsia="Times New Roman" w:hAnsi="Times New Roman" w:cs="Times New Roman"/>
          <w:sz w:val="26"/>
          <w:szCs w:val="26"/>
          <w:lang w:eastAsia="ru-RU"/>
        </w:rPr>
        <w:tab/>
      </w:r>
      <w:r w:rsidRPr="00A26860">
        <w:rPr>
          <w:rFonts w:ascii="Times New Roman" w:eastAsia="Times New Roman" w:hAnsi="Times New Roman" w:cs="Times New Roman"/>
          <w:sz w:val="26"/>
          <w:szCs w:val="26"/>
          <w:lang w:eastAsia="ru-RU"/>
        </w:rPr>
        <w:tab/>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1.2.1. в пункте 4.5:</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1.2.1.1. слова «определяемого в соответствии со статьей 139 Трудового кодекса Российской Федерации, из которого исчисляется размер пенсии» заменить словами «исходя из которого исчисляется пенсия», слова «0,8 месячного денежного содержания» заменить словами «2,8 должностного оклада муниципального служащего.»;</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lastRenderedPageBreak/>
        <w:t>1.2.1.2. дополнить абзацем вторым следующего содержания: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«Размер среднемесячного заработка, предусмотренный настоящим пунктом,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Ханты-Мансийского автономного округа – Югры.»;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1.2.2. пункт 4.6 изложить в следующей редакции:</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«4.6. Для определения среднемесячного заработка учитывается денежное содержание лица, замещавшего муниципальную должность, состоящее из следующих выплат: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ежемесячное денежное вознаграждение;</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2) 2,4 ежемесячного денежного поощрения;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3) ежемесячная процентная надбавка к должностному окладу за работу со сведениями, составляющими государственную тайну;</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 премии, в том числе за выполнение особо важных и сложных заданий;</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5) ежемесячная процентная надбавка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6) ежемесячная надбавка по районному коэффициенту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7) иные надбавки, предусмотренные соответствующими нормативными правовыми актами Российской Федерации и Ханты-Мансийского автономного округа – Югры.»;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1.2.3. пункт 4.7 изложить в следующей редакции:</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«4.7. Для определения среднемесячного заработка учитывается денежное содержание муниципального служащего, состоящее из следующих выплат: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оклад месячного денежного содержания, который включает в себя: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должностной оклад;</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оклад за классный чин;</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2) ежемесячная надбавка к должностному окладу за особые условия муниципальной службы;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3) ежемесячная надбавка к должностному окладу за выслугу лет;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 ежемесячная процентная надбавка к должностному окладу за работу со сведениями, составляющими государственную тайну;</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5) денежное поощрение;</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6) ежемесячная процентная надбавка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7) ежемесячная надбавка по районному коэффициенту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8) премии, в том числе за выполнение особо важных и сложных заданий за 12 месяцев;</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9)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1.2.4. дополнить пунктом 4.8 следующего содержания: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«4.8. Кроме выплат, указанных в пункте 4.7 раздела 4 настоящего Порядка, для определения среднемесячного заработка учитываются также другие выплаты, предусмотренные соответствующими нормативными </w:t>
      </w:r>
      <w:r w:rsidRPr="00A26860">
        <w:rPr>
          <w:rFonts w:ascii="Times New Roman" w:eastAsia="Times New Roman" w:hAnsi="Times New Roman" w:cs="Times New Roman"/>
          <w:sz w:val="26"/>
          <w:szCs w:val="26"/>
          <w:lang w:eastAsia="ru-RU"/>
        </w:rPr>
        <w:lastRenderedPageBreak/>
        <w:t>правовыми актами Российской Федерации и Ханты-Мансийского автономного округа – Югры.»;</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1.3. в разделе 6 Порядка:</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1.3.1. пункт 6.1 дополнить абзацем четвертым следующего содержания:</w:t>
      </w: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«С целью своевременной выплаты (приостановки выплаты) пенсии за выслугу лет кадровая служба до 10-го числа каждого месяца запрашивает в системе межведомственного взаимодействия сведения о трудовой деятельности лиц, указанных в настоящем пункте, в Фонде пенсионного и социального страхования Российской Федерации.»;</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rPr>
      </w:pPr>
      <w:r w:rsidRPr="004D5510">
        <w:rPr>
          <w:rFonts w:ascii="Times New Roman" w:hAnsi="Times New Roman" w:cs="Times New Roman"/>
          <w:sz w:val="26"/>
          <w:szCs w:val="26"/>
          <w:lang w:eastAsia="x-none"/>
        </w:rPr>
        <w:t>1.3.2 п</w:t>
      </w:r>
      <w:r w:rsidRPr="004D5510">
        <w:rPr>
          <w:rFonts w:ascii="Times New Roman" w:hAnsi="Times New Roman" w:cs="Times New Roman"/>
          <w:sz w:val="26"/>
          <w:szCs w:val="26"/>
        </w:rPr>
        <w:t>ункты 6.7, 6.8, 6.11 раздела 6 Порядка признать утратившими силу;</w:t>
      </w: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1.4. приложения 2, 3, 5 к Порядку изложить в редакции согласно приложениям 1, 2, 3 к настоящему решению.</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2.</w:t>
      </w:r>
      <w:r w:rsidRPr="004D5510">
        <w:rPr>
          <w:rFonts w:ascii="Times New Roman" w:hAnsi="Times New Roman" w:cs="Times New Roman"/>
        </w:rPr>
        <w:t xml:space="preserve"> </w:t>
      </w:r>
      <w:r w:rsidRPr="004D5510">
        <w:rPr>
          <w:rFonts w:ascii="Times New Roman" w:hAnsi="Times New Roman" w:cs="Times New Roman"/>
          <w:sz w:val="26"/>
          <w:szCs w:val="26"/>
          <w:lang w:eastAsia="x-none"/>
        </w:rPr>
        <w:t>Приостановить действие подпункта «а» пункта 7.4 раздела 7 Порядка до 01.09.2023 и произвести индексацию пенсии за выслугу лет с 01.04.2023 с учетом изменений, внесенных настоящим решением.</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3</w:t>
      </w:r>
      <w:r w:rsidRPr="004D5510">
        <w:rPr>
          <w:rFonts w:ascii="Times New Roman" w:hAnsi="Times New Roman" w:cs="Times New Roman"/>
          <w:sz w:val="26"/>
          <w:szCs w:val="26"/>
          <w:lang w:val="x-none" w:eastAsia="x-none"/>
        </w:rPr>
        <w:t xml:space="preserve">. Настоящее решение </w:t>
      </w:r>
      <w:r w:rsidRPr="004D5510">
        <w:rPr>
          <w:rFonts w:ascii="Times New Roman" w:hAnsi="Times New Roman" w:cs="Times New Roman"/>
          <w:sz w:val="26"/>
          <w:szCs w:val="26"/>
          <w:lang w:eastAsia="x-none"/>
        </w:rPr>
        <w:t xml:space="preserve">вступает </w:t>
      </w:r>
      <w:r w:rsidRPr="004D5510">
        <w:rPr>
          <w:rFonts w:ascii="Times New Roman" w:hAnsi="Times New Roman" w:cs="Times New Roman"/>
          <w:sz w:val="26"/>
          <w:szCs w:val="26"/>
          <w:lang w:val="x-none" w:eastAsia="x-none"/>
        </w:rPr>
        <w:t xml:space="preserve">в силу со дня его официального опубликования и распространяет свое действие на правоотношения, возникшие с </w:t>
      </w:r>
      <w:r w:rsidRPr="004D5510">
        <w:rPr>
          <w:rFonts w:ascii="Times New Roman" w:hAnsi="Times New Roman" w:cs="Times New Roman"/>
          <w:sz w:val="26"/>
          <w:szCs w:val="26"/>
          <w:lang w:eastAsia="x-none"/>
        </w:rPr>
        <w:t>01.04.2023</w:t>
      </w:r>
      <w:r w:rsidRPr="004D5510">
        <w:rPr>
          <w:rFonts w:ascii="Times New Roman" w:hAnsi="Times New Roman" w:cs="Times New Roman"/>
          <w:sz w:val="26"/>
          <w:szCs w:val="26"/>
          <w:lang w:val="x-none" w:eastAsia="x-none"/>
        </w:rPr>
        <w:t>.</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 xml:space="preserve">4. Опубликовать настоящее </w:t>
      </w:r>
      <w:r w:rsidRPr="004D5510">
        <w:rPr>
          <w:rFonts w:ascii="Times New Roman" w:hAnsi="Times New Roman" w:cs="Times New Roman"/>
          <w:sz w:val="26"/>
          <w:szCs w:val="26"/>
          <w:lang w:val="x-none" w:eastAsia="x-none"/>
        </w:rPr>
        <w:t xml:space="preserve">решение </w:t>
      </w:r>
      <w:r w:rsidRPr="004D5510">
        <w:rPr>
          <w:rFonts w:ascii="Times New Roman" w:hAnsi="Times New Roman" w:cs="Times New Roman"/>
          <w:sz w:val="26"/>
          <w:szCs w:val="26"/>
          <w:lang w:eastAsia="x-none"/>
        </w:rPr>
        <w:t>и приложения к нему в газете «Когалымский вестник».</w:t>
      </w:r>
    </w:p>
    <w:p w:rsid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4E0162" w:rsidRDefault="004E0162" w:rsidP="001303F3">
      <w:pPr>
        <w:pStyle w:val="ConsPlusNormal"/>
        <w:suppressAutoHyphens/>
        <w:ind w:firstLine="0"/>
        <w:jc w:val="both"/>
        <w:rPr>
          <w:rFonts w:ascii="Times New Roman" w:hAnsi="Times New Roman" w:cs="Times New Roman"/>
          <w:sz w:val="26"/>
          <w:szCs w:val="26"/>
        </w:rPr>
      </w:pPr>
    </w:p>
    <w:p w:rsidR="00DE230B" w:rsidRPr="00773A35" w:rsidRDefault="00DE230B" w:rsidP="001303F3">
      <w:pPr>
        <w:pStyle w:val="ConsPlusNormal"/>
        <w:suppressAutoHyphens/>
        <w:ind w:firstLine="0"/>
        <w:jc w:val="both"/>
        <w:rPr>
          <w:rFonts w:ascii="Times New Roman" w:hAnsi="Times New Roman" w:cs="Times New Roman"/>
          <w:sz w:val="26"/>
          <w:szCs w:val="26"/>
        </w:rPr>
      </w:pPr>
    </w:p>
    <w:tbl>
      <w:tblPr>
        <w:tblW w:w="8218" w:type="dxa"/>
        <w:tblInd w:w="817" w:type="dxa"/>
        <w:tblLook w:val="04A0" w:firstRow="1" w:lastRow="0" w:firstColumn="1" w:lastColumn="0" w:noHBand="0" w:noVBand="1"/>
      </w:tblPr>
      <w:tblGrid>
        <w:gridCol w:w="4077"/>
        <w:gridCol w:w="426"/>
        <w:gridCol w:w="3715"/>
      </w:tblGrid>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9B660D">
        <w:trPr>
          <w:trHeight w:val="624"/>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Н.Н.Пальчиков</w:t>
            </w:r>
          </w:p>
        </w:tc>
      </w:tr>
    </w:tbl>
    <w:p w:rsidR="00A26860" w:rsidRDefault="00A26860" w:rsidP="002857F4">
      <w:pPr>
        <w:pStyle w:val="ConsPlusNormal"/>
        <w:suppressAutoHyphens/>
        <w:ind w:firstLine="709"/>
        <w:jc w:val="both"/>
        <w:rPr>
          <w:rFonts w:ascii="Times New Roman" w:hAnsi="Times New Roman" w:cs="Times New Roman"/>
          <w:sz w:val="26"/>
          <w:szCs w:val="26"/>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3A3779" w:rsidRDefault="003A3779">
      <w:pPr>
        <w:rPr>
          <w:rFonts w:ascii="Times New Roman" w:hAnsi="Times New Roman" w:cs="Times New Roman"/>
          <w:sz w:val="26"/>
          <w:szCs w:val="26"/>
          <w:lang w:eastAsia="ru-RU"/>
        </w:rPr>
      </w:pPr>
      <w:r>
        <w:rPr>
          <w:rFonts w:ascii="Times New Roman" w:hAnsi="Times New Roman" w:cs="Times New Roman"/>
          <w:sz w:val="26"/>
          <w:szCs w:val="26"/>
          <w:lang w:eastAsia="ru-RU"/>
        </w:rPr>
        <w:br w:type="page"/>
      </w:r>
      <w:bookmarkStart w:id="0" w:name="_GoBack"/>
      <w:bookmarkEnd w:id="0"/>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Приложение 1</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от</w:t>
      </w:r>
      <w:r w:rsidR="003A3779">
        <w:rPr>
          <w:rFonts w:ascii="Times New Roman" w:hAnsi="Times New Roman" w:cs="Times New Roman"/>
          <w:sz w:val="26"/>
          <w:szCs w:val="26"/>
          <w:lang w:eastAsia="ru-RU"/>
        </w:rPr>
        <w:t xml:space="preserve"> </w:t>
      </w:r>
      <w:r w:rsidR="00381A4D">
        <w:rPr>
          <w:rFonts w:ascii="Times New Roman" w:hAnsi="Times New Roman" w:cs="Times New Roman"/>
          <w:sz w:val="26"/>
          <w:szCs w:val="26"/>
          <w:lang w:eastAsia="ru-RU"/>
        </w:rPr>
        <w:t>1</w:t>
      </w:r>
      <w:r w:rsidR="003A3779">
        <w:rPr>
          <w:rFonts w:ascii="Times New Roman" w:hAnsi="Times New Roman" w:cs="Times New Roman"/>
          <w:sz w:val="26"/>
          <w:szCs w:val="26"/>
          <w:lang w:eastAsia="ru-RU"/>
        </w:rPr>
        <w:t xml:space="preserve">6.08.2023 </w:t>
      </w:r>
      <w:r w:rsidRPr="00A26860">
        <w:rPr>
          <w:rFonts w:ascii="Times New Roman" w:hAnsi="Times New Roman" w:cs="Times New Roman"/>
          <w:sz w:val="26"/>
          <w:szCs w:val="26"/>
          <w:lang w:eastAsia="ru-RU"/>
        </w:rPr>
        <w:t>№</w:t>
      </w:r>
      <w:r w:rsidR="003A3779">
        <w:rPr>
          <w:rFonts w:ascii="Times New Roman" w:hAnsi="Times New Roman" w:cs="Times New Roman"/>
          <w:sz w:val="26"/>
          <w:szCs w:val="26"/>
          <w:lang w:eastAsia="ru-RU"/>
        </w:rPr>
        <w:t>2</w:t>
      </w:r>
      <w:r w:rsidR="00381A4D">
        <w:rPr>
          <w:rFonts w:ascii="Times New Roman" w:hAnsi="Times New Roman" w:cs="Times New Roman"/>
          <w:sz w:val="26"/>
          <w:szCs w:val="26"/>
          <w:lang w:eastAsia="ru-RU"/>
        </w:rPr>
        <w:t>89</w:t>
      </w:r>
      <w:r w:rsidR="003A3779">
        <w:rPr>
          <w:rFonts w:ascii="Times New Roman" w:hAnsi="Times New Roman" w:cs="Times New Roman"/>
          <w:sz w:val="26"/>
          <w:szCs w:val="26"/>
          <w:lang w:eastAsia="ru-RU"/>
        </w:rPr>
        <w:t>-ГД</w:t>
      </w:r>
      <w:r w:rsidRPr="00A26860">
        <w:rPr>
          <w:rFonts w:ascii="Times New Roman" w:hAnsi="Times New Roman" w:cs="Times New Roman"/>
          <w:sz w:val="26"/>
          <w:szCs w:val="26"/>
          <w:lang w:eastAsia="ru-RU"/>
        </w:rPr>
        <w:t xml:space="preserve">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2</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jc w:val="both"/>
        <w:rPr>
          <w:rFonts w:ascii="Times New Roman" w:eastAsia="Arial" w:hAnsi="Times New Roman" w:cs="Times New Roman"/>
          <w:sz w:val="26"/>
          <w:szCs w:val="26"/>
        </w:rPr>
      </w:pPr>
    </w:p>
    <w:p w:rsidR="00A26860" w:rsidRPr="00A26860" w:rsidRDefault="00A26860" w:rsidP="00A26860">
      <w:pPr>
        <w:autoSpaceDE w:val="0"/>
        <w:autoSpaceDN w:val="0"/>
        <w:adjustRightInd w:val="0"/>
        <w:jc w:val="center"/>
        <w:rPr>
          <w:rFonts w:eastAsia="Arial"/>
          <w:sz w:val="26"/>
          <w:szCs w:val="26"/>
        </w:rPr>
      </w:pPr>
      <w:bookmarkStart w:id="1" w:name="P334"/>
      <w:bookmarkEnd w:id="1"/>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СПРАВКА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о размере среднемесячного заработка лица,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замещавшего муниципальную должность</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Средний заработок 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rPr>
      </w:pPr>
      <w:r w:rsidRPr="00A26860">
        <w:rPr>
          <w:rFonts w:ascii="Times New Roman" w:eastAsia="Arial" w:hAnsi="Times New Roman" w:cs="Times New Roman"/>
          <w:sz w:val="18"/>
        </w:rPr>
        <w:t xml:space="preserve">                                                            (фамилия, имя, отчество)</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замещавшего муниципальную должность 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(наименование должности)</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период с ________________________ по ________________________ составлял:</w:t>
      </w:r>
    </w:p>
    <w:p w:rsidR="00A26860" w:rsidRPr="00A26860" w:rsidRDefault="00A26860" w:rsidP="00A26860">
      <w:pPr>
        <w:autoSpaceDE w:val="0"/>
        <w:autoSpaceDN w:val="0"/>
        <w:adjustRightInd w:val="0"/>
        <w:spacing w:after="0" w:line="240" w:lineRule="auto"/>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(день, месяц, год)                                           (день, месяц, год)</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67"/>
        <w:gridCol w:w="850"/>
        <w:gridCol w:w="992"/>
        <w:gridCol w:w="1418"/>
      </w:tblGrid>
      <w:tr w:rsidR="00A26860" w:rsidRPr="00A26860" w:rsidTr="00A41D53">
        <w:tc>
          <w:tcPr>
            <w:tcW w:w="624"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N строки</w:t>
            </w:r>
          </w:p>
        </w:tc>
        <w:tc>
          <w:tcPr>
            <w:tcW w:w="4967" w:type="dxa"/>
            <w:vMerge w:val="restart"/>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12 месяцев (рублей, копеек)</w:t>
            </w:r>
          </w:p>
        </w:tc>
        <w:tc>
          <w:tcPr>
            <w:tcW w:w="2410" w:type="dxa"/>
            <w:gridSpan w:val="2"/>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Месячное денежное содержание </w:t>
            </w:r>
            <w:hyperlink r:id="rId9" w:anchor="P1064" w:history="1">
              <w:r w:rsidRPr="00A26860">
                <w:rPr>
                  <w:rStyle w:val="ac"/>
                  <w:rFonts w:ascii="Times New Roman" w:eastAsia="Arial" w:hAnsi="Times New Roman" w:cs="Times New Roman"/>
                  <w:color w:val="auto"/>
                </w:rPr>
                <w:t>&lt;**&gt;</w:t>
              </w:r>
            </w:hyperlink>
          </w:p>
        </w:tc>
      </w:tr>
      <w:tr w:rsidR="00A26860" w:rsidRPr="00A26860" w:rsidTr="00A41D53">
        <w:tc>
          <w:tcPr>
            <w:tcW w:w="624"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рублей, копеек</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Средний заработок </w:t>
            </w:r>
            <w:hyperlink r:id="rId10" w:anchor="P1063" w:history="1">
              <w:r w:rsidRPr="00A26860">
                <w:rPr>
                  <w:rStyle w:val="ac"/>
                  <w:rFonts w:ascii="Times New Roman" w:eastAsia="Arial" w:hAnsi="Times New Roman" w:cs="Times New Roman"/>
                  <w:color w:val="auto"/>
                </w:rPr>
                <w:t>&lt;*&gt;</w:t>
              </w:r>
            </w:hyperlink>
            <w:r w:rsidRPr="00A26860">
              <w:rPr>
                <w:rFonts w:ascii="Times New Roman" w:eastAsia="Arial"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1)</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ежемесячное денежное вознаграждение</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ежемесячное денежное поощрение</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3)</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работа со сведениями, составляющими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государственную тайну</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4)</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hAnsi="Times New Roman" w:cs="Times New Roman"/>
                <w:szCs w:val="26"/>
                <w:lang w:eastAsia="x-none"/>
              </w:rPr>
              <w:t>премий, в том числе за выполнение особо важных и сложных заданий</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5)</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иные надбавки в соответствии с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федеральным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6)</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надбавка по районному коэффициенту</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7)</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процентная надбавка за работу в районах Крайнего Севера и приравненных к ним местностях</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8)</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отработано рабочих дней по табелю</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Среднемесячный заработок, исчисленный для назначения пенсии за выслугу лет</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IV.</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Предельный среднемесячный заработок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(0,8 денежного содержания)</w:t>
            </w:r>
          </w:p>
        </w:tc>
        <w:tc>
          <w:tcPr>
            <w:tcW w:w="850"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&lt;*&gt; - Среднемесячный заработок исчисляется в соответствии с трудовым законодательством Российской Федерации</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&lt;**&gt; - Месячное денежное содержание на дату увольнения</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7"/>
        <w:gridCol w:w="4514"/>
      </w:tblGrid>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Руководитель органа местного самоуправления города Когалыма</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Начальник отдела учета и отчетности финансового обеспечения </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4557"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Место печати</w:t>
            </w:r>
          </w:p>
        </w:tc>
        <w:tc>
          <w:tcPr>
            <w:tcW w:w="4514"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Дата выдачи: _______________</w:t>
            </w: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3A3779" w:rsidRDefault="003A3779">
      <w:pPr>
        <w:rPr>
          <w:rFonts w:eastAsia="Arial"/>
        </w:rPr>
      </w:pPr>
      <w:r>
        <w:rPr>
          <w:rFonts w:eastAsia="Arial"/>
        </w:rPr>
        <w:br w:type="page"/>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Приложение 2</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Pr="00A26860" w:rsidRDefault="00A26860" w:rsidP="00A26860">
      <w:pPr>
        <w:tabs>
          <w:tab w:val="left" w:pos="2097"/>
        </w:tabs>
        <w:rPr>
          <w:lang w:eastAsia="ru-RU"/>
        </w:rPr>
      </w:pPr>
      <w:r w:rsidRPr="00A26860">
        <w:rPr>
          <w:rFonts w:ascii="Times New Roman" w:hAnsi="Times New Roman" w:cs="Times New Roman"/>
          <w:sz w:val="26"/>
          <w:szCs w:val="26"/>
          <w:lang w:eastAsia="ru-RU"/>
        </w:rPr>
        <w:t xml:space="preserve">                                                                                   </w:t>
      </w:r>
      <w:r w:rsidR="003A3779">
        <w:rPr>
          <w:rFonts w:ascii="Times New Roman" w:hAnsi="Times New Roman" w:cs="Times New Roman"/>
          <w:sz w:val="26"/>
          <w:szCs w:val="26"/>
          <w:lang w:eastAsia="ru-RU"/>
        </w:rPr>
        <w:t xml:space="preserve">  </w:t>
      </w:r>
      <w:r w:rsidRPr="00A26860">
        <w:rPr>
          <w:rFonts w:ascii="Times New Roman" w:hAnsi="Times New Roman" w:cs="Times New Roman"/>
          <w:sz w:val="26"/>
          <w:szCs w:val="26"/>
          <w:lang w:eastAsia="ru-RU"/>
        </w:rPr>
        <w:t xml:space="preserve">          от</w:t>
      </w:r>
      <w:r w:rsidR="003A3779">
        <w:rPr>
          <w:rFonts w:ascii="Times New Roman" w:hAnsi="Times New Roman" w:cs="Times New Roman"/>
          <w:sz w:val="26"/>
          <w:szCs w:val="26"/>
          <w:lang w:eastAsia="ru-RU"/>
        </w:rPr>
        <w:t xml:space="preserve"> 16.08.2023 №2</w:t>
      </w:r>
      <w:r w:rsidR="00381A4D">
        <w:rPr>
          <w:rFonts w:ascii="Times New Roman" w:hAnsi="Times New Roman" w:cs="Times New Roman"/>
          <w:sz w:val="26"/>
          <w:szCs w:val="26"/>
          <w:lang w:eastAsia="ru-RU"/>
        </w:rPr>
        <w:t>89</w:t>
      </w:r>
      <w:r w:rsidR="003A3779">
        <w:rPr>
          <w:rFonts w:ascii="Times New Roman" w:hAnsi="Times New Roman" w:cs="Times New Roman"/>
          <w:sz w:val="26"/>
          <w:szCs w:val="26"/>
          <w:lang w:eastAsia="ru-RU"/>
        </w:rPr>
        <w:t>-ГД</w:t>
      </w:r>
      <w:r w:rsidRPr="00A26860">
        <w:rPr>
          <w:rFonts w:ascii="Times New Roman" w:hAnsi="Times New Roman" w:cs="Times New Roman"/>
          <w:sz w:val="26"/>
          <w:szCs w:val="26"/>
          <w:lang w:eastAsia="ru-RU"/>
        </w:rPr>
        <w:t xml:space="preserve">     </w:t>
      </w:r>
    </w:p>
    <w:p w:rsidR="00A26860" w:rsidRPr="00A26860" w:rsidRDefault="00A26860" w:rsidP="00A26860">
      <w:pPr>
        <w:autoSpaceDE w:val="0"/>
        <w:autoSpaceDN w:val="0"/>
        <w:adjustRightInd w:val="0"/>
        <w:jc w:val="right"/>
        <w:rPr>
          <w:rFonts w:eastAsia="Arial"/>
        </w:rPr>
      </w:pP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3</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bookmarkStart w:id="2" w:name="P434"/>
      <w:bookmarkEnd w:id="2"/>
      <w:r w:rsidRPr="00A26860">
        <w:rPr>
          <w:rFonts w:ascii="Times New Roman" w:eastAsia="Arial" w:hAnsi="Times New Roman" w:cs="Times New Roman"/>
          <w:sz w:val="26"/>
          <w:szCs w:val="26"/>
        </w:rPr>
        <w:t xml:space="preserve">                               </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СПРАВКА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о размере среднемесячного заработка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муниципального служащего</w:t>
      </w:r>
    </w:p>
    <w:p w:rsidR="00A26860" w:rsidRPr="00A26860" w:rsidRDefault="00A26860" w:rsidP="00A26860">
      <w:pPr>
        <w:autoSpaceDE w:val="0"/>
        <w:autoSpaceDN w:val="0"/>
        <w:adjustRightInd w:val="0"/>
        <w:jc w:val="center"/>
        <w:rPr>
          <w:rFonts w:eastAsia="Arial"/>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Средний заработок 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(фамилия, имя, отчество)</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замещавшего должность муниципальной службы 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(наименование должности, подразделения)</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период с ________________________ по ________________________ составлял:</w:t>
      </w:r>
    </w:p>
    <w:p w:rsidR="00A26860" w:rsidRPr="00A26860" w:rsidRDefault="00A26860" w:rsidP="00A26860">
      <w:pPr>
        <w:autoSpaceDE w:val="0"/>
        <w:autoSpaceDN w:val="0"/>
        <w:adjustRightInd w:val="0"/>
        <w:spacing w:after="0" w:line="240" w:lineRule="auto"/>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(день, месяц, год)                                       (день, месяц, год)</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103"/>
        <w:gridCol w:w="1191"/>
        <w:gridCol w:w="1843"/>
      </w:tblGrid>
      <w:tr w:rsidR="00A26860" w:rsidRPr="00A26860" w:rsidTr="00A41D53">
        <w:tc>
          <w:tcPr>
            <w:tcW w:w="913"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Номер строки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Состав денежного содержания</w:t>
            </w:r>
          </w:p>
        </w:tc>
        <w:tc>
          <w:tcPr>
            <w:tcW w:w="3034" w:type="dxa"/>
            <w:gridSpan w:val="2"/>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Расчет</w:t>
            </w:r>
          </w:p>
        </w:tc>
      </w:tr>
      <w:tr w:rsidR="00A26860" w:rsidRPr="00A26860" w:rsidTr="00A41D53">
        <w:tc>
          <w:tcPr>
            <w:tcW w:w="913"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руб.</w:t>
            </w: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Месячное содержание:</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должностной оклад</w:t>
            </w: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оклад за классный чин</w:t>
            </w: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надбавки к окладу за:</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а)</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выслугу лет</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б)</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особые условия муниципальной службы</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в)</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работу со сведениями, составляющими государственную тайну</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денежное поощрение</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надбавка по районному коэффициенту</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6)</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процентная надбавка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Премии, в том числе за выполнение особо важных и сложных заданий за 12 месяцев</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автономного округа</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IV.</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Среднемесячный заработок, исчисленный для начисления пенсии за выслугу лет, I + (II + III) / 12</w:t>
            </w:r>
          </w:p>
        </w:tc>
        <w:tc>
          <w:tcPr>
            <w:tcW w:w="3034" w:type="dxa"/>
            <w:gridSpan w:val="2"/>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V.</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Предельный среднемесячный заработок (2,8 должностного оклада) </w:t>
            </w:r>
            <w:hyperlink r:id="rId11" w:anchor="P403" w:history="1">
              <w:r w:rsidRPr="00A26860">
                <w:rPr>
                  <w:rStyle w:val="ac"/>
                  <w:rFonts w:ascii="Times New Roman" w:eastAsia="Arial" w:hAnsi="Times New Roman" w:cs="Times New Roman"/>
                  <w:color w:val="auto"/>
                </w:rPr>
                <w:t>&lt;*&gt;</w:t>
              </w:r>
            </w:hyperlink>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&lt;*&gt;  2,8  должностного  оклада  в  соответствии  со  статьей  27 Закона Ханты-Мансийского автономного округа - Югры от 31 декабря 2004 года N 97-оз "О  государственной гражданской службе Ханты-Мансийского автономного округа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Югры".</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7"/>
        <w:gridCol w:w="4514"/>
      </w:tblGrid>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Руководитель органа местного самоуправления города Когалыма</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Начальник отдела учета и отчетности финансового обеспечения </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4557"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Место печати</w:t>
            </w:r>
          </w:p>
        </w:tc>
        <w:tc>
          <w:tcPr>
            <w:tcW w:w="4514"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Дата выдачи: _______________</w:t>
            </w: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Приложение 3</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Default="00A26860" w:rsidP="00A26860">
      <w:pPr>
        <w:tabs>
          <w:tab w:val="left" w:pos="2097"/>
        </w:tabs>
        <w:rPr>
          <w:lang w:eastAsia="ru-RU"/>
        </w:rPr>
      </w:pPr>
      <w:r>
        <w:rPr>
          <w:rFonts w:ascii="Times New Roman" w:hAnsi="Times New Roman" w:cs="Times New Roman"/>
          <w:sz w:val="26"/>
          <w:szCs w:val="26"/>
          <w:lang w:eastAsia="ru-RU"/>
        </w:rPr>
        <w:t xml:space="preserve">                                                                                               </w:t>
      </w:r>
      <w:r w:rsidRPr="00A26860">
        <w:rPr>
          <w:rFonts w:ascii="Times New Roman" w:hAnsi="Times New Roman" w:cs="Times New Roman"/>
          <w:sz w:val="26"/>
          <w:szCs w:val="26"/>
          <w:lang w:eastAsia="ru-RU"/>
        </w:rPr>
        <w:t>от</w:t>
      </w:r>
      <w:r w:rsidR="003A3779">
        <w:rPr>
          <w:rFonts w:ascii="Times New Roman" w:hAnsi="Times New Roman" w:cs="Times New Roman"/>
          <w:sz w:val="26"/>
          <w:szCs w:val="26"/>
          <w:lang w:eastAsia="ru-RU"/>
        </w:rPr>
        <w:t xml:space="preserve"> 16.08.2023 </w:t>
      </w:r>
      <w:r w:rsidRPr="00A26860">
        <w:rPr>
          <w:rFonts w:ascii="Times New Roman" w:hAnsi="Times New Roman" w:cs="Times New Roman"/>
          <w:sz w:val="26"/>
          <w:szCs w:val="26"/>
          <w:lang w:eastAsia="ru-RU"/>
        </w:rPr>
        <w:t>№</w:t>
      </w:r>
      <w:r w:rsidR="003A3779">
        <w:rPr>
          <w:rFonts w:ascii="Times New Roman" w:hAnsi="Times New Roman" w:cs="Times New Roman"/>
          <w:sz w:val="26"/>
          <w:szCs w:val="26"/>
          <w:lang w:eastAsia="ru-RU"/>
        </w:rPr>
        <w:t>2</w:t>
      </w:r>
      <w:r w:rsidR="00381A4D">
        <w:rPr>
          <w:rFonts w:ascii="Times New Roman" w:hAnsi="Times New Roman" w:cs="Times New Roman"/>
          <w:sz w:val="26"/>
          <w:szCs w:val="26"/>
          <w:lang w:eastAsia="ru-RU"/>
        </w:rPr>
        <w:t>89</w:t>
      </w:r>
      <w:r w:rsidR="003A3779">
        <w:rPr>
          <w:rFonts w:ascii="Times New Roman" w:hAnsi="Times New Roman" w:cs="Times New Roman"/>
          <w:sz w:val="26"/>
          <w:szCs w:val="26"/>
          <w:lang w:eastAsia="ru-RU"/>
        </w:rPr>
        <w:t>-ГД</w:t>
      </w:r>
      <w:r w:rsidRPr="00A26860">
        <w:rPr>
          <w:rFonts w:ascii="Times New Roman" w:hAnsi="Times New Roman" w:cs="Times New Roman"/>
          <w:sz w:val="26"/>
          <w:szCs w:val="26"/>
          <w:lang w:eastAsia="ru-RU"/>
        </w:rPr>
        <w:t xml:space="preserve">         </w:t>
      </w:r>
    </w:p>
    <w:p w:rsidR="00A26860" w:rsidRDefault="00A26860" w:rsidP="00A26860">
      <w:pPr>
        <w:tabs>
          <w:tab w:val="left" w:pos="3928"/>
        </w:tabs>
        <w:rPr>
          <w:lang w:eastAsia="ru-RU"/>
        </w:rPr>
      </w:pPr>
      <w:r>
        <w:rPr>
          <w:lang w:eastAsia="ru-RU"/>
        </w:rPr>
        <w:tab/>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5</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p>
    <w:p w:rsidR="00A26860" w:rsidRDefault="00A26860" w:rsidP="00A26860">
      <w:pPr>
        <w:autoSpaceDE w:val="0"/>
        <w:autoSpaceDN w:val="0"/>
        <w:adjustRightInd w:val="0"/>
        <w:jc w:val="both"/>
        <w:rPr>
          <w:rFonts w:eastAsia="Arial"/>
        </w:rPr>
      </w:pPr>
      <w:r w:rsidRPr="00DF3064">
        <w:rPr>
          <w:rFonts w:eastAsia="Arial"/>
        </w:rPr>
        <w:t xml:space="preserve">                               </w:t>
      </w:r>
    </w:p>
    <w:p w:rsidR="00A26860" w:rsidRDefault="00A26860" w:rsidP="00A26860">
      <w:pPr>
        <w:pStyle w:val="ConsPlusNormal"/>
        <w:jc w:val="right"/>
        <w:rPr>
          <w:rFonts w:ascii="Times New Roman" w:hAnsi="Times New Roman" w:cs="Times New Roman"/>
          <w:sz w:val="22"/>
        </w:rPr>
      </w:pPr>
    </w:p>
    <w:p w:rsidR="00A26860" w:rsidRPr="00A26860" w:rsidRDefault="00A26860" w:rsidP="00A26860">
      <w:pPr>
        <w:pStyle w:val="ConsPlusNormal"/>
        <w:jc w:val="right"/>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w:t>
      </w:r>
      <w:r w:rsidRPr="00A26860">
        <w:rPr>
          <w:rFonts w:ascii="Times New Roman" w:hAnsi="Times New Roman" w:cs="Times New Roman"/>
        </w:rPr>
        <w:t>(орган местного самоуправления города Когалыма)</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center"/>
        <w:rPr>
          <w:rFonts w:ascii="Times New Roman" w:hAnsi="Times New Roman" w:cs="Times New Roman"/>
          <w:sz w:val="24"/>
        </w:rPr>
      </w:pPr>
      <w:r w:rsidRPr="00A26860">
        <w:rPr>
          <w:rFonts w:ascii="Times New Roman" w:hAnsi="Times New Roman" w:cs="Times New Roman"/>
          <w:sz w:val="24"/>
        </w:rPr>
        <w:t>Представление о назначении пенсии за выслугу лет</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В  соответствии  с Законами Ханты-Мансийского автономного округа – Югры от  31.12.  2004 </w:t>
      </w:r>
      <w:hyperlink r:id="rId12">
        <w:r w:rsidRPr="00A26860">
          <w:rPr>
            <w:rFonts w:ascii="Times New Roman" w:hAnsi="Times New Roman" w:cs="Times New Roman"/>
            <w:sz w:val="22"/>
          </w:rPr>
          <w:t>№97-оз</w:t>
        </w:r>
      </w:hyperlink>
      <w:r w:rsidRPr="00A26860">
        <w:rPr>
          <w:rFonts w:ascii="Times New Roman" w:hAnsi="Times New Roman" w:cs="Times New Roman"/>
          <w:sz w:val="22"/>
        </w:rPr>
        <w:t xml:space="preserve"> «О государственной гражданской службе Ханты-Мансийского  автономного  округа  -  Югры»,  от  24.10.2005 </w:t>
      </w:r>
      <w:hyperlink r:id="rId13">
        <w:r w:rsidRPr="00A26860">
          <w:rPr>
            <w:rFonts w:ascii="Times New Roman" w:hAnsi="Times New Roman" w:cs="Times New Roman"/>
            <w:sz w:val="22"/>
          </w:rPr>
          <w:t>№89-оз</w:t>
        </w:r>
      </w:hyperlink>
      <w:r w:rsidRPr="00A26860">
        <w:rPr>
          <w:rFonts w:ascii="Times New Roman" w:hAnsi="Times New Roman" w:cs="Times New Roman"/>
          <w:sz w:val="22"/>
        </w:rPr>
        <w:t xml:space="preserve"> «О государственных должностях Ханты-Мансийского автономного округа -  Югры»  прошу  назначить  пенсию  за  выслугу  лет  к страховой пенсии по старости (инвалидности)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rPr>
      </w:pPr>
      <w:r w:rsidRPr="00A26860">
        <w:rPr>
          <w:rFonts w:ascii="Times New Roman" w:hAnsi="Times New Roman" w:cs="Times New Roman"/>
        </w:rPr>
        <w:t xml:space="preserve">                                                             (фамилия, имя, отчество)</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замещавшему должность 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______________________________________________________________________________</w:t>
      </w:r>
    </w:p>
    <w:p w:rsidR="00A26860" w:rsidRPr="00A26860" w:rsidRDefault="00A26860" w:rsidP="00A26860">
      <w:pPr>
        <w:pStyle w:val="ConsPlusNonformat"/>
        <w:jc w:val="center"/>
        <w:rPr>
          <w:rFonts w:ascii="Times New Roman" w:hAnsi="Times New Roman" w:cs="Times New Roman"/>
          <w:sz w:val="22"/>
        </w:rPr>
      </w:pPr>
      <w:r w:rsidRPr="00A26860">
        <w:rPr>
          <w:rFonts w:ascii="Times New Roman" w:hAnsi="Times New Roman" w:cs="Times New Roman"/>
        </w:rPr>
        <w:t>(наименование должности на день увольнения)</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Стаж муниципальной службы составляет _______________________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Среднемесячный  заработок, из  которого  исчисляется пенсия за выслугу лет, составляет ______________ руб. _________ коп.;  2,8 должностного оклада (0,8  денежного  содержания)  для  назначения  пенсии  за  выслугу  лет  на указанной должности составляет ______________ руб. _________ коп.</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Уволен(а) с муниципальной службы по основанию:</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К представлению приложены:</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1) заявление о назначении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2)  справка  о  должностях,  периоды службы в которых включаются в стаж муниципальной службы для назначения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3)   справка   о  размере  среднемесячного  заработка  муниципального служащего  (справка  о  размере среднемесячного заработка лица, замещавшего муниципальную должность);</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4)  реквизиты  кредитного учреждения для перечисления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5) копия трудовой книжки и/или выписка из электронной трудовой книжки;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6) копия военного билета;</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7)  справка  Ханты-Мансийского  негосударственного пенсионного фонда по месту жительства о неполучении дополнительной пенсии;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8) заявление об иных периодах;</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9)  ходатайство  о  включении в стаж муниципальной  службы иных периодов;</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10)  другие  документы, подтверждающие стаж муниципальной службы.</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Руководитель органа местного </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самоуправления города Когалыма __________________________________________________</w:t>
      </w:r>
    </w:p>
    <w:p w:rsidR="00A26860" w:rsidRPr="00A26860" w:rsidRDefault="00A26860" w:rsidP="00A26860">
      <w:pPr>
        <w:pStyle w:val="ConsPlusNonformat"/>
        <w:jc w:val="both"/>
        <w:rPr>
          <w:rFonts w:ascii="Times New Roman" w:hAnsi="Times New Roman" w:cs="Times New Roman"/>
        </w:rPr>
      </w:pPr>
      <w:r w:rsidRPr="00A26860">
        <w:rPr>
          <w:rFonts w:ascii="Times New Roman" w:hAnsi="Times New Roman" w:cs="Times New Roman"/>
        </w:rPr>
        <w:t xml:space="preserve">                                                                                                 (подпись, инициалы, фамилия)</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Место печати</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Дата ________________</w:t>
      </w:r>
    </w:p>
    <w:p w:rsidR="00A26860" w:rsidRPr="00A26860" w:rsidRDefault="00A26860" w:rsidP="00A26860">
      <w:pPr>
        <w:autoSpaceDE w:val="0"/>
        <w:autoSpaceDN w:val="0"/>
        <w:adjustRightInd w:val="0"/>
        <w:jc w:val="both"/>
        <w:rPr>
          <w:rFonts w:ascii="Times New Roman" w:eastAsia="Arial" w:hAnsi="Times New Roman" w:cs="Times New Roman"/>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Pr="00A26860" w:rsidRDefault="00A26860" w:rsidP="00A26860">
      <w:pPr>
        <w:tabs>
          <w:tab w:val="left" w:pos="3928"/>
        </w:tabs>
        <w:rPr>
          <w:lang w:eastAsia="ru-RU"/>
        </w:rPr>
      </w:pPr>
    </w:p>
    <w:sectPr w:rsidR="00A26860" w:rsidRPr="00A26860" w:rsidSect="006B2618">
      <w:footerReference w:type="even" r:id="rId14"/>
      <w:footerReference w:type="default" r:id="rId15"/>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60" w:rsidRDefault="00906460">
      <w:pPr>
        <w:spacing w:after="0" w:line="240" w:lineRule="auto"/>
      </w:pPr>
      <w:r>
        <w:separator/>
      </w:r>
    </w:p>
  </w:endnote>
  <w:endnote w:type="continuationSeparator" w:id="0">
    <w:p w:rsidR="00906460" w:rsidRDefault="0090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F" w:rsidRDefault="0019785F">
    <w:pPr>
      <w:pStyle w:val="a4"/>
      <w:jc w:val="right"/>
    </w:pPr>
  </w:p>
  <w:p w:rsidR="00694BC9" w:rsidRDefault="00694B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60" w:rsidRDefault="00906460">
      <w:pPr>
        <w:spacing w:after="0" w:line="240" w:lineRule="auto"/>
      </w:pPr>
      <w:r>
        <w:separator/>
      </w:r>
    </w:p>
  </w:footnote>
  <w:footnote w:type="continuationSeparator" w:id="0">
    <w:p w:rsidR="00906460" w:rsidRDefault="0090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B"/>
    <w:rsid w:val="000016F1"/>
    <w:rsid w:val="00003A1A"/>
    <w:rsid w:val="0000555D"/>
    <w:rsid w:val="00013DC9"/>
    <w:rsid w:val="0001535D"/>
    <w:rsid w:val="00023330"/>
    <w:rsid w:val="000458D2"/>
    <w:rsid w:val="00061449"/>
    <w:rsid w:val="000633C9"/>
    <w:rsid w:val="000637FD"/>
    <w:rsid w:val="00072A32"/>
    <w:rsid w:val="00092F48"/>
    <w:rsid w:val="000A162A"/>
    <w:rsid w:val="000A2CCF"/>
    <w:rsid w:val="000A414D"/>
    <w:rsid w:val="000B0368"/>
    <w:rsid w:val="000D07B6"/>
    <w:rsid w:val="000D44D8"/>
    <w:rsid w:val="000F48EE"/>
    <w:rsid w:val="000F59A1"/>
    <w:rsid w:val="000F7AAF"/>
    <w:rsid w:val="00100958"/>
    <w:rsid w:val="0010241E"/>
    <w:rsid w:val="00103C86"/>
    <w:rsid w:val="00104B6C"/>
    <w:rsid w:val="001107D5"/>
    <w:rsid w:val="001269B9"/>
    <w:rsid w:val="001303F3"/>
    <w:rsid w:val="001506D7"/>
    <w:rsid w:val="001514E1"/>
    <w:rsid w:val="00153F83"/>
    <w:rsid w:val="00154C21"/>
    <w:rsid w:val="00164411"/>
    <w:rsid w:val="00172ABA"/>
    <w:rsid w:val="001756C2"/>
    <w:rsid w:val="0017591E"/>
    <w:rsid w:val="001777AA"/>
    <w:rsid w:val="0018573E"/>
    <w:rsid w:val="001900C4"/>
    <w:rsid w:val="001950F4"/>
    <w:rsid w:val="0019785F"/>
    <w:rsid w:val="00197E5C"/>
    <w:rsid w:val="001A27B5"/>
    <w:rsid w:val="001A5917"/>
    <w:rsid w:val="001B6AF3"/>
    <w:rsid w:val="001C0791"/>
    <w:rsid w:val="001D4F5F"/>
    <w:rsid w:val="001E2B88"/>
    <w:rsid w:val="001F2803"/>
    <w:rsid w:val="001F6279"/>
    <w:rsid w:val="001F6649"/>
    <w:rsid w:val="002013E4"/>
    <w:rsid w:val="002062CB"/>
    <w:rsid w:val="00207D9C"/>
    <w:rsid w:val="00227988"/>
    <w:rsid w:val="00245548"/>
    <w:rsid w:val="002638F7"/>
    <w:rsid w:val="002857F4"/>
    <w:rsid w:val="002A096C"/>
    <w:rsid w:val="002A23BE"/>
    <w:rsid w:val="002C0E77"/>
    <w:rsid w:val="002C19C6"/>
    <w:rsid w:val="002D2C13"/>
    <w:rsid w:val="002E610D"/>
    <w:rsid w:val="002E7552"/>
    <w:rsid w:val="002F72E1"/>
    <w:rsid w:val="00306768"/>
    <w:rsid w:val="00311D92"/>
    <w:rsid w:val="00323FB2"/>
    <w:rsid w:val="003270A2"/>
    <w:rsid w:val="00352D44"/>
    <w:rsid w:val="00355EFE"/>
    <w:rsid w:val="00356321"/>
    <w:rsid w:val="003577DC"/>
    <w:rsid w:val="00364B12"/>
    <w:rsid w:val="00373A59"/>
    <w:rsid w:val="00381A4D"/>
    <w:rsid w:val="003824C3"/>
    <w:rsid w:val="003A3779"/>
    <w:rsid w:val="003A667B"/>
    <w:rsid w:val="003B3B08"/>
    <w:rsid w:val="003B478F"/>
    <w:rsid w:val="003B6817"/>
    <w:rsid w:val="003B69F8"/>
    <w:rsid w:val="003C3847"/>
    <w:rsid w:val="003C3BF6"/>
    <w:rsid w:val="003C5069"/>
    <w:rsid w:val="003C7780"/>
    <w:rsid w:val="003D1F00"/>
    <w:rsid w:val="003D705E"/>
    <w:rsid w:val="003D73C3"/>
    <w:rsid w:val="003E028A"/>
    <w:rsid w:val="003E2ABE"/>
    <w:rsid w:val="003E63B6"/>
    <w:rsid w:val="003E7CB0"/>
    <w:rsid w:val="003F1B23"/>
    <w:rsid w:val="003F6042"/>
    <w:rsid w:val="004010FA"/>
    <w:rsid w:val="00405004"/>
    <w:rsid w:val="00435C13"/>
    <w:rsid w:val="00443B3C"/>
    <w:rsid w:val="0044748E"/>
    <w:rsid w:val="00465170"/>
    <w:rsid w:val="00467E92"/>
    <w:rsid w:val="00495854"/>
    <w:rsid w:val="004967DC"/>
    <w:rsid w:val="004975A4"/>
    <w:rsid w:val="004A152B"/>
    <w:rsid w:val="004C2E04"/>
    <w:rsid w:val="004D5510"/>
    <w:rsid w:val="004E0162"/>
    <w:rsid w:val="004E23D6"/>
    <w:rsid w:val="004E652A"/>
    <w:rsid w:val="004F4156"/>
    <w:rsid w:val="0050667F"/>
    <w:rsid w:val="0051727A"/>
    <w:rsid w:val="00525C15"/>
    <w:rsid w:val="00531FAF"/>
    <w:rsid w:val="0055521E"/>
    <w:rsid w:val="0056017C"/>
    <w:rsid w:val="00560EB8"/>
    <w:rsid w:val="005724A6"/>
    <w:rsid w:val="00573842"/>
    <w:rsid w:val="00573D09"/>
    <w:rsid w:val="00576552"/>
    <w:rsid w:val="00583E4A"/>
    <w:rsid w:val="005900FB"/>
    <w:rsid w:val="00590E48"/>
    <w:rsid w:val="005978CA"/>
    <w:rsid w:val="005A402D"/>
    <w:rsid w:val="005A6219"/>
    <w:rsid w:val="005A6508"/>
    <w:rsid w:val="005C527D"/>
    <w:rsid w:val="005D1D18"/>
    <w:rsid w:val="005D3777"/>
    <w:rsid w:val="005F63B8"/>
    <w:rsid w:val="005F741D"/>
    <w:rsid w:val="00612897"/>
    <w:rsid w:val="00615841"/>
    <w:rsid w:val="00620EEB"/>
    <w:rsid w:val="00622E4D"/>
    <w:rsid w:val="00627806"/>
    <w:rsid w:val="00627D86"/>
    <w:rsid w:val="006417AA"/>
    <w:rsid w:val="00643A74"/>
    <w:rsid w:val="006644AD"/>
    <w:rsid w:val="00672342"/>
    <w:rsid w:val="00672EDD"/>
    <w:rsid w:val="0067323B"/>
    <w:rsid w:val="006738C4"/>
    <w:rsid w:val="00674949"/>
    <w:rsid w:val="006774B5"/>
    <w:rsid w:val="00687D8B"/>
    <w:rsid w:val="00690E75"/>
    <w:rsid w:val="00694BC9"/>
    <w:rsid w:val="006A4DD1"/>
    <w:rsid w:val="006B1E19"/>
    <w:rsid w:val="006B2618"/>
    <w:rsid w:val="006C13AF"/>
    <w:rsid w:val="006C4ACC"/>
    <w:rsid w:val="006E3102"/>
    <w:rsid w:val="00707A44"/>
    <w:rsid w:val="00711E7B"/>
    <w:rsid w:val="00712C4D"/>
    <w:rsid w:val="00743E2E"/>
    <w:rsid w:val="00752E2B"/>
    <w:rsid w:val="007569E8"/>
    <w:rsid w:val="00767A17"/>
    <w:rsid w:val="007718F8"/>
    <w:rsid w:val="00773A35"/>
    <w:rsid w:val="00776D0A"/>
    <w:rsid w:val="00780653"/>
    <w:rsid w:val="0078121E"/>
    <w:rsid w:val="00781E35"/>
    <w:rsid w:val="007B0052"/>
    <w:rsid w:val="007B1104"/>
    <w:rsid w:val="007B4584"/>
    <w:rsid w:val="007B600A"/>
    <w:rsid w:val="007B7D63"/>
    <w:rsid w:val="007C0A83"/>
    <w:rsid w:val="007C2682"/>
    <w:rsid w:val="007C4296"/>
    <w:rsid w:val="007D481B"/>
    <w:rsid w:val="007D6F51"/>
    <w:rsid w:val="007F0064"/>
    <w:rsid w:val="007F1704"/>
    <w:rsid w:val="007F5BEF"/>
    <w:rsid w:val="007F6B96"/>
    <w:rsid w:val="008011E5"/>
    <w:rsid w:val="00806FD4"/>
    <w:rsid w:val="008273A1"/>
    <w:rsid w:val="00836B98"/>
    <w:rsid w:val="0083767E"/>
    <w:rsid w:val="00843F98"/>
    <w:rsid w:val="00847195"/>
    <w:rsid w:val="00851341"/>
    <w:rsid w:val="00851421"/>
    <w:rsid w:val="008538FE"/>
    <w:rsid w:val="008633FD"/>
    <w:rsid w:val="0086436F"/>
    <w:rsid w:val="00865FDB"/>
    <w:rsid w:val="008738BF"/>
    <w:rsid w:val="008815DF"/>
    <w:rsid w:val="00896E70"/>
    <w:rsid w:val="008B214E"/>
    <w:rsid w:val="008C12D6"/>
    <w:rsid w:val="008C35F2"/>
    <w:rsid w:val="008C702E"/>
    <w:rsid w:val="008E61B8"/>
    <w:rsid w:val="008F1901"/>
    <w:rsid w:val="008F6E84"/>
    <w:rsid w:val="00906460"/>
    <w:rsid w:val="00921171"/>
    <w:rsid w:val="009219A4"/>
    <w:rsid w:val="00923E02"/>
    <w:rsid w:val="00927FC9"/>
    <w:rsid w:val="009349F7"/>
    <w:rsid w:val="0094133E"/>
    <w:rsid w:val="009503C1"/>
    <w:rsid w:val="0095302F"/>
    <w:rsid w:val="00963B74"/>
    <w:rsid w:val="00970BD8"/>
    <w:rsid w:val="00986B8E"/>
    <w:rsid w:val="00990FF7"/>
    <w:rsid w:val="0099330C"/>
    <w:rsid w:val="00993BA0"/>
    <w:rsid w:val="009A4755"/>
    <w:rsid w:val="009A695D"/>
    <w:rsid w:val="009B660D"/>
    <w:rsid w:val="009C0838"/>
    <w:rsid w:val="009C1E2B"/>
    <w:rsid w:val="009C2803"/>
    <w:rsid w:val="009C3B8E"/>
    <w:rsid w:val="009C3CB3"/>
    <w:rsid w:val="009C767F"/>
    <w:rsid w:val="009E20DE"/>
    <w:rsid w:val="009E20EE"/>
    <w:rsid w:val="009E4FC8"/>
    <w:rsid w:val="009E5932"/>
    <w:rsid w:val="009F2F38"/>
    <w:rsid w:val="009F301A"/>
    <w:rsid w:val="00A10994"/>
    <w:rsid w:val="00A2120B"/>
    <w:rsid w:val="00A22AE0"/>
    <w:rsid w:val="00A26860"/>
    <w:rsid w:val="00A27DBE"/>
    <w:rsid w:val="00A377BE"/>
    <w:rsid w:val="00A47E8D"/>
    <w:rsid w:val="00A62824"/>
    <w:rsid w:val="00A74057"/>
    <w:rsid w:val="00A91350"/>
    <w:rsid w:val="00AA4F86"/>
    <w:rsid w:val="00AB6E33"/>
    <w:rsid w:val="00AC39BC"/>
    <w:rsid w:val="00AD3D81"/>
    <w:rsid w:val="00AE65F8"/>
    <w:rsid w:val="00AF0673"/>
    <w:rsid w:val="00AF2D41"/>
    <w:rsid w:val="00B13367"/>
    <w:rsid w:val="00B41D63"/>
    <w:rsid w:val="00B6187F"/>
    <w:rsid w:val="00B62948"/>
    <w:rsid w:val="00B64F94"/>
    <w:rsid w:val="00B73CAF"/>
    <w:rsid w:val="00B754CA"/>
    <w:rsid w:val="00B8576A"/>
    <w:rsid w:val="00B955B5"/>
    <w:rsid w:val="00BA1794"/>
    <w:rsid w:val="00BB1DB7"/>
    <w:rsid w:val="00BB273F"/>
    <w:rsid w:val="00BC17BA"/>
    <w:rsid w:val="00BE6AC5"/>
    <w:rsid w:val="00C006EE"/>
    <w:rsid w:val="00C14EA1"/>
    <w:rsid w:val="00C22FD7"/>
    <w:rsid w:val="00C65C75"/>
    <w:rsid w:val="00C66E2A"/>
    <w:rsid w:val="00C75A11"/>
    <w:rsid w:val="00C75A9E"/>
    <w:rsid w:val="00C77C0C"/>
    <w:rsid w:val="00C805B9"/>
    <w:rsid w:val="00C84502"/>
    <w:rsid w:val="00C910E0"/>
    <w:rsid w:val="00C96B0B"/>
    <w:rsid w:val="00CA67A2"/>
    <w:rsid w:val="00CB6D94"/>
    <w:rsid w:val="00CD257A"/>
    <w:rsid w:val="00CD4198"/>
    <w:rsid w:val="00CE0497"/>
    <w:rsid w:val="00CE7054"/>
    <w:rsid w:val="00CF2ABB"/>
    <w:rsid w:val="00CF724D"/>
    <w:rsid w:val="00CF76A3"/>
    <w:rsid w:val="00D01FEC"/>
    <w:rsid w:val="00D07557"/>
    <w:rsid w:val="00D12B70"/>
    <w:rsid w:val="00D211D5"/>
    <w:rsid w:val="00D26A3B"/>
    <w:rsid w:val="00D358DA"/>
    <w:rsid w:val="00D5434A"/>
    <w:rsid w:val="00D57B72"/>
    <w:rsid w:val="00D62E7B"/>
    <w:rsid w:val="00D653C8"/>
    <w:rsid w:val="00D65CBF"/>
    <w:rsid w:val="00D73A69"/>
    <w:rsid w:val="00D749E8"/>
    <w:rsid w:val="00D831DB"/>
    <w:rsid w:val="00D92C5F"/>
    <w:rsid w:val="00D955D0"/>
    <w:rsid w:val="00DA060A"/>
    <w:rsid w:val="00DA638F"/>
    <w:rsid w:val="00DB04FC"/>
    <w:rsid w:val="00DB33BC"/>
    <w:rsid w:val="00DC1B07"/>
    <w:rsid w:val="00DC1F52"/>
    <w:rsid w:val="00DD3CDE"/>
    <w:rsid w:val="00DE230B"/>
    <w:rsid w:val="00DF5434"/>
    <w:rsid w:val="00E002E5"/>
    <w:rsid w:val="00E006ED"/>
    <w:rsid w:val="00E3535C"/>
    <w:rsid w:val="00E41CF8"/>
    <w:rsid w:val="00E50B17"/>
    <w:rsid w:val="00E51549"/>
    <w:rsid w:val="00E7036B"/>
    <w:rsid w:val="00E7234E"/>
    <w:rsid w:val="00E741C8"/>
    <w:rsid w:val="00E8105A"/>
    <w:rsid w:val="00E83063"/>
    <w:rsid w:val="00E85D0C"/>
    <w:rsid w:val="00E8651E"/>
    <w:rsid w:val="00E877B7"/>
    <w:rsid w:val="00E907EB"/>
    <w:rsid w:val="00EA5D1F"/>
    <w:rsid w:val="00EA7853"/>
    <w:rsid w:val="00ED2B98"/>
    <w:rsid w:val="00ED31ED"/>
    <w:rsid w:val="00EE49E0"/>
    <w:rsid w:val="00EF0F26"/>
    <w:rsid w:val="00F04A0F"/>
    <w:rsid w:val="00F072BA"/>
    <w:rsid w:val="00F12E47"/>
    <w:rsid w:val="00F1481F"/>
    <w:rsid w:val="00F3374C"/>
    <w:rsid w:val="00F37A73"/>
    <w:rsid w:val="00F37C11"/>
    <w:rsid w:val="00F41597"/>
    <w:rsid w:val="00F41636"/>
    <w:rsid w:val="00F44AF7"/>
    <w:rsid w:val="00F459AD"/>
    <w:rsid w:val="00F46C0D"/>
    <w:rsid w:val="00F565E3"/>
    <w:rsid w:val="00F56E97"/>
    <w:rsid w:val="00F57626"/>
    <w:rsid w:val="00F65B54"/>
    <w:rsid w:val="00F704FC"/>
    <w:rsid w:val="00F74D38"/>
    <w:rsid w:val="00F81141"/>
    <w:rsid w:val="00F82B42"/>
    <w:rsid w:val="00F86386"/>
    <w:rsid w:val="00FB1FF4"/>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F74F"/>
  <w15:docId w15:val="{3D77F30E-DD2F-4808-BC5E-A45EDCBB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 w:type="character" w:styleId="ac">
    <w:name w:val="Hyperlink"/>
    <w:basedOn w:val="a0"/>
    <w:uiPriority w:val="99"/>
    <w:unhideWhenUsed/>
    <w:rsid w:val="00A26860"/>
    <w:rPr>
      <w:color w:val="0000FF" w:themeColor="hyperlink"/>
      <w:u w:val="single"/>
    </w:rPr>
  </w:style>
  <w:style w:type="paragraph" w:customStyle="1" w:styleId="ConsPlusNonformat">
    <w:name w:val="ConsPlusNonformat"/>
    <w:rsid w:val="00A2686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872022190D15D4C42D6D63D6F6E51B6073B72E3295F431D2C57474794BD605BCD893B556EC510987226898D50E55848E75l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872022190D15D4C42D6D63D6F6E51B6073B72E329AF73AD9CC7474794BD605BCD893B556EC510987226898D50E55848E75l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4" Type="http://schemas.openxmlformats.org/officeDocument/2006/relationships/settings" Target="settings.xml"/><Relationship Id="rId9"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BDD8-5598-4F52-9E9D-A056FD64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Иванова Елена Николаевна</cp:lastModifiedBy>
  <cp:revision>3</cp:revision>
  <cp:lastPrinted>2021-09-23T04:20:00Z</cp:lastPrinted>
  <dcterms:created xsi:type="dcterms:W3CDTF">2023-08-14T05:55:00Z</dcterms:created>
  <dcterms:modified xsi:type="dcterms:W3CDTF">2023-08-17T06:12:00Z</dcterms:modified>
</cp:coreProperties>
</file>