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4159EC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FB173D">
        <w:rPr>
          <w:b/>
          <w:color w:val="000000"/>
          <w:sz w:val="26"/>
          <w:szCs w:val="26"/>
        </w:rPr>
        <w:t>23.03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FB173D">
        <w:rPr>
          <w:b/>
          <w:color w:val="000000"/>
          <w:sz w:val="26"/>
          <w:szCs w:val="26"/>
        </w:rPr>
        <w:t>33</w:t>
      </w:r>
    </w:p>
    <w:p w:rsidR="00B72857" w:rsidRPr="00073833" w:rsidRDefault="00FB173D" w:rsidP="00FB173D">
      <w:pPr>
        <w:ind w:firstLine="709"/>
        <w:jc w:val="center"/>
        <w:rPr>
          <w:b/>
          <w:bCs/>
          <w:iCs/>
          <w:sz w:val="26"/>
          <w:szCs w:val="26"/>
        </w:rPr>
      </w:pPr>
      <w:r w:rsidRPr="00FB173D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FB173D">
        <w:rPr>
          <w:b/>
          <w:bCs/>
          <w:iCs/>
          <w:sz w:val="26"/>
          <w:szCs w:val="26"/>
        </w:rPr>
        <w:t>Администрации города Когалыма от 20.12.2024 №2497»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FB173D" w:rsidRPr="00FB173D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FB173D">
        <w:rPr>
          <w:sz w:val="26"/>
          <w:szCs w:val="26"/>
          <w:lang w:eastAsia="ru-RU"/>
        </w:rPr>
        <w:t>пр</w:t>
      </w:r>
      <w:proofErr w:type="spellEnd"/>
      <w:r w:rsidRPr="00FB173D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№2497» (далее – Проект постановления), представленного с приложением пояснительной записки и финансово-экономического обоснования.</w:t>
      </w:r>
    </w:p>
    <w:p w:rsidR="00FB173D" w:rsidRPr="00FB173D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FB173D" w:rsidRPr="00FB173D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FB173D" w:rsidRPr="00FB173D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жилищно-коммунального комплекса в городе Когалыме», утвержденную постановлением Администрации города Когалыма от 20.12.2024 №2497 (далее - Программа), следующих изменений:</w:t>
      </w:r>
    </w:p>
    <w:p w:rsidR="00FB173D" w:rsidRPr="00FB173D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 xml:space="preserve">- выделение плановых ассигнований в 2026 году за счет средств местного бюджета на Региональный проект «Строительство, реконструкция объектов инженерной и коммунальной инфраструктуры» в размере 3 419,27 тыс. рублей;           </w:t>
      </w:r>
    </w:p>
    <w:p w:rsidR="00FB173D" w:rsidRPr="00FB173D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 xml:space="preserve"> - выделение плановых ассигнований в 2026 году за счет средств местного бюджета на комплекс процессных мероприятий «Создание условий для обеспечения качественными коммунальными услугами» в размере 6 094,3 тыс. рублей.</w:t>
      </w:r>
    </w:p>
    <w:p w:rsidR="00FB173D" w:rsidRPr="00FB173D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2026 - 2029 годы увеличится и составит 724 837,52 тыс. рублей.</w:t>
      </w:r>
    </w:p>
    <w:p w:rsidR="00FB173D" w:rsidRPr="00FB173D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>Объем финансового обеспечения Программы на 2026-2028 годы составит 670 751,72 тыс. рублей, в том числе по годам:</w:t>
      </w:r>
    </w:p>
    <w:p w:rsidR="00FB173D" w:rsidRPr="00FB173D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>- 2026 год – 567 309,02 тыс. рублей;</w:t>
      </w:r>
    </w:p>
    <w:p w:rsidR="00FB173D" w:rsidRPr="00FB173D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>- 2027 год – 49 356,90 тыс. рублей;</w:t>
      </w:r>
    </w:p>
    <w:p w:rsidR="00FB173D" w:rsidRPr="00FB173D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>- 2028 год – 54 085,80 тыс. рублей.</w:t>
      </w:r>
    </w:p>
    <w:p w:rsidR="00FB173D" w:rsidRPr="00FB173D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FB173D" w:rsidRPr="00FB173D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2E2CA5" w:rsidRDefault="00FB173D" w:rsidP="00FB173D">
      <w:pPr>
        <w:ind w:firstLine="709"/>
        <w:jc w:val="both"/>
        <w:rPr>
          <w:sz w:val="26"/>
          <w:szCs w:val="26"/>
          <w:lang w:eastAsia="ru-RU"/>
        </w:rPr>
      </w:pPr>
      <w:r w:rsidRPr="00FB173D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FB173D">
        <w:rPr>
          <w:sz w:val="26"/>
          <w:szCs w:val="26"/>
        </w:rPr>
        <w:t>23.03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FB173D">
        <w:rPr>
          <w:sz w:val="26"/>
          <w:szCs w:val="26"/>
        </w:rPr>
        <w:t>33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159EC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173D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7C77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108</cp:revision>
  <dcterms:created xsi:type="dcterms:W3CDTF">2024-05-13T08:26:00Z</dcterms:created>
  <dcterms:modified xsi:type="dcterms:W3CDTF">2026-03-23T06:29:00Z</dcterms:modified>
</cp:coreProperties>
</file>