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30" w:rsidRPr="00633A1D" w:rsidRDefault="00D85430" w:rsidP="00D85430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05</w:t>
      </w:r>
      <w:r>
        <w:rPr>
          <w:b/>
          <w:color w:val="000000"/>
          <w:sz w:val="26"/>
          <w:szCs w:val="26"/>
        </w:rPr>
        <w:t>.11.2024 №</w:t>
      </w:r>
      <w:r>
        <w:t xml:space="preserve"> </w:t>
      </w:r>
      <w:r w:rsidRPr="00E61A32">
        <w:rPr>
          <w:b/>
          <w:color w:val="000000"/>
          <w:sz w:val="26"/>
          <w:szCs w:val="26"/>
        </w:rPr>
        <w:t>28-ЗКЛ-КСП-МПА-</w:t>
      </w:r>
      <w:r>
        <w:rPr>
          <w:b/>
          <w:color w:val="000000"/>
          <w:sz w:val="26"/>
          <w:szCs w:val="26"/>
        </w:rPr>
        <w:t>8</w:t>
      </w:r>
    </w:p>
    <w:p w:rsidR="00D85430" w:rsidRDefault="00D85430" w:rsidP="00D85430">
      <w:pPr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решения Думы города Когалыма</w:t>
      </w:r>
      <w:r>
        <w:rPr>
          <w:b/>
          <w:bCs/>
          <w:iCs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«Об одобрении проекта муниципальной программы «</w:t>
      </w:r>
      <w:r>
        <w:rPr>
          <w:b/>
          <w:color w:val="000000"/>
          <w:sz w:val="26"/>
          <w:szCs w:val="26"/>
        </w:rPr>
        <w:t xml:space="preserve">Экономическое </w:t>
      </w:r>
      <w:r w:rsidRPr="00BA5CB5">
        <w:rPr>
          <w:b/>
          <w:color w:val="000000"/>
          <w:sz w:val="26"/>
          <w:szCs w:val="26"/>
        </w:rPr>
        <w:t>развитие города Когалыма</w:t>
      </w:r>
      <w:r w:rsidRPr="00B17C0F">
        <w:rPr>
          <w:b/>
          <w:color w:val="000000"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991E5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991E59">
        <w:rPr>
          <w:sz w:val="26"/>
          <w:szCs w:val="26"/>
          <w:lang w:eastAsia="ru-RU"/>
        </w:rPr>
        <w:t>пр</w:t>
      </w:r>
      <w:proofErr w:type="spellEnd"/>
      <w:r w:rsidRPr="00991E59">
        <w:rPr>
          <w:sz w:val="26"/>
          <w:szCs w:val="26"/>
          <w:lang w:eastAsia="ru-RU"/>
        </w:rPr>
        <w:t xml:space="preserve">, проведена экспертиза проекта </w:t>
      </w:r>
      <w:r w:rsidR="00E66EFB" w:rsidRPr="00991E59">
        <w:rPr>
          <w:sz w:val="26"/>
          <w:szCs w:val="26"/>
          <w:lang w:eastAsia="ru-RU"/>
        </w:rPr>
        <w:t>решения Думы</w:t>
      </w:r>
      <w:r w:rsidRPr="00991E59">
        <w:rPr>
          <w:sz w:val="26"/>
          <w:szCs w:val="26"/>
          <w:lang w:eastAsia="ru-RU"/>
        </w:rPr>
        <w:t xml:space="preserve"> города Когалыма «</w:t>
      </w:r>
      <w:r w:rsidR="00E66EFB" w:rsidRPr="00991E59">
        <w:rPr>
          <w:sz w:val="26"/>
          <w:szCs w:val="26"/>
          <w:lang w:eastAsia="ru-RU"/>
        </w:rPr>
        <w:t>Об одобрении проекта муниципальной программы «Экономическое развитие города Когалыма</w:t>
      </w:r>
      <w:r w:rsidRPr="00991E59">
        <w:rPr>
          <w:sz w:val="26"/>
          <w:szCs w:val="26"/>
          <w:lang w:eastAsia="ru-RU"/>
        </w:rPr>
        <w:t xml:space="preserve">» (далее – Проект </w:t>
      </w:r>
      <w:r w:rsidR="00E66EFB" w:rsidRPr="00991E59">
        <w:rPr>
          <w:sz w:val="26"/>
          <w:szCs w:val="26"/>
          <w:lang w:eastAsia="ru-RU"/>
        </w:rPr>
        <w:t>решения</w:t>
      </w:r>
      <w:r w:rsidRPr="00991E59">
        <w:rPr>
          <w:sz w:val="26"/>
          <w:szCs w:val="26"/>
          <w:lang w:eastAsia="ru-RU"/>
        </w:rPr>
        <w:t>)</w:t>
      </w:r>
      <w:r w:rsidR="008C7D2A" w:rsidRPr="00991E59">
        <w:rPr>
          <w:sz w:val="26"/>
          <w:szCs w:val="26"/>
          <w:lang w:eastAsia="ru-RU"/>
        </w:rPr>
        <w:t xml:space="preserve"> </w:t>
      </w:r>
      <w:r w:rsidRPr="00991E59">
        <w:rPr>
          <w:sz w:val="26"/>
          <w:szCs w:val="26"/>
          <w:lang w:eastAsia="ru-RU"/>
        </w:rPr>
        <w:t xml:space="preserve">от </w:t>
      </w:r>
      <w:r w:rsidR="00E66EFB" w:rsidRPr="00991E59">
        <w:rPr>
          <w:sz w:val="26"/>
          <w:szCs w:val="26"/>
          <w:lang w:eastAsia="ru-RU"/>
        </w:rPr>
        <w:t>02.10</w:t>
      </w:r>
      <w:r w:rsidRPr="00991E59">
        <w:rPr>
          <w:sz w:val="26"/>
          <w:szCs w:val="26"/>
          <w:lang w:eastAsia="ru-RU"/>
        </w:rPr>
        <w:t>.2024 №</w:t>
      </w:r>
      <w:r w:rsidR="00E66EFB" w:rsidRPr="00991E59">
        <w:rPr>
          <w:sz w:val="26"/>
          <w:szCs w:val="26"/>
          <w:lang w:eastAsia="ru-RU"/>
        </w:rPr>
        <w:t>93</w:t>
      </w:r>
      <w:r w:rsidR="00417C3D" w:rsidRPr="00991E59">
        <w:rPr>
          <w:sz w:val="26"/>
          <w:szCs w:val="26"/>
          <w:lang w:eastAsia="ru-RU"/>
        </w:rPr>
        <w:t>-п</w:t>
      </w:r>
      <w:r w:rsidRPr="00991E59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991E59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 xml:space="preserve">Экспертиза Проекта </w:t>
      </w:r>
      <w:r w:rsidR="00F33AF0" w:rsidRPr="00991E59">
        <w:rPr>
          <w:sz w:val="26"/>
          <w:szCs w:val="26"/>
          <w:lang w:eastAsia="ru-RU"/>
        </w:rPr>
        <w:t>решени</w:t>
      </w:r>
      <w:r w:rsidRPr="00991E59">
        <w:rPr>
          <w:sz w:val="26"/>
          <w:szCs w:val="26"/>
          <w:lang w:eastAsia="ru-RU"/>
        </w:rPr>
        <w:t xml:space="preserve">я проведена на предмет соответствия бюджетному законодательству, постановлению Администрации города Когалыма от </w:t>
      </w:r>
      <w:r w:rsidR="00F33AF0" w:rsidRPr="00991E59">
        <w:rPr>
          <w:sz w:val="26"/>
          <w:szCs w:val="26"/>
          <w:lang w:eastAsia="ru-RU"/>
        </w:rPr>
        <w:t>25.09.2024 №1762</w:t>
      </w:r>
      <w:r w:rsidRPr="00991E59">
        <w:rPr>
          <w:sz w:val="26"/>
          <w:szCs w:val="26"/>
          <w:lang w:eastAsia="ru-RU"/>
        </w:rPr>
        <w:t xml:space="preserve"> «</w:t>
      </w:r>
      <w:r w:rsidR="00F33AF0" w:rsidRPr="00991E59">
        <w:rPr>
          <w:sz w:val="26"/>
          <w:szCs w:val="26"/>
          <w:lang w:eastAsia="ru-RU"/>
        </w:rPr>
        <w:t>О порядке разработки и реализации муниципальных программ города Когалыма</w:t>
      </w:r>
      <w:r w:rsidRPr="00991E59">
        <w:rPr>
          <w:sz w:val="26"/>
          <w:szCs w:val="26"/>
          <w:lang w:eastAsia="ru-RU"/>
        </w:rPr>
        <w:t>» (далее – Порядок №</w:t>
      </w:r>
      <w:r w:rsidR="00F33AF0" w:rsidRPr="00991E59">
        <w:rPr>
          <w:sz w:val="26"/>
          <w:szCs w:val="26"/>
          <w:lang w:eastAsia="ru-RU"/>
        </w:rPr>
        <w:t>1762</w:t>
      </w:r>
      <w:r w:rsidRPr="00991E59">
        <w:rPr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B72857" w:rsidRPr="00991E59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F33AF0" w:rsidRPr="00991E59" w:rsidRDefault="00F33AF0" w:rsidP="00F33AF0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Решение о разработке муниципальной программы «Экономическое развитие города Когалыма» (далее - Программа), со сроком реализации Программы – 2025-2028 годы, принято распоряжением Администрации города Когалыма от 30.09.2024 №163-р.</w:t>
      </w:r>
    </w:p>
    <w:p w:rsidR="000E0D74" w:rsidRPr="00991E59" w:rsidRDefault="000E0D74" w:rsidP="000E0D7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В соответствии с паспортом Программы, общий объем предлагаемых ассигнований на финансовое обеспечение Программы на 2025-2028 годы составляет 153 289,4 тыс. рублей, в том числе по годам:</w:t>
      </w:r>
    </w:p>
    <w:p w:rsidR="000E0D74" w:rsidRPr="00991E59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- 2025 год – 37 474,2 тыс. рублей;</w:t>
      </w:r>
    </w:p>
    <w:p w:rsidR="000E0D74" w:rsidRPr="00991E59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- 2026 год – 38 570,8 тыс. рублей;</w:t>
      </w:r>
    </w:p>
    <w:p w:rsidR="000E0D74" w:rsidRPr="00991E59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- 2027 год – 38 622,2 тыс. рублей;</w:t>
      </w:r>
    </w:p>
    <w:p w:rsidR="000E0D74" w:rsidRPr="00991E59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- 2028 год – 38 622,2 тыс. рублей.</w:t>
      </w:r>
    </w:p>
    <w:p w:rsidR="00991E59" w:rsidRPr="00991E59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991E59" w:rsidRPr="00991E59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694F91" w:rsidRPr="00991E59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№1762. </w:t>
      </w:r>
    </w:p>
    <w:p w:rsidR="00694F91" w:rsidRPr="00524FB5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991E59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AB1D7D" w:rsidRPr="00CB4A57" w:rsidRDefault="00AB1D7D" w:rsidP="00AB1D7D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E61A32">
        <w:rPr>
          <w:sz w:val="26"/>
          <w:szCs w:val="26"/>
        </w:rPr>
        <w:t>.11.2024 № 28-ЗКЛ-КСП-МПА-</w:t>
      </w:r>
      <w:r>
        <w:rPr>
          <w:sz w:val="26"/>
          <w:szCs w:val="26"/>
        </w:rPr>
        <w:t>8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1D7D" w:rsidRDefault="00AB1D7D" w:rsidP="00AB1D7D">
      <w:pPr>
        <w:spacing w:line="276" w:lineRule="auto"/>
        <w:ind w:firstLine="709"/>
        <w:jc w:val="both"/>
        <w:rPr>
          <w:sz w:val="26"/>
          <w:szCs w:val="26"/>
        </w:rPr>
      </w:pPr>
    </w:p>
    <w:p w:rsidR="003F4B84" w:rsidRDefault="003F4B84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A7466"/>
    <w:rsid w:val="000B799C"/>
    <w:rsid w:val="000E0D74"/>
    <w:rsid w:val="000F3AB9"/>
    <w:rsid w:val="00170141"/>
    <w:rsid w:val="001A0530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F01B3"/>
    <w:rsid w:val="00300EE9"/>
    <w:rsid w:val="0031230E"/>
    <w:rsid w:val="003148E5"/>
    <w:rsid w:val="003269AC"/>
    <w:rsid w:val="00350418"/>
    <w:rsid w:val="00356B50"/>
    <w:rsid w:val="003607BA"/>
    <w:rsid w:val="00360C48"/>
    <w:rsid w:val="00392949"/>
    <w:rsid w:val="00394ABC"/>
    <w:rsid w:val="003A3EE5"/>
    <w:rsid w:val="003B2B03"/>
    <w:rsid w:val="003D3F31"/>
    <w:rsid w:val="003E475A"/>
    <w:rsid w:val="003F218E"/>
    <w:rsid w:val="003F4B84"/>
    <w:rsid w:val="003F7D21"/>
    <w:rsid w:val="00401EA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4F757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5F30BB"/>
    <w:rsid w:val="0060205C"/>
    <w:rsid w:val="00611587"/>
    <w:rsid w:val="006219E9"/>
    <w:rsid w:val="00633A1D"/>
    <w:rsid w:val="00634E34"/>
    <w:rsid w:val="006429DB"/>
    <w:rsid w:val="00682815"/>
    <w:rsid w:val="0068742C"/>
    <w:rsid w:val="00694F91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796ADD"/>
    <w:rsid w:val="00803BB4"/>
    <w:rsid w:val="008515A9"/>
    <w:rsid w:val="00853962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23831"/>
    <w:rsid w:val="009439ED"/>
    <w:rsid w:val="009767E8"/>
    <w:rsid w:val="00991E59"/>
    <w:rsid w:val="00997F46"/>
    <w:rsid w:val="009A262D"/>
    <w:rsid w:val="009B4A86"/>
    <w:rsid w:val="009E24B6"/>
    <w:rsid w:val="00A078AC"/>
    <w:rsid w:val="00A11D18"/>
    <w:rsid w:val="00A14877"/>
    <w:rsid w:val="00A14C91"/>
    <w:rsid w:val="00A207A6"/>
    <w:rsid w:val="00A8428B"/>
    <w:rsid w:val="00AB1D7D"/>
    <w:rsid w:val="00AC6396"/>
    <w:rsid w:val="00AD31F7"/>
    <w:rsid w:val="00AF67D6"/>
    <w:rsid w:val="00B27354"/>
    <w:rsid w:val="00B42AA3"/>
    <w:rsid w:val="00B54AAD"/>
    <w:rsid w:val="00B726DC"/>
    <w:rsid w:val="00B72857"/>
    <w:rsid w:val="00B8621C"/>
    <w:rsid w:val="00B93F53"/>
    <w:rsid w:val="00BA0C58"/>
    <w:rsid w:val="00BA1A40"/>
    <w:rsid w:val="00BA1D7C"/>
    <w:rsid w:val="00BA5CB5"/>
    <w:rsid w:val="00BC227C"/>
    <w:rsid w:val="00BC5F24"/>
    <w:rsid w:val="00BD211A"/>
    <w:rsid w:val="00BE2C85"/>
    <w:rsid w:val="00BF4FB5"/>
    <w:rsid w:val="00C1534D"/>
    <w:rsid w:val="00C17133"/>
    <w:rsid w:val="00C810E9"/>
    <w:rsid w:val="00C86F50"/>
    <w:rsid w:val="00CA5DB9"/>
    <w:rsid w:val="00CA5F3A"/>
    <w:rsid w:val="00CB4A57"/>
    <w:rsid w:val="00D00CDE"/>
    <w:rsid w:val="00D42CA8"/>
    <w:rsid w:val="00D67DDF"/>
    <w:rsid w:val="00D764C1"/>
    <w:rsid w:val="00D85430"/>
    <w:rsid w:val="00D94D96"/>
    <w:rsid w:val="00DD3B91"/>
    <w:rsid w:val="00DD59FB"/>
    <w:rsid w:val="00E008F1"/>
    <w:rsid w:val="00E0350E"/>
    <w:rsid w:val="00E20BD8"/>
    <w:rsid w:val="00E63DB3"/>
    <w:rsid w:val="00E66EFB"/>
    <w:rsid w:val="00E817ED"/>
    <w:rsid w:val="00E85DD5"/>
    <w:rsid w:val="00E86F9F"/>
    <w:rsid w:val="00ED5110"/>
    <w:rsid w:val="00EE3FF2"/>
    <w:rsid w:val="00EF2CC5"/>
    <w:rsid w:val="00F1453D"/>
    <w:rsid w:val="00F150E1"/>
    <w:rsid w:val="00F33AF0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D71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102</cp:revision>
  <dcterms:created xsi:type="dcterms:W3CDTF">2020-04-28T09:06:00Z</dcterms:created>
  <dcterms:modified xsi:type="dcterms:W3CDTF">2024-11-25T11:04:00Z</dcterms:modified>
</cp:coreProperties>
</file>