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C424FC">
        <w:rPr>
          <w:b/>
          <w:color w:val="000000"/>
          <w:sz w:val="26"/>
          <w:szCs w:val="26"/>
        </w:rPr>
        <w:t>08.10.2025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C424FC">
        <w:rPr>
          <w:b/>
          <w:color w:val="000000"/>
          <w:sz w:val="26"/>
          <w:szCs w:val="26"/>
        </w:rPr>
        <w:t>37</w:t>
      </w:r>
    </w:p>
    <w:p w:rsidR="00C424FC" w:rsidRPr="00C424FC" w:rsidRDefault="004F2101" w:rsidP="00C424FC">
      <w:pPr>
        <w:ind w:firstLine="709"/>
        <w:jc w:val="center"/>
        <w:rPr>
          <w:b/>
          <w:bCs/>
          <w:iCs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 xml:space="preserve">по результатам экспертизы </w:t>
      </w:r>
      <w:r w:rsidR="00C424FC" w:rsidRPr="00C424FC">
        <w:rPr>
          <w:b/>
          <w:bCs/>
          <w:iCs/>
          <w:sz w:val="26"/>
          <w:szCs w:val="26"/>
        </w:rPr>
        <w:t>проект</w:t>
      </w:r>
      <w:r w:rsidR="00C424FC">
        <w:rPr>
          <w:b/>
          <w:bCs/>
          <w:iCs/>
          <w:sz w:val="26"/>
          <w:szCs w:val="26"/>
        </w:rPr>
        <w:t>а</w:t>
      </w:r>
      <w:r w:rsidR="00C424FC" w:rsidRPr="00C424FC">
        <w:rPr>
          <w:b/>
          <w:bCs/>
          <w:iCs/>
          <w:sz w:val="26"/>
          <w:szCs w:val="26"/>
        </w:rPr>
        <w:t xml:space="preserve"> решения Думы города Когалыма «О внесении изменений в решение</w:t>
      </w:r>
    </w:p>
    <w:p w:rsidR="00B72857" w:rsidRPr="004A29AE" w:rsidRDefault="00C424FC" w:rsidP="00C424FC">
      <w:pPr>
        <w:ind w:firstLine="709"/>
        <w:jc w:val="center"/>
        <w:rPr>
          <w:b/>
          <w:sz w:val="26"/>
          <w:szCs w:val="26"/>
        </w:rPr>
      </w:pPr>
      <w:r w:rsidRPr="00C424FC">
        <w:rPr>
          <w:b/>
          <w:bCs/>
          <w:iCs/>
          <w:sz w:val="26"/>
          <w:szCs w:val="26"/>
        </w:rPr>
        <w:t>Думы города Когалыма от 25.09.2019 №326-ГД»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решения Думы города Когалыма «О внесении изменений в решение Думы города Когалыма от 25.09.2019 №326-ГД» (далее – Проект решения) представленного управлением экономики Администрации города Когалыма с приложением пояснительной записки и финансово-экономического обоснования.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Постановлением Правительства Ханты-Мансийского автономного округа – Югры от 06.10.2025 № 388-п «О внесении изменений в некоторые правовые акты Правительства Ханты-Мансийского автономного округа – Югры» внесены изменения в постановление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 об индексации базового оклада на 7,6 процента с 01.10.2025, заменив 4812 рублей на 5178 рублей.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Проектом решения предлагается проиндексировать муниципальным служащим на 7,6 процента: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•</w:t>
      </w:r>
      <w:r w:rsidRPr="00C424FC">
        <w:rPr>
          <w:sz w:val="26"/>
          <w:szCs w:val="26"/>
          <w:lang w:eastAsia="ru-RU"/>
        </w:rPr>
        <w:tab/>
        <w:t>должностной оклад;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•</w:t>
      </w:r>
      <w:r w:rsidRPr="00C424FC">
        <w:rPr>
          <w:sz w:val="26"/>
          <w:szCs w:val="26"/>
          <w:lang w:eastAsia="ru-RU"/>
        </w:rPr>
        <w:tab/>
        <w:t>ежемесячную надбавку к должностному окладу — за классный чин.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Согласно предоставленному финансово-экономическому обоснованию, принятие Проекта решения повлечет увеличение расходов бюджета города Когалыма.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Расходы бюджета города Когалыма на содержание органов местного самоуправления увеличатся с 01.10.2025 на 9430,4 тыс. рублей.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В соответствии со статьей 86 Бюджетного кодекса Российской Федерации (далее – БК РФ) органы местного самоуправления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 с соблюдением требований, установленных статьей 136 БК РФ.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Аналогичная норма предусмотрена пунктом 2 статьи 22 Федерального закона от 02.03.2007 № 25-ФЗ «О муниципальной службе в Российской Федерации».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Финансовое обеспечение расходных обязательств, связанных с реализацией данного проекта, будет осуществлено в рамках утверждённого норматива формирования расходов на содержание органов местного самоуправления города Когалыма и не превысит установленный норматив, утверждённый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lastRenderedPageBreak/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C424FC" w:rsidRPr="00C424FC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Представленный Проект решения не противоречит действующему законодательству.</w:t>
      </w:r>
    </w:p>
    <w:p w:rsidR="00D84D93" w:rsidRPr="004A29AE" w:rsidRDefault="00C424FC" w:rsidP="00C424FC">
      <w:pPr>
        <w:ind w:firstLine="709"/>
        <w:jc w:val="both"/>
        <w:rPr>
          <w:sz w:val="26"/>
          <w:szCs w:val="26"/>
          <w:lang w:eastAsia="ru-RU"/>
        </w:rPr>
      </w:pPr>
      <w:r w:rsidRPr="00C424FC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C424FC">
        <w:rPr>
          <w:sz w:val="26"/>
          <w:szCs w:val="26"/>
        </w:rPr>
        <w:t>08.10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C17AA">
        <w:rPr>
          <w:sz w:val="26"/>
          <w:szCs w:val="26"/>
        </w:rPr>
        <w:t>3</w:t>
      </w:r>
      <w:r w:rsidR="00C424FC">
        <w:rPr>
          <w:sz w:val="26"/>
          <w:szCs w:val="26"/>
        </w:rPr>
        <w:t>7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DE5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85</cp:revision>
  <dcterms:created xsi:type="dcterms:W3CDTF">2024-05-13T08:26:00Z</dcterms:created>
  <dcterms:modified xsi:type="dcterms:W3CDTF">2025-10-08T06:01:00Z</dcterms:modified>
</cp:coreProperties>
</file>