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D30ACB">
              <w:rPr>
                <w:color w:val="D9D9D9" w:themeColor="background1" w:themeShade="D9"/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D30ACB">
              <w:rPr>
                <w:color w:val="D9D9D9" w:themeColor="background1" w:themeShade="D9"/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D30ACB" w:rsidRPr="00874F39" w:rsidRDefault="00D30ACB" w:rsidP="00B22DDA">
      <w:pPr>
        <w:tabs>
          <w:tab w:val="left" w:pos="2030"/>
        </w:tabs>
        <w:rPr>
          <w:sz w:val="26"/>
          <w:szCs w:val="26"/>
        </w:rPr>
      </w:pPr>
    </w:p>
    <w:p w:rsidR="004F0FD8" w:rsidRDefault="00805A90" w:rsidP="00827255">
      <w:pPr>
        <w:rPr>
          <w:rFonts w:eastAsiaTheme="minorHAnsi"/>
          <w:sz w:val="26"/>
          <w:szCs w:val="26"/>
          <w:lang w:eastAsia="en-US"/>
        </w:rPr>
      </w:pPr>
      <w:r w:rsidRPr="00805A90">
        <w:rPr>
          <w:rFonts w:eastAsiaTheme="minorHAnsi"/>
          <w:sz w:val="26"/>
          <w:szCs w:val="26"/>
          <w:lang w:eastAsia="en-US"/>
        </w:rPr>
        <w:t>О внесении изменени</w:t>
      </w:r>
      <w:r w:rsidR="00CF4D50">
        <w:rPr>
          <w:rFonts w:eastAsiaTheme="minorHAnsi"/>
          <w:sz w:val="26"/>
          <w:szCs w:val="26"/>
          <w:lang w:eastAsia="en-US"/>
        </w:rPr>
        <w:t>й</w:t>
      </w:r>
      <w:r w:rsidRPr="00805A90">
        <w:rPr>
          <w:rFonts w:eastAsiaTheme="minorHAnsi"/>
          <w:sz w:val="26"/>
          <w:szCs w:val="26"/>
          <w:lang w:eastAsia="en-US"/>
        </w:rPr>
        <w:t xml:space="preserve"> </w:t>
      </w:r>
    </w:p>
    <w:p w:rsidR="00805A90" w:rsidRPr="00805A90" w:rsidRDefault="00805A90" w:rsidP="00827255">
      <w:pPr>
        <w:rPr>
          <w:rFonts w:eastAsiaTheme="minorHAnsi"/>
          <w:sz w:val="26"/>
          <w:szCs w:val="26"/>
          <w:lang w:eastAsia="en-US"/>
        </w:rPr>
      </w:pPr>
      <w:r w:rsidRPr="00805A90">
        <w:rPr>
          <w:rFonts w:eastAsiaTheme="minorHAnsi"/>
          <w:sz w:val="26"/>
          <w:szCs w:val="26"/>
          <w:lang w:eastAsia="en-US"/>
        </w:rPr>
        <w:t>в решение Думы города Когалыма</w:t>
      </w:r>
    </w:p>
    <w:p w:rsidR="0027077F" w:rsidRPr="009F6FFC" w:rsidRDefault="0027077F" w:rsidP="00827255">
      <w:pPr>
        <w:jc w:val="both"/>
        <w:rPr>
          <w:sz w:val="26"/>
          <w:szCs w:val="26"/>
        </w:rPr>
      </w:pPr>
      <w:r w:rsidRPr="009F6FFC">
        <w:rPr>
          <w:sz w:val="26"/>
          <w:szCs w:val="26"/>
        </w:rPr>
        <w:t xml:space="preserve">от </w:t>
      </w:r>
      <w:r w:rsidR="00CF4D50">
        <w:rPr>
          <w:sz w:val="26"/>
          <w:szCs w:val="26"/>
        </w:rPr>
        <w:t>23</w:t>
      </w:r>
      <w:r w:rsidRPr="009F6FFC">
        <w:rPr>
          <w:sz w:val="26"/>
          <w:szCs w:val="26"/>
        </w:rPr>
        <w:t>.</w:t>
      </w:r>
      <w:r w:rsidR="00CF4D50">
        <w:rPr>
          <w:sz w:val="26"/>
          <w:szCs w:val="26"/>
        </w:rPr>
        <w:t>12</w:t>
      </w:r>
      <w:r w:rsidRPr="009F6FFC">
        <w:rPr>
          <w:sz w:val="26"/>
          <w:szCs w:val="26"/>
        </w:rPr>
        <w:t>.201</w:t>
      </w:r>
      <w:r w:rsidR="00CF4D50">
        <w:rPr>
          <w:sz w:val="26"/>
          <w:szCs w:val="26"/>
        </w:rPr>
        <w:t>4</w:t>
      </w:r>
      <w:r w:rsidRPr="009F6FFC">
        <w:rPr>
          <w:sz w:val="26"/>
          <w:szCs w:val="26"/>
        </w:rPr>
        <w:t xml:space="preserve"> №</w:t>
      </w:r>
      <w:r w:rsidR="00CF4D50">
        <w:rPr>
          <w:sz w:val="26"/>
          <w:szCs w:val="26"/>
        </w:rPr>
        <w:t>495</w:t>
      </w:r>
      <w:r w:rsidRPr="009F6FFC">
        <w:rPr>
          <w:sz w:val="26"/>
          <w:szCs w:val="26"/>
        </w:rPr>
        <w:t>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2373" w:rsidRDefault="00CF4D50" w:rsidP="00D30ACB">
      <w:pPr>
        <w:ind w:firstLine="709"/>
        <w:contextualSpacing/>
        <w:jc w:val="both"/>
        <w:rPr>
          <w:sz w:val="26"/>
          <w:szCs w:val="26"/>
        </w:rPr>
      </w:pPr>
      <w:r w:rsidRPr="00CF4D50">
        <w:rPr>
          <w:sz w:val="26"/>
          <w:szCs w:val="26"/>
        </w:rPr>
        <w:t xml:space="preserve">В соответствии с Законом Ханты-Мансийского </w:t>
      </w:r>
      <w:r w:rsidR="003255E8">
        <w:rPr>
          <w:sz w:val="26"/>
          <w:szCs w:val="26"/>
        </w:rPr>
        <w:t xml:space="preserve">                                       </w:t>
      </w:r>
      <w:r w:rsidRPr="00CF4D50">
        <w:rPr>
          <w:sz w:val="26"/>
          <w:szCs w:val="26"/>
        </w:rPr>
        <w:t xml:space="preserve">автономного округа – Югры от 09.12.2004 №76-оз «О гарантиях и компенсациях для лиц, проживающих в Ханты-Мансийском </w:t>
      </w:r>
      <w:r w:rsidR="003255E8">
        <w:rPr>
          <w:sz w:val="26"/>
          <w:szCs w:val="26"/>
        </w:rPr>
        <w:t xml:space="preserve">                           </w:t>
      </w:r>
      <w:r w:rsidRPr="00CF4D50">
        <w:rPr>
          <w:sz w:val="26"/>
          <w:szCs w:val="26"/>
        </w:rPr>
        <w:t xml:space="preserve">автономном округе – Югре, работающих в государственных органах и государственных учреждениях Ханты-Мансийского </w:t>
      </w:r>
      <w:r w:rsidR="003255E8">
        <w:rPr>
          <w:sz w:val="26"/>
          <w:szCs w:val="26"/>
        </w:rPr>
        <w:t xml:space="preserve">                                              </w:t>
      </w:r>
      <w:r w:rsidRPr="00CF4D50">
        <w:rPr>
          <w:sz w:val="26"/>
          <w:szCs w:val="26"/>
        </w:rPr>
        <w:t xml:space="preserve">автономного округа – Югры, территориальном фонде обязательного медицинского страхования Ханты-Мансийского автономного округа – Югры», </w:t>
      </w:r>
      <w:r>
        <w:rPr>
          <w:sz w:val="26"/>
          <w:szCs w:val="26"/>
        </w:rPr>
        <w:t>п</w:t>
      </w:r>
      <w:r w:rsidRPr="00CF4D50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CF4D50">
        <w:rPr>
          <w:sz w:val="26"/>
          <w:szCs w:val="26"/>
        </w:rPr>
        <w:t xml:space="preserve"> Думы Ханты-Мансийского автономного округа – Югры </w:t>
      </w:r>
      <w:r w:rsidR="003255E8">
        <w:rPr>
          <w:sz w:val="26"/>
          <w:szCs w:val="26"/>
        </w:rPr>
        <w:t xml:space="preserve">                     </w:t>
      </w:r>
      <w:r w:rsidRPr="00CF4D50">
        <w:rPr>
          <w:sz w:val="26"/>
          <w:szCs w:val="26"/>
        </w:rPr>
        <w:t xml:space="preserve">от 29.11.2023 </w:t>
      </w:r>
      <w:r>
        <w:rPr>
          <w:sz w:val="26"/>
          <w:szCs w:val="26"/>
        </w:rPr>
        <w:t>№</w:t>
      </w:r>
      <w:r w:rsidRPr="00CF4D50">
        <w:rPr>
          <w:sz w:val="26"/>
          <w:szCs w:val="26"/>
        </w:rPr>
        <w:t xml:space="preserve">951 </w:t>
      </w:r>
      <w:r>
        <w:rPr>
          <w:sz w:val="26"/>
          <w:szCs w:val="26"/>
        </w:rPr>
        <w:t>«</w:t>
      </w:r>
      <w:r w:rsidRPr="00CF4D50">
        <w:rPr>
          <w:sz w:val="26"/>
          <w:szCs w:val="26"/>
        </w:rPr>
        <w:t xml:space="preserve">Об утверждении официального толкования отдельных норм Закона Ханты-Мансийского автономного округа - Югры </w:t>
      </w:r>
      <w:r>
        <w:rPr>
          <w:sz w:val="26"/>
          <w:szCs w:val="26"/>
        </w:rPr>
        <w:t>«</w:t>
      </w:r>
      <w:r w:rsidRPr="00CF4D50">
        <w:rPr>
          <w:sz w:val="26"/>
          <w:szCs w:val="26"/>
        </w:rPr>
        <w:t xml:space="preserve">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</w:t>
      </w:r>
      <w:r w:rsidR="003255E8">
        <w:rPr>
          <w:sz w:val="26"/>
          <w:szCs w:val="26"/>
        </w:rPr>
        <w:t xml:space="preserve">                       </w:t>
      </w:r>
      <w:r w:rsidRPr="00CF4D50">
        <w:rPr>
          <w:sz w:val="26"/>
          <w:szCs w:val="26"/>
        </w:rPr>
        <w:t>Ханты-Мансийского автономного округа – Югры</w:t>
      </w:r>
      <w:r>
        <w:rPr>
          <w:sz w:val="26"/>
          <w:szCs w:val="26"/>
        </w:rPr>
        <w:t>»</w:t>
      </w:r>
      <w:r w:rsidRPr="00CF4D50">
        <w:rPr>
          <w:sz w:val="26"/>
          <w:szCs w:val="26"/>
        </w:rPr>
        <w:t>, Уставом города Когалыма Дума города Когалыма РЕШИЛА:</w:t>
      </w:r>
    </w:p>
    <w:p w:rsidR="001714C2" w:rsidRPr="009F6FFC" w:rsidRDefault="001714C2" w:rsidP="00D30ACB">
      <w:pPr>
        <w:ind w:firstLine="709"/>
        <w:contextualSpacing/>
        <w:jc w:val="both"/>
        <w:rPr>
          <w:sz w:val="26"/>
          <w:szCs w:val="26"/>
        </w:rPr>
      </w:pPr>
    </w:p>
    <w:p w:rsidR="00CF4D50" w:rsidRDefault="00CF4D50" w:rsidP="00D30ACB">
      <w:pPr>
        <w:ind w:firstLine="709"/>
        <w:contextualSpacing/>
        <w:jc w:val="both"/>
        <w:rPr>
          <w:sz w:val="26"/>
          <w:szCs w:val="26"/>
        </w:rPr>
      </w:pPr>
      <w:r w:rsidRPr="00CF4D50">
        <w:rPr>
          <w:sz w:val="26"/>
          <w:szCs w:val="26"/>
        </w:rPr>
        <w:t xml:space="preserve">1. Внести в </w:t>
      </w:r>
      <w:r w:rsidR="00256E32">
        <w:rPr>
          <w:sz w:val="26"/>
          <w:szCs w:val="26"/>
        </w:rPr>
        <w:t xml:space="preserve">приложение к </w:t>
      </w:r>
      <w:r w:rsidR="00256E32" w:rsidRPr="00CF4D50">
        <w:rPr>
          <w:sz w:val="26"/>
          <w:szCs w:val="26"/>
        </w:rPr>
        <w:t>решени</w:t>
      </w:r>
      <w:r w:rsidR="00256E32">
        <w:rPr>
          <w:sz w:val="26"/>
          <w:szCs w:val="26"/>
        </w:rPr>
        <w:t>ю</w:t>
      </w:r>
      <w:r w:rsidRPr="00CF4D50">
        <w:rPr>
          <w:sz w:val="26"/>
          <w:szCs w:val="26"/>
        </w:rPr>
        <w:t xml:space="preserve">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="00467DC4">
        <w:rPr>
          <w:sz w:val="26"/>
          <w:szCs w:val="26"/>
        </w:rPr>
        <w:t xml:space="preserve"> (далее – </w:t>
      </w:r>
      <w:r w:rsidR="00256E32">
        <w:rPr>
          <w:sz w:val="26"/>
          <w:szCs w:val="26"/>
        </w:rPr>
        <w:t>приложение</w:t>
      </w:r>
      <w:r w:rsidR="00467DC4">
        <w:rPr>
          <w:sz w:val="26"/>
          <w:szCs w:val="26"/>
        </w:rPr>
        <w:t>)</w:t>
      </w:r>
      <w:r w:rsidRPr="00CF4D50">
        <w:rPr>
          <w:sz w:val="26"/>
          <w:szCs w:val="26"/>
        </w:rPr>
        <w:t xml:space="preserve"> следующ</w:t>
      </w:r>
      <w:r w:rsidR="00C211FB">
        <w:rPr>
          <w:sz w:val="26"/>
          <w:szCs w:val="26"/>
        </w:rPr>
        <w:t>и</w:t>
      </w:r>
      <w:r w:rsidRPr="00CF4D50">
        <w:rPr>
          <w:sz w:val="26"/>
          <w:szCs w:val="26"/>
        </w:rPr>
        <w:t>е изменени</w:t>
      </w:r>
      <w:r w:rsidR="00C211FB">
        <w:rPr>
          <w:sz w:val="26"/>
          <w:szCs w:val="26"/>
        </w:rPr>
        <w:t>я</w:t>
      </w:r>
      <w:r w:rsidRPr="00CF4D50">
        <w:rPr>
          <w:sz w:val="26"/>
          <w:szCs w:val="26"/>
        </w:rPr>
        <w:t>:</w:t>
      </w:r>
    </w:p>
    <w:p w:rsidR="00CF4D50" w:rsidRDefault="00C35321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F4D50" w:rsidRPr="00C532DD">
        <w:rPr>
          <w:sz w:val="26"/>
          <w:szCs w:val="26"/>
        </w:rPr>
        <w:t>.</w:t>
      </w:r>
      <w:r w:rsidR="00C211FB" w:rsidRPr="00C532DD">
        <w:rPr>
          <w:sz w:val="26"/>
          <w:szCs w:val="26"/>
        </w:rPr>
        <w:t>1.</w:t>
      </w:r>
      <w:r w:rsidR="00CF4D50" w:rsidRPr="00C532DD">
        <w:rPr>
          <w:sz w:val="26"/>
          <w:szCs w:val="26"/>
        </w:rPr>
        <w:t xml:space="preserve"> </w:t>
      </w:r>
      <w:r w:rsidR="004779AA" w:rsidRPr="00C532DD">
        <w:rPr>
          <w:sz w:val="26"/>
          <w:szCs w:val="26"/>
        </w:rPr>
        <w:t xml:space="preserve">в разделе </w:t>
      </w:r>
      <w:r w:rsidR="00C532DD">
        <w:rPr>
          <w:sz w:val="26"/>
          <w:szCs w:val="26"/>
        </w:rPr>
        <w:t>4</w:t>
      </w:r>
      <w:r>
        <w:rPr>
          <w:sz w:val="26"/>
          <w:szCs w:val="26"/>
        </w:rPr>
        <w:t xml:space="preserve"> приложения</w:t>
      </w:r>
      <w:r w:rsidR="00467DC4" w:rsidRPr="00C532DD">
        <w:rPr>
          <w:sz w:val="26"/>
          <w:szCs w:val="26"/>
        </w:rPr>
        <w:t>:</w:t>
      </w:r>
    </w:p>
    <w:p w:rsidR="00590478" w:rsidRDefault="002F481C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26FE">
        <w:rPr>
          <w:sz w:val="26"/>
          <w:szCs w:val="26"/>
        </w:rPr>
        <w:t>1</w:t>
      </w:r>
      <w:r>
        <w:rPr>
          <w:sz w:val="26"/>
          <w:szCs w:val="26"/>
        </w:rPr>
        <w:t>.1.</w:t>
      </w:r>
      <w:r w:rsidR="005A46C8">
        <w:rPr>
          <w:sz w:val="26"/>
          <w:szCs w:val="26"/>
        </w:rPr>
        <w:t xml:space="preserve"> </w:t>
      </w:r>
      <w:r w:rsidR="00590478">
        <w:rPr>
          <w:sz w:val="26"/>
          <w:szCs w:val="26"/>
        </w:rPr>
        <w:t>в пункте 4.2:</w:t>
      </w:r>
    </w:p>
    <w:p w:rsidR="002F481C" w:rsidRDefault="00590478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1.1.1.1. </w:t>
      </w:r>
      <w:r w:rsidR="00244233">
        <w:rPr>
          <w:sz w:val="26"/>
          <w:szCs w:val="26"/>
        </w:rPr>
        <w:t xml:space="preserve">в подпункте </w:t>
      </w:r>
      <w:r w:rsidR="00C532DD">
        <w:rPr>
          <w:sz w:val="26"/>
          <w:szCs w:val="26"/>
        </w:rPr>
        <w:t>«</w:t>
      </w:r>
      <w:r w:rsidR="000A2E2B">
        <w:rPr>
          <w:sz w:val="26"/>
          <w:szCs w:val="26"/>
        </w:rPr>
        <w:t>в</w:t>
      </w:r>
      <w:r w:rsidR="00C532DD">
        <w:rPr>
          <w:sz w:val="26"/>
          <w:szCs w:val="26"/>
        </w:rPr>
        <w:t>»</w:t>
      </w:r>
      <w:r w:rsidR="00244233">
        <w:rPr>
          <w:sz w:val="26"/>
          <w:szCs w:val="26"/>
        </w:rPr>
        <w:t xml:space="preserve"> </w:t>
      </w:r>
      <w:r w:rsidR="00372B99">
        <w:rPr>
          <w:sz w:val="26"/>
          <w:szCs w:val="26"/>
        </w:rPr>
        <w:t xml:space="preserve">слова </w:t>
      </w:r>
      <w:r w:rsidR="000A2E2B">
        <w:rPr>
          <w:sz w:val="26"/>
          <w:szCs w:val="26"/>
        </w:rPr>
        <w:t>«</w:t>
      </w:r>
      <w:r w:rsidR="000A2E2B" w:rsidRPr="000A2E2B">
        <w:rPr>
          <w:sz w:val="26"/>
          <w:szCs w:val="26"/>
        </w:rPr>
        <w:t>, независимо от места проживания детей (лиц из числа детей-сирот и детей, оставшихся без попечения родителей) и места расположения вышеуказанных образовательных организаций</w:t>
      </w:r>
      <w:r w:rsidR="00372B99">
        <w:rPr>
          <w:sz w:val="26"/>
          <w:szCs w:val="26"/>
        </w:rPr>
        <w:t>»</w:t>
      </w:r>
      <w:r w:rsidR="000A2E2B">
        <w:rPr>
          <w:sz w:val="26"/>
          <w:szCs w:val="26"/>
        </w:rPr>
        <w:t xml:space="preserve"> исключить</w:t>
      </w:r>
      <w:r w:rsidR="00372B99">
        <w:rPr>
          <w:sz w:val="26"/>
          <w:szCs w:val="26"/>
        </w:rPr>
        <w:t>;</w:t>
      </w:r>
    </w:p>
    <w:p w:rsidR="000A2E2B" w:rsidRDefault="000E4856" w:rsidP="00D30ACB">
      <w:pPr>
        <w:ind w:firstLine="709"/>
        <w:contextualSpacing/>
        <w:jc w:val="both"/>
        <w:rPr>
          <w:sz w:val="26"/>
          <w:szCs w:val="26"/>
        </w:rPr>
      </w:pPr>
      <w:r w:rsidRPr="005A166D">
        <w:rPr>
          <w:sz w:val="26"/>
          <w:szCs w:val="26"/>
        </w:rPr>
        <w:t>1.</w:t>
      </w:r>
      <w:r w:rsidR="00C35321" w:rsidRPr="005A166D">
        <w:rPr>
          <w:sz w:val="26"/>
          <w:szCs w:val="26"/>
        </w:rPr>
        <w:t>1.1</w:t>
      </w:r>
      <w:r w:rsidR="000A2E2B" w:rsidRPr="005A166D">
        <w:rPr>
          <w:sz w:val="26"/>
          <w:szCs w:val="26"/>
        </w:rPr>
        <w:t xml:space="preserve">.2. подпункт 4.2.3 </w:t>
      </w:r>
      <w:r w:rsidR="005A166D" w:rsidRPr="005A166D">
        <w:rPr>
          <w:sz w:val="26"/>
          <w:szCs w:val="26"/>
        </w:rPr>
        <w:t>изложить в следующей редакции</w:t>
      </w:r>
      <w:r w:rsidR="000A2E2B" w:rsidRPr="005A166D">
        <w:rPr>
          <w:sz w:val="26"/>
          <w:szCs w:val="26"/>
        </w:rPr>
        <w:t>:</w:t>
      </w:r>
    </w:p>
    <w:p w:rsidR="007768E4" w:rsidRDefault="007768E4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«4.2.3. </w:t>
      </w:r>
      <w:r w:rsidRPr="007768E4">
        <w:rPr>
          <w:sz w:val="26"/>
          <w:szCs w:val="26"/>
        </w:rPr>
        <w:t>Для возмещения расходов по проезду к месту использования отпуска и обратно необязательна регистрация по одному месту жительства работника и неработающих членов его семьи, указанных в подпунктах "б", "в" и "г" пункта 4.2 раздела 4 настоящего Положения.</w:t>
      </w:r>
    </w:p>
    <w:p w:rsidR="007768E4" w:rsidRDefault="000A2E2B" w:rsidP="00D30ACB">
      <w:pPr>
        <w:ind w:firstLine="709"/>
        <w:contextualSpacing/>
        <w:jc w:val="both"/>
        <w:rPr>
          <w:sz w:val="26"/>
          <w:szCs w:val="26"/>
        </w:rPr>
      </w:pPr>
      <w:r w:rsidRPr="000A2E2B">
        <w:rPr>
          <w:sz w:val="26"/>
          <w:szCs w:val="26"/>
        </w:rPr>
        <w:lastRenderedPageBreak/>
        <w:t>Возмещение расходов по проезду осуществляется неработающим членам семьи работника, указанным в подпункте «в» пункта 4.2 раздела 4 настоящего Положения, от места проживания работника или места расположения указанных в подпункте «в» пункта 4.2 раздела 4 настоящего Положения образовательных организаций по выбору работника до места использования отпуска и обратно.</w:t>
      </w:r>
    </w:p>
    <w:p w:rsidR="000A2E2B" w:rsidRDefault="007768E4" w:rsidP="00D30ACB">
      <w:pPr>
        <w:ind w:firstLine="709"/>
        <w:contextualSpacing/>
        <w:jc w:val="both"/>
        <w:rPr>
          <w:sz w:val="26"/>
          <w:szCs w:val="26"/>
        </w:rPr>
      </w:pPr>
      <w:bookmarkStart w:id="2" w:name="_GoBack"/>
      <w:bookmarkEnd w:id="2"/>
      <w:r w:rsidRPr="007768E4">
        <w:rPr>
          <w:sz w:val="26"/>
          <w:szCs w:val="26"/>
        </w:rPr>
        <w:t>Возмещение расходов по проезду к месту использования отпуска и обратно осуществляется неработающим супругам работников, проживающим в городе Когалыме.</w:t>
      </w:r>
      <w:r>
        <w:rPr>
          <w:sz w:val="26"/>
          <w:szCs w:val="26"/>
        </w:rPr>
        <w:t>»</w:t>
      </w:r>
      <w:r w:rsidR="000A2E2B">
        <w:rPr>
          <w:sz w:val="26"/>
          <w:szCs w:val="26"/>
        </w:rPr>
        <w:t>;</w:t>
      </w:r>
    </w:p>
    <w:p w:rsidR="00D20AD7" w:rsidRDefault="000E4856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20AD7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="00D20AD7">
        <w:rPr>
          <w:sz w:val="26"/>
          <w:szCs w:val="26"/>
        </w:rPr>
        <w:t>. в подпункте «а» подпункта 4.3.1 пункта 4.3 слова «</w:t>
      </w:r>
      <w:r w:rsidR="00D20AD7" w:rsidRPr="00D20AD7">
        <w:rPr>
          <w:sz w:val="26"/>
          <w:szCs w:val="26"/>
        </w:rPr>
        <w:t>, кроме вагонов повышенной комфортности</w:t>
      </w:r>
      <w:r w:rsidR="00D20AD7">
        <w:rPr>
          <w:sz w:val="26"/>
          <w:szCs w:val="26"/>
        </w:rPr>
        <w:t>» исключить;</w:t>
      </w:r>
    </w:p>
    <w:p w:rsidR="000E4856" w:rsidRDefault="000E4856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1.1.3. в пункте 4.4:</w:t>
      </w:r>
    </w:p>
    <w:p w:rsidR="00D20AD7" w:rsidRDefault="00D20AD7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0E4856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0E4856">
        <w:rPr>
          <w:sz w:val="26"/>
          <w:szCs w:val="26"/>
        </w:rPr>
        <w:t>1.</w:t>
      </w:r>
      <w:r>
        <w:rPr>
          <w:sz w:val="26"/>
          <w:szCs w:val="26"/>
        </w:rPr>
        <w:t xml:space="preserve"> в подпункте «а» слова «</w:t>
      </w:r>
      <w:r w:rsidRPr="00D20AD7">
        <w:rPr>
          <w:sz w:val="26"/>
          <w:szCs w:val="26"/>
        </w:rPr>
        <w:t>, кроме вагонов повышенной комфортности</w:t>
      </w:r>
      <w:r>
        <w:rPr>
          <w:sz w:val="26"/>
          <w:szCs w:val="26"/>
        </w:rPr>
        <w:t>» исключить;</w:t>
      </w:r>
    </w:p>
    <w:p w:rsidR="00207B05" w:rsidRDefault="00C35321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153AA5">
        <w:rPr>
          <w:sz w:val="26"/>
          <w:szCs w:val="26"/>
        </w:rPr>
        <w:t>3</w:t>
      </w:r>
      <w:r w:rsidR="00207B05">
        <w:rPr>
          <w:sz w:val="26"/>
          <w:szCs w:val="26"/>
        </w:rPr>
        <w:t>.</w:t>
      </w:r>
      <w:r w:rsidR="00153AA5">
        <w:rPr>
          <w:sz w:val="26"/>
          <w:szCs w:val="26"/>
        </w:rPr>
        <w:t>2.</w:t>
      </w:r>
      <w:r w:rsidR="00207B05">
        <w:rPr>
          <w:sz w:val="26"/>
          <w:szCs w:val="26"/>
        </w:rPr>
        <w:t xml:space="preserve"> </w:t>
      </w:r>
      <w:r w:rsidR="004464E9">
        <w:rPr>
          <w:sz w:val="26"/>
          <w:szCs w:val="26"/>
        </w:rPr>
        <w:t xml:space="preserve">абзацы </w:t>
      </w:r>
      <w:r w:rsidR="00CA6766">
        <w:rPr>
          <w:sz w:val="26"/>
          <w:szCs w:val="26"/>
        </w:rPr>
        <w:t>седьмой-одиннадцатый</w:t>
      </w:r>
      <w:r w:rsidR="004464E9">
        <w:rPr>
          <w:sz w:val="26"/>
          <w:szCs w:val="26"/>
        </w:rPr>
        <w:t xml:space="preserve"> </w:t>
      </w:r>
      <w:r w:rsidR="00207B05">
        <w:rPr>
          <w:sz w:val="26"/>
          <w:szCs w:val="26"/>
        </w:rPr>
        <w:t>подпункт</w:t>
      </w:r>
      <w:r w:rsidR="004464E9">
        <w:rPr>
          <w:sz w:val="26"/>
          <w:szCs w:val="26"/>
        </w:rPr>
        <w:t>а</w:t>
      </w:r>
      <w:r w:rsidR="00207B05">
        <w:rPr>
          <w:sz w:val="26"/>
          <w:szCs w:val="26"/>
        </w:rPr>
        <w:t xml:space="preserve"> 4.4.1 изложить в следующей редакции:</w:t>
      </w:r>
    </w:p>
    <w:p w:rsidR="004464E9" w:rsidRPr="004464E9" w:rsidRDefault="00207B05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464E9" w:rsidRPr="004464E9">
        <w:rPr>
          <w:sz w:val="26"/>
          <w:szCs w:val="26"/>
        </w:rPr>
        <w:t>подтверждение проведенной операции кредитной организацией, в которой открыт банковский счет, предусматривающий совершение операций с использованием банковской карты при оплате банковской картой через сайты в информационно-телекоммуникационной сети «Интернет» или путем перечисления денежных средств по распоряжению подотчетного лица самой кредитной организацией, в том числе сформированное мобильным приложением кредитной организации либо на официальном сайте кредитной организации в информационно-телекоммуникационной сети «Интернет» (интернет-банк) (далее - справка кредитной организации).</w:t>
      </w:r>
    </w:p>
    <w:p w:rsidR="004464E9" w:rsidRPr="004464E9" w:rsidRDefault="004464E9" w:rsidP="00D30ACB">
      <w:pPr>
        <w:ind w:firstLine="709"/>
        <w:contextualSpacing/>
        <w:jc w:val="both"/>
        <w:rPr>
          <w:sz w:val="26"/>
          <w:szCs w:val="26"/>
        </w:rPr>
      </w:pPr>
      <w:r w:rsidRPr="004464E9">
        <w:rPr>
          <w:sz w:val="26"/>
          <w:szCs w:val="26"/>
        </w:rPr>
        <w:t xml:space="preserve">справка организации, осуществляющей продажу проездных и перевозочных документов (билетов), о стоимости проезда в случае, предусмотренном </w:t>
      </w:r>
      <w:r w:rsidR="00444985">
        <w:rPr>
          <w:sz w:val="26"/>
          <w:szCs w:val="26"/>
        </w:rPr>
        <w:t>под</w:t>
      </w:r>
      <w:r w:rsidRPr="004464E9">
        <w:rPr>
          <w:sz w:val="26"/>
          <w:szCs w:val="26"/>
        </w:rPr>
        <w:t xml:space="preserve">пунктом 4.4.2 </w:t>
      </w:r>
      <w:r w:rsidR="00444985">
        <w:rPr>
          <w:sz w:val="26"/>
          <w:szCs w:val="26"/>
        </w:rPr>
        <w:t xml:space="preserve">пункта 4.4 </w:t>
      </w:r>
      <w:r w:rsidRPr="004464E9">
        <w:rPr>
          <w:sz w:val="26"/>
          <w:szCs w:val="26"/>
        </w:rPr>
        <w:t>раздела 4 настоящего Положения.</w:t>
      </w:r>
    </w:p>
    <w:p w:rsidR="004464E9" w:rsidRPr="004464E9" w:rsidRDefault="004464E9" w:rsidP="00D30ACB">
      <w:pPr>
        <w:ind w:firstLine="709"/>
        <w:contextualSpacing/>
        <w:jc w:val="both"/>
        <w:rPr>
          <w:sz w:val="26"/>
          <w:szCs w:val="26"/>
        </w:rPr>
      </w:pPr>
      <w:r w:rsidRPr="004464E9">
        <w:rPr>
          <w:sz w:val="26"/>
          <w:szCs w:val="26"/>
        </w:rPr>
        <w:t>При проведении операций с использованием банковской карты, держателем которой является супруг (супруга) подотчетного лица, слипы и чеки электронных терминалов с указанной банковской карты, а также справки кредитной организации являются подтверждением расходов подотчетного лица.</w:t>
      </w:r>
    </w:p>
    <w:p w:rsidR="004464E9" w:rsidRPr="004464E9" w:rsidRDefault="004464E9" w:rsidP="00D30ACB">
      <w:pPr>
        <w:ind w:firstLine="709"/>
        <w:contextualSpacing/>
        <w:jc w:val="both"/>
        <w:rPr>
          <w:sz w:val="26"/>
          <w:szCs w:val="26"/>
        </w:rPr>
      </w:pPr>
      <w:r w:rsidRPr="004464E9">
        <w:rPr>
          <w:sz w:val="26"/>
          <w:szCs w:val="26"/>
        </w:rPr>
        <w:t>При проведении операций с использованием банковских карт, держателем которых не является подотчетное лицо, а также супруг (супруга) подотчетного лица, слипы и чеки электронных терминалов с указанных банковских карт, а также справки кредитной организации являются подтверждением расходов подотчетного лица при наличии доверенности в простой письменной форме, подтверждающей оплату третьим лицом по поручению и за счет работника.</w:t>
      </w:r>
    </w:p>
    <w:p w:rsidR="00207B05" w:rsidRDefault="004464E9" w:rsidP="00D30ACB">
      <w:pPr>
        <w:ind w:firstLine="709"/>
        <w:contextualSpacing/>
        <w:jc w:val="both"/>
        <w:rPr>
          <w:sz w:val="26"/>
          <w:szCs w:val="26"/>
        </w:rPr>
      </w:pPr>
      <w:r w:rsidRPr="004464E9">
        <w:rPr>
          <w:sz w:val="26"/>
          <w:szCs w:val="26"/>
        </w:rPr>
        <w:t xml:space="preserve">При непредставлении распечатки электронного авиабилета (железнодорожного билета), подтверждающих оплату работником документов, указанных в настоящем </w:t>
      </w:r>
      <w:r w:rsidR="00DF5083">
        <w:rPr>
          <w:sz w:val="26"/>
          <w:szCs w:val="26"/>
        </w:rPr>
        <w:t>под</w:t>
      </w:r>
      <w:r w:rsidRPr="004464E9">
        <w:rPr>
          <w:sz w:val="26"/>
          <w:szCs w:val="26"/>
        </w:rPr>
        <w:t>пункте, компенсация расходов на оплату стоимости проезда и провоза багажа к месту использования отпуска и обратно производится в соответствии с пунктами 4.17 - 4.18 раздела 4 настоящего Положения.</w:t>
      </w:r>
      <w:r w:rsidR="00207B05">
        <w:rPr>
          <w:sz w:val="26"/>
          <w:szCs w:val="26"/>
        </w:rPr>
        <w:t>»;</w:t>
      </w:r>
    </w:p>
    <w:p w:rsidR="00C40428" w:rsidRDefault="00C40428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DF508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DF508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C40428">
        <w:rPr>
          <w:sz w:val="26"/>
          <w:szCs w:val="26"/>
        </w:rPr>
        <w:t>подпункт 4.</w:t>
      </w:r>
      <w:r>
        <w:rPr>
          <w:sz w:val="26"/>
          <w:szCs w:val="26"/>
        </w:rPr>
        <w:t>4</w:t>
      </w:r>
      <w:r w:rsidRPr="00C4042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C40428">
        <w:rPr>
          <w:sz w:val="26"/>
          <w:szCs w:val="26"/>
        </w:rPr>
        <w:t xml:space="preserve"> дополнить абзацем следующего содержания:</w:t>
      </w:r>
    </w:p>
    <w:p w:rsidR="00C40428" w:rsidRDefault="00C40428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C40428">
        <w:rPr>
          <w:sz w:val="26"/>
          <w:szCs w:val="26"/>
        </w:rPr>
        <w:t>При прохождении пункта пропуска через государственную границу Российской Федерации с использованием автоматизированной системы паспортного контроля без проставления в заграничном паспорте отметки органа пограничного контроля о месте пересечения государственной границы Российской Федерации место пересечения государственной границы Российской Федерации определяется на основании заявления работника.</w:t>
      </w:r>
      <w:r>
        <w:rPr>
          <w:sz w:val="26"/>
          <w:szCs w:val="26"/>
        </w:rPr>
        <w:t>»;</w:t>
      </w:r>
    </w:p>
    <w:p w:rsidR="00911DDC" w:rsidRDefault="00C35321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DF5083">
        <w:rPr>
          <w:sz w:val="26"/>
          <w:szCs w:val="26"/>
        </w:rPr>
        <w:t>4</w:t>
      </w:r>
      <w:r w:rsidR="00911DDC">
        <w:rPr>
          <w:sz w:val="26"/>
          <w:szCs w:val="26"/>
        </w:rPr>
        <w:t>. абзац второй пункта 4.6 после слов «</w:t>
      </w:r>
      <w:r w:rsidR="00911DDC" w:rsidRPr="00911DDC">
        <w:rPr>
          <w:sz w:val="26"/>
          <w:szCs w:val="26"/>
        </w:rPr>
        <w:t>в соответствии с данными о расходе топлива</w:t>
      </w:r>
      <w:r w:rsidR="00911DDC">
        <w:rPr>
          <w:sz w:val="26"/>
          <w:szCs w:val="26"/>
        </w:rPr>
        <w:t>» дополнит</w:t>
      </w:r>
      <w:r w:rsidR="00DF5083">
        <w:rPr>
          <w:sz w:val="26"/>
          <w:szCs w:val="26"/>
        </w:rPr>
        <w:t>ь словами «по смешанному циклу», слова «</w:t>
      </w:r>
      <w:r w:rsidR="00DF5083" w:rsidRPr="00DF5083">
        <w:rPr>
          <w:sz w:val="26"/>
          <w:szCs w:val="26"/>
        </w:rPr>
        <w:t>смешанного цикла</w:t>
      </w:r>
      <w:r w:rsidR="00DF5083">
        <w:rPr>
          <w:sz w:val="26"/>
          <w:szCs w:val="26"/>
        </w:rPr>
        <w:t>» заменит</w:t>
      </w:r>
      <w:r w:rsidR="0050389D">
        <w:rPr>
          <w:sz w:val="26"/>
          <w:szCs w:val="26"/>
        </w:rPr>
        <w:t>ь словами «по смешанному циклу»;</w:t>
      </w:r>
    </w:p>
    <w:p w:rsidR="00C40428" w:rsidRDefault="00C40428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DF5083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5B538F">
        <w:rPr>
          <w:sz w:val="26"/>
          <w:szCs w:val="26"/>
        </w:rPr>
        <w:t xml:space="preserve">в </w:t>
      </w:r>
      <w:r w:rsidRPr="00C40428">
        <w:rPr>
          <w:sz w:val="26"/>
          <w:szCs w:val="26"/>
        </w:rPr>
        <w:t>пункт</w:t>
      </w:r>
      <w:r w:rsidR="005B538F">
        <w:rPr>
          <w:sz w:val="26"/>
          <w:szCs w:val="26"/>
        </w:rPr>
        <w:t>е</w:t>
      </w:r>
      <w:r w:rsidRPr="00C40428">
        <w:rPr>
          <w:sz w:val="26"/>
          <w:szCs w:val="26"/>
        </w:rPr>
        <w:t xml:space="preserve"> 4.</w:t>
      </w:r>
      <w:r>
        <w:rPr>
          <w:sz w:val="26"/>
          <w:szCs w:val="26"/>
        </w:rPr>
        <w:t>9</w:t>
      </w:r>
      <w:r w:rsidRPr="00C40428">
        <w:rPr>
          <w:sz w:val="26"/>
          <w:szCs w:val="26"/>
        </w:rPr>
        <w:t xml:space="preserve"> </w:t>
      </w:r>
      <w:r w:rsidR="005B538F">
        <w:rPr>
          <w:sz w:val="26"/>
          <w:szCs w:val="26"/>
        </w:rPr>
        <w:t>слова «</w:t>
      </w:r>
      <w:r w:rsidR="005B538F" w:rsidRPr="005B538F">
        <w:rPr>
          <w:sz w:val="26"/>
          <w:szCs w:val="26"/>
        </w:rPr>
        <w:t>, в котором сделана отметка о месте пересечения</w:t>
      </w:r>
      <w:r w:rsidR="005B538F">
        <w:rPr>
          <w:sz w:val="26"/>
          <w:szCs w:val="26"/>
        </w:rPr>
        <w:t>» исключить;</w:t>
      </w:r>
    </w:p>
    <w:p w:rsidR="00911DDC" w:rsidRDefault="00C35321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11DDC">
        <w:rPr>
          <w:sz w:val="26"/>
          <w:szCs w:val="26"/>
        </w:rPr>
        <w:t xml:space="preserve">.2. </w:t>
      </w:r>
      <w:r w:rsidR="005475C0">
        <w:rPr>
          <w:sz w:val="26"/>
          <w:szCs w:val="26"/>
        </w:rPr>
        <w:t>в подпункте 5.4.2 пункта 5.4</w:t>
      </w:r>
      <w:r w:rsidR="00911DDC">
        <w:rPr>
          <w:sz w:val="26"/>
          <w:szCs w:val="26"/>
        </w:rPr>
        <w:t xml:space="preserve"> раздел</w:t>
      </w:r>
      <w:r w:rsidR="005475C0">
        <w:rPr>
          <w:sz w:val="26"/>
          <w:szCs w:val="26"/>
        </w:rPr>
        <w:t>а</w:t>
      </w:r>
      <w:r w:rsidR="00911DDC">
        <w:rPr>
          <w:sz w:val="26"/>
          <w:szCs w:val="26"/>
        </w:rPr>
        <w:t xml:space="preserve"> 5</w:t>
      </w:r>
      <w:r>
        <w:rPr>
          <w:sz w:val="26"/>
          <w:szCs w:val="26"/>
        </w:rPr>
        <w:t xml:space="preserve"> приложения</w:t>
      </w:r>
      <w:r w:rsidR="00911DDC">
        <w:rPr>
          <w:sz w:val="26"/>
          <w:szCs w:val="26"/>
        </w:rPr>
        <w:t>:</w:t>
      </w:r>
    </w:p>
    <w:p w:rsidR="00911DDC" w:rsidRDefault="00C35321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11DDC">
        <w:rPr>
          <w:sz w:val="26"/>
          <w:szCs w:val="26"/>
        </w:rPr>
        <w:t xml:space="preserve">.2.1. </w:t>
      </w:r>
      <w:r w:rsidR="005475C0">
        <w:rPr>
          <w:sz w:val="26"/>
          <w:szCs w:val="26"/>
        </w:rPr>
        <w:t xml:space="preserve">в абзаце первом </w:t>
      </w:r>
      <w:r w:rsidR="00911DDC">
        <w:rPr>
          <w:sz w:val="26"/>
          <w:szCs w:val="26"/>
        </w:rPr>
        <w:t>после слова «стоимости» дополнить словами</w:t>
      </w:r>
      <w:r w:rsidR="00AF712C">
        <w:rPr>
          <w:sz w:val="26"/>
          <w:szCs w:val="26"/>
        </w:rPr>
        <w:t xml:space="preserve"> «проезда и»;</w:t>
      </w:r>
    </w:p>
    <w:p w:rsidR="00AF712C" w:rsidRDefault="00C35321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F712C">
        <w:rPr>
          <w:sz w:val="26"/>
          <w:szCs w:val="26"/>
        </w:rPr>
        <w:t xml:space="preserve">.2.2. в подпункте «б» слова «с места работы» заменить словами </w:t>
      </w:r>
      <w:r w:rsidR="00D30ACB">
        <w:rPr>
          <w:sz w:val="26"/>
          <w:szCs w:val="26"/>
        </w:rPr>
        <w:t xml:space="preserve">                 </w:t>
      </w:r>
      <w:proofErr w:type="gramStart"/>
      <w:r w:rsidR="00D30ACB">
        <w:rPr>
          <w:sz w:val="26"/>
          <w:szCs w:val="26"/>
        </w:rPr>
        <w:t xml:space="preserve">   </w:t>
      </w:r>
      <w:r w:rsidR="00AF712C">
        <w:rPr>
          <w:sz w:val="26"/>
          <w:szCs w:val="26"/>
        </w:rPr>
        <w:t>«</w:t>
      </w:r>
      <w:proofErr w:type="gramEnd"/>
      <w:r w:rsidR="00AF712C" w:rsidRPr="00AF712C">
        <w:rPr>
          <w:sz w:val="26"/>
          <w:szCs w:val="26"/>
        </w:rPr>
        <w:t>с последнего места работы</w:t>
      </w:r>
      <w:r w:rsidR="00AF712C">
        <w:rPr>
          <w:sz w:val="26"/>
          <w:szCs w:val="26"/>
        </w:rPr>
        <w:t>»;</w:t>
      </w:r>
    </w:p>
    <w:p w:rsidR="00AF712C" w:rsidRDefault="00C35321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F712C">
        <w:rPr>
          <w:sz w:val="26"/>
          <w:szCs w:val="26"/>
        </w:rPr>
        <w:t>.2.3. подпункт «г» изложить в следующей редакции:</w:t>
      </w:r>
    </w:p>
    <w:p w:rsidR="00AF712C" w:rsidRDefault="00AF712C" w:rsidP="00D30AC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F712C">
        <w:rPr>
          <w:sz w:val="26"/>
          <w:szCs w:val="26"/>
        </w:rPr>
        <w:t xml:space="preserve">г) </w:t>
      </w:r>
      <w:r w:rsidR="008A1D4C" w:rsidRPr="008A1D4C">
        <w:rPr>
          <w:sz w:val="26"/>
          <w:szCs w:val="26"/>
        </w:rPr>
        <w:t>проездные документы (билеты, посадочные талоны, иные документы), платежные документы, подтверждающие расходы работника и членов его семьи по проезду от прежнего места жительства к новому мест</w:t>
      </w:r>
      <w:r w:rsidR="008A1D4C">
        <w:rPr>
          <w:sz w:val="26"/>
          <w:szCs w:val="26"/>
        </w:rPr>
        <w:t>у жительства в другой местности</w:t>
      </w:r>
      <w:r w:rsidRPr="00AF712C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0A2E2B" w:rsidRDefault="000A2E2B" w:rsidP="00DF3FC4">
      <w:pPr>
        <w:ind w:firstLine="709"/>
        <w:contextualSpacing/>
        <w:jc w:val="both"/>
        <w:rPr>
          <w:sz w:val="26"/>
          <w:szCs w:val="26"/>
        </w:rPr>
      </w:pPr>
    </w:p>
    <w:p w:rsidR="00664082" w:rsidRPr="00CF4D50" w:rsidRDefault="00CF4D50" w:rsidP="00CF4D5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B2373" w:rsidRPr="00CF4D50">
        <w:rPr>
          <w:sz w:val="26"/>
          <w:szCs w:val="26"/>
        </w:rPr>
        <w:t xml:space="preserve">Настоящее решение </w:t>
      </w:r>
      <w:r w:rsidR="00CC3450">
        <w:rPr>
          <w:sz w:val="26"/>
          <w:szCs w:val="26"/>
        </w:rPr>
        <w:t>вступает в силу</w:t>
      </w:r>
      <w:r w:rsidR="00467DC4">
        <w:rPr>
          <w:sz w:val="26"/>
          <w:szCs w:val="26"/>
        </w:rPr>
        <w:t xml:space="preserve"> с </w:t>
      </w:r>
      <w:r w:rsidR="00AF712C">
        <w:rPr>
          <w:sz w:val="26"/>
          <w:szCs w:val="26"/>
        </w:rPr>
        <w:t>0</w:t>
      </w:r>
      <w:r w:rsidR="00CC3450">
        <w:rPr>
          <w:sz w:val="26"/>
          <w:szCs w:val="26"/>
        </w:rPr>
        <w:t>1</w:t>
      </w:r>
      <w:r w:rsidR="00467DC4">
        <w:rPr>
          <w:sz w:val="26"/>
          <w:szCs w:val="26"/>
        </w:rPr>
        <w:t>.</w:t>
      </w:r>
      <w:r w:rsidR="00E039BD" w:rsidRPr="00CF4D50">
        <w:rPr>
          <w:sz w:val="26"/>
          <w:szCs w:val="26"/>
        </w:rPr>
        <w:t>0</w:t>
      </w:r>
      <w:r w:rsidR="00CC3450">
        <w:rPr>
          <w:sz w:val="26"/>
          <w:szCs w:val="26"/>
        </w:rPr>
        <w:t>1</w:t>
      </w:r>
      <w:r w:rsidR="00E039BD" w:rsidRPr="00CF4D50">
        <w:rPr>
          <w:sz w:val="26"/>
          <w:szCs w:val="26"/>
        </w:rPr>
        <w:t>.202</w:t>
      </w:r>
      <w:r w:rsidR="00CC3450">
        <w:rPr>
          <w:sz w:val="26"/>
          <w:szCs w:val="26"/>
        </w:rPr>
        <w:t>5</w:t>
      </w:r>
      <w:r w:rsidR="000771F9" w:rsidRPr="00CF4D50">
        <w:rPr>
          <w:sz w:val="26"/>
          <w:szCs w:val="26"/>
        </w:rPr>
        <w:t>.</w:t>
      </w:r>
      <w:r w:rsidR="00E039BD" w:rsidRPr="00CF4D50">
        <w:rPr>
          <w:sz w:val="26"/>
          <w:szCs w:val="26"/>
        </w:rPr>
        <w:t xml:space="preserve"> </w:t>
      </w:r>
    </w:p>
    <w:p w:rsidR="00862FC5" w:rsidRDefault="00862FC5" w:rsidP="00CF4D50">
      <w:pPr>
        <w:ind w:firstLine="709"/>
        <w:contextualSpacing/>
        <w:jc w:val="both"/>
        <w:rPr>
          <w:sz w:val="26"/>
          <w:szCs w:val="26"/>
        </w:rPr>
      </w:pPr>
    </w:p>
    <w:p w:rsidR="003D6A0D" w:rsidRPr="00CF4D50" w:rsidRDefault="00CF4D50" w:rsidP="00CF4D5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31B18" w:rsidRPr="00CF4D50">
        <w:rPr>
          <w:sz w:val="26"/>
          <w:szCs w:val="26"/>
        </w:rPr>
        <w:t xml:space="preserve">Опубликовать настоящее решение </w:t>
      </w:r>
      <w:r w:rsidR="008D4124" w:rsidRPr="008D4124">
        <w:rPr>
          <w:sz w:val="26"/>
          <w:szCs w:val="26"/>
        </w:rPr>
        <w:t>в сетевом издании «Когалымский вестник»: KOGVESTI.RU</w:t>
      </w:r>
      <w:r w:rsidR="008D4124">
        <w:rPr>
          <w:sz w:val="26"/>
          <w:szCs w:val="26"/>
        </w:rPr>
        <w:t>.</w:t>
      </w:r>
    </w:p>
    <w:p w:rsidR="0086179D" w:rsidRPr="0086179D" w:rsidRDefault="0086179D" w:rsidP="00CF4D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179D" w:rsidRDefault="0086179D" w:rsidP="0086179D">
      <w:pPr>
        <w:pStyle w:val="a7"/>
        <w:spacing w:line="240" w:lineRule="auto"/>
        <w:ind w:left="709"/>
        <w:rPr>
          <w:rFonts w:ascii="Times New Roman" w:hAnsi="Times New Roman"/>
          <w:sz w:val="26"/>
          <w:szCs w:val="26"/>
        </w:rPr>
      </w:pPr>
    </w:p>
    <w:p w:rsidR="00D30ACB" w:rsidRPr="0086179D" w:rsidRDefault="00D30ACB" w:rsidP="0086179D">
      <w:pPr>
        <w:pStyle w:val="a7"/>
        <w:spacing w:line="240" w:lineRule="auto"/>
        <w:ind w:left="709"/>
        <w:rPr>
          <w:rFonts w:ascii="Times New Roman" w:hAnsi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023930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023930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sectPr w:rsidR="00FC5929" w:rsidSect="00FC6698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8D1"/>
    <w:multiLevelType w:val="multilevel"/>
    <w:tmpl w:val="43A47D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B2C3CFB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EA87AE4"/>
    <w:multiLevelType w:val="multilevel"/>
    <w:tmpl w:val="A3D4A7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5226D7D"/>
    <w:multiLevelType w:val="multilevel"/>
    <w:tmpl w:val="723E4C3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6" w:hanging="1800"/>
      </w:pPr>
      <w:rPr>
        <w:rFonts w:hint="default"/>
      </w:rPr>
    </w:lvl>
  </w:abstractNum>
  <w:abstractNum w:abstractNumId="4" w15:restartNumberingAfterBreak="0">
    <w:nsid w:val="1CA92CA3"/>
    <w:multiLevelType w:val="multilevel"/>
    <w:tmpl w:val="3F8A17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9295728"/>
    <w:multiLevelType w:val="multilevel"/>
    <w:tmpl w:val="F4E828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DAF0536"/>
    <w:multiLevelType w:val="hybridMultilevel"/>
    <w:tmpl w:val="ED68494E"/>
    <w:lvl w:ilvl="0" w:tplc="6644C8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1943"/>
    <w:rsid w:val="00005346"/>
    <w:rsid w:val="00015A6A"/>
    <w:rsid w:val="00015AC7"/>
    <w:rsid w:val="00016D3A"/>
    <w:rsid w:val="00023930"/>
    <w:rsid w:val="00040860"/>
    <w:rsid w:val="00063A3C"/>
    <w:rsid w:val="00065471"/>
    <w:rsid w:val="00065BCF"/>
    <w:rsid w:val="000771F9"/>
    <w:rsid w:val="00082085"/>
    <w:rsid w:val="000A27E7"/>
    <w:rsid w:val="000A2E2B"/>
    <w:rsid w:val="000B2FB4"/>
    <w:rsid w:val="000E4856"/>
    <w:rsid w:val="000F0569"/>
    <w:rsid w:val="000F0597"/>
    <w:rsid w:val="000F32CF"/>
    <w:rsid w:val="00123B3D"/>
    <w:rsid w:val="00131A0D"/>
    <w:rsid w:val="001438BB"/>
    <w:rsid w:val="00146BF3"/>
    <w:rsid w:val="00153AA5"/>
    <w:rsid w:val="001714C2"/>
    <w:rsid w:val="00171A84"/>
    <w:rsid w:val="001B2EB2"/>
    <w:rsid w:val="001C1F54"/>
    <w:rsid w:val="001D00F2"/>
    <w:rsid w:val="001D0927"/>
    <w:rsid w:val="001E328E"/>
    <w:rsid w:val="00201088"/>
    <w:rsid w:val="00207B05"/>
    <w:rsid w:val="002151DA"/>
    <w:rsid w:val="00220C84"/>
    <w:rsid w:val="00244233"/>
    <w:rsid w:val="00250AB3"/>
    <w:rsid w:val="00256E32"/>
    <w:rsid w:val="0027077F"/>
    <w:rsid w:val="00270DAE"/>
    <w:rsid w:val="0029554F"/>
    <w:rsid w:val="002A5571"/>
    <w:rsid w:val="002B10AF"/>
    <w:rsid w:val="002B48E8"/>
    <w:rsid w:val="002B49A0"/>
    <w:rsid w:val="002D09C5"/>
    <w:rsid w:val="002D5593"/>
    <w:rsid w:val="002E0A30"/>
    <w:rsid w:val="002E43D2"/>
    <w:rsid w:val="002F1501"/>
    <w:rsid w:val="002F481C"/>
    <w:rsid w:val="002F7936"/>
    <w:rsid w:val="00300D9B"/>
    <w:rsid w:val="00306041"/>
    <w:rsid w:val="00313DAF"/>
    <w:rsid w:val="003255E8"/>
    <w:rsid w:val="0032675D"/>
    <w:rsid w:val="003447F7"/>
    <w:rsid w:val="00372B99"/>
    <w:rsid w:val="003A6578"/>
    <w:rsid w:val="003C78EB"/>
    <w:rsid w:val="003D0376"/>
    <w:rsid w:val="003D0D20"/>
    <w:rsid w:val="003D3E9E"/>
    <w:rsid w:val="003D6A0D"/>
    <w:rsid w:val="003D7228"/>
    <w:rsid w:val="003F587E"/>
    <w:rsid w:val="004126FE"/>
    <w:rsid w:val="0043438A"/>
    <w:rsid w:val="00444985"/>
    <w:rsid w:val="004464E9"/>
    <w:rsid w:val="0045111A"/>
    <w:rsid w:val="004514C9"/>
    <w:rsid w:val="00467DC4"/>
    <w:rsid w:val="00471988"/>
    <w:rsid w:val="004779AA"/>
    <w:rsid w:val="004A0C78"/>
    <w:rsid w:val="004C1B98"/>
    <w:rsid w:val="004E4CCE"/>
    <w:rsid w:val="004F0FD8"/>
    <w:rsid w:val="004F33B1"/>
    <w:rsid w:val="004F6241"/>
    <w:rsid w:val="0050389D"/>
    <w:rsid w:val="005267BB"/>
    <w:rsid w:val="00544806"/>
    <w:rsid w:val="005475C0"/>
    <w:rsid w:val="005500E4"/>
    <w:rsid w:val="00575F96"/>
    <w:rsid w:val="00581D50"/>
    <w:rsid w:val="00590478"/>
    <w:rsid w:val="005963AE"/>
    <w:rsid w:val="005A166D"/>
    <w:rsid w:val="005A46C8"/>
    <w:rsid w:val="005B538F"/>
    <w:rsid w:val="006015ED"/>
    <w:rsid w:val="00625AA2"/>
    <w:rsid w:val="00635680"/>
    <w:rsid w:val="006429F8"/>
    <w:rsid w:val="0065731C"/>
    <w:rsid w:val="00661788"/>
    <w:rsid w:val="00664082"/>
    <w:rsid w:val="00693540"/>
    <w:rsid w:val="006B1873"/>
    <w:rsid w:val="006B2373"/>
    <w:rsid w:val="006E0CF1"/>
    <w:rsid w:val="006F2639"/>
    <w:rsid w:val="00701FBE"/>
    <w:rsid w:val="00703378"/>
    <w:rsid w:val="0070415D"/>
    <w:rsid w:val="00705054"/>
    <w:rsid w:val="0070793D"/>
    <w:rsid w:val="007227BD"/>
    <w:rsid w:val="0072403D"/>
    <w:rsid w:val="00731A9E"/>
    <w:rsid w:val="00747B75"/>
    <w:rsid w:val="007714E5"/>
    <w:rsid w:val="007756DA"/>
    <w:rsid w:val="007768E4"/>
    <w:rsid w:val="007C24AA"/>
    <w:rsid w:val="007D1C62"/>
    <w:rsid w:val="007D2D02"/>
    <w:rsid w:val="007E28C2"/>
    <w:rsid w:val="007E5B94"/>
    <w:rsid w:val="007F162D"/>
    <w:rsid w:val="007F5689"/>
    <w:rsid w:val="0080285C"/>
    <w:rsid w:val="00805A90"/>
    <w:rsid w:val="00820045"/>
    <w:rsid w:val="00821B52"/>
    <w:rsid w:val="00827255"/>
    <w:rsid w:val="008329FC"/>
    <w:rsid w:val="00840784"/>
    <w:rsid w:val="008417DD"/>
    <w:rsid w:val="00841EE5"/>
    <w:rsid w:val="0086179D"/>
    <w:rsid w:val="00862FC5"/>
    <w:rsid w:val="0086685A"/>
    <w:rsid w:val="00874F39"/>
    <w:rsid w:val="00877CE5"/>
    <w:rsid w:val="0088013C"/>
    <w:rsid w:val="00892BF3"/>
    <w:rsid w:val="008A1D4C"/>
    <w:rsid w:val="008A4840"/>
    <w:rsid w:val="008B0F50"/>
    <w:rsid w:val="008B2305"/>
    <w:rsid w:val="008B2442"/>
    <w:rsid w:val="008C0711"/>
    <w:rsid w:val="008C0B7C"/>
    <w:rsid w:val="008C7E24"/>
    <w:rsid w:val="008D2DB3"/>
    <w:rsid w:val="008D4124"/>
    <w:rsid w:val="008D68E8"/>
    <w:rsid w:val="008E1605"/>
    <w:rsid w:val="008E7F54"/>
    <w:rsid w:val="008F708F"/>
    <w:rsid w:val="00905924"/>
    <w:rsid w:val="00911DDC"/>
    <w:rsid w:val="00931B18"/>
    <w:rsid w:val="00942953"/>
    <w:rsid w:val="00952EC3"/>
    <w:rsid w:val="0098458C"/>
    <w:rsid w:val="009C47D2"/>
    <w:rsid w:val="00A564E7"/>
    <w:rsid w:val="00A635EA"/>
    <w:rsid w:val="00A66CD3"/>
    <w:rsid w:val="00A7455D"/>
    <w:rsid w:val="00AA0784"/>
    <w:rsid w:val="00AA6A18"/>
    <w:rsid w:val="00AB61C7"/>
    <w:rsid w:val="00AC53EA"/>
    <w:rsid w:val="00AE3A79"/>
    <w:rsid w:val="00AE6CEC"/>
    <w:rsid w:val="00AF712C"/>
    <w:rsid w:val="00B141E0"/>
    <w:rsid w:val="00B22DDA"/>
    <w:rsid w:val="00B25576"/>
    <w:rsid w:val="00B313C9"/>
    <w:rsid w:val="00B44BE6"/>
    <w:rsid w:val="00B56EB9"/>
    <w:rsid w:val="00B71C99"/>
    <w:rsid w:val="00B80109"/>
    <w:rsid w:val="00B83C31"/>
    <w:rsid w:val="00B93092"/>
    <w:rsid w:val="00BB1866"/>
    <w:rsid w:val="00BC37E6"/>
    <w:rsid w:val="00BE062D"/>
    <w:rsid w:val="00BF1D8E"/>
    <w:rsid w:val="00C0142A"/>
    <w:rsid w:val="00C211FB"/>
    <w:rsid w:val="00C27247"/>
    <w:rsid w:val="00C35321"/>
    <w:rsid w:val="00C40428"/>
    <w:rsid w:val="00C532DD"/>
    <w:rsid w:val="00C64AC8"/>
    <w:rsid w:val="00C700C4"/>
    <w:rsid w:val="00C700F3"/>
    <w:rsid w:val="00C74EB8"/>
    <w:rsid w:val="00C912D0"/>
    <w:rsid w:val="00CA6766"/>
    <w:rsid w:val="00CB2627"/>
    <w:rsid w:val="00CC260C"/>
    <w:rsid w:val="00CC3450"/>
    <w:rsid w:val="00CC367F"/>
    <w:rsid w:val="00CD11A7"/>
    <w:rsid w:val="00CE6C0C"/>
    <w:rsid w:val="00CF3CE6"/>
    <w:rsid w:val="00CF4D50"/>
    <w:rsid w:val="00CF6B89"/>
    <w:rsid w:val="00D20AD7"/>
    <w:rsid w:val="00D25F39"/>
    <w:rsid w:val="00D30ACB"/>
    <w:rsid w:val="00D47EF0"/>
    <w:rsid w:val="00D505F4"/>
    <w:rsid w:val="00D52DB6"/>
    <w:rsid w:val="00D5489C"/>
    <w:rsid w:val="00D709CB"/>
    <w:rsid w:val="00D9105C"/>
    <w:rsid w:val="00D91F19"/>
    <w:rsid w:val="00DB7E14"/>
    <w:rsid w:val="00DC4E03"/>
    <w:rsid w:val="00DC67E4"/>
    <w:rsid w:val="00DD326B"/>
    <w:rsid w:val="00DF3FC4"/>
    <w:rsid w:val="00DF4B0E"/>
    <w:rsid w:val="00DF5083"/>
    <w:rsid w:val="00E039BD"/>
    <w:rsid w:val="00E10F5B"/>
    <w:rsid w:val="00E275C8"/>
    <w:rsid w:val="00E56030"/>
    <w:rsid w:val="00E61B24"/>
    <w:rsid w:val="00E76DA0"/>
    <w:rsid w:val="00E83298"/>
    <w:rsid w:val="00E91D18"/>
    <w:rsid w:val="00E938A8"/>
    <w:rsid w:val="00EB75CB"/>
    <w:rsid w:val="00EC17E6"/>
    <w:rsid w:val="00EC6177"/>
    <w:rsid w:val="00EC7BDE"/>
    <w:rsid w:val="00ED5C7C"/>
    <w:rsid w:val="00ED62A2"/>
    <w:rsid w:val="00ED680E"/>
    <w:rsid w:val="00EE539C"/>
    <w:rsid w:val="00EF123C"/>
    <w:rsid w:val="00F0113D"/>
    <w:rsid w:val="00F06198"/>
    <w:rsid w:val="00F168E8"/>
    <w:rsid w:val="00F310B1"/>
    <w:rsid w:val="00F42B66"/>
    <w:rsid w:val="00F44025"/>
    <w:rsid w:val="00F5080D"/>
    <w:rsid w:val="00F712D2"/>
    <w:rsid w:val="00F8542E"/>
    <w:rsid w:val="00F870E0"/>
    <w:rsid w:val="00F900BA"/>
    <w:rsid w:val="00FA02D9"/>
    <w:rsid w:val="00FA77F5"/>
    <w:rsid w:val="00FA7BC7"/>
    <w:rsid w:val="00FB2063"/>
    <w:rsid w:val="00FB2EB4"/>
    <w:rsid w:val="00FB426A"/>
    <w:rsid w:val="00FB5937"/>
    <w:rsid w:val="00FB759B"/>
    <w:rsid w:val="00FC057E"/>
    <w:rsid w:val="00FC5929"/>
    <w:rsid w:val="00FC6698"/>
    <w:rsid w:val="00F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852D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65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0E0F52"/>
    <w:rsid w:val="001C5012"/>
    <w:rsid w:val="001F62D6"/>
    <w:rsid w:val="003972FE"/>
    <w:rsid w:val="00505A3A"/>
    <w:rsid w:val="005B1F81"/>
    <w:rsid w:val="006714B0"/>
    <w:rsid w:val="0069662D"/>
    <w:rsid w:val="006E5950"/>
    <w:rsid w:val="00704832"/>
    <w:rsid w:val="007304DB"/>
    <w:rsid w:val="007318FF"/>
    <w:rsid w:val="007544D0"/>
    <w:rsid w:val="00793BA0"/>
    <w:rsid w:val="008343A4"/>
    <w:rsid w:val="00862FC3"/>
    <w:rsid w:val="0086312D"/>
    <w:rsid w:val="0089371F"/>
    <w:rsid w:val="008B15A2"/>
    <w:rsid w:val="008B5471"/>
    <w:rsid w:val="008C09BD"/>
    <w:rsid w:val="00925974"/>
    <w:rsid w:val="009317C4"/>
    <w:rsid w:val="00AE0FB2"/>
    <w:rsid w:val="00B213F7"/>
    <w:rsid w:val="00BB13DE"/>
    <w:rsid w:val="00C31BBE"/>
    <w:rsid w:val="00C736AE"/>
    <w:rsid w:val="00D31BE7"/>
    <w:rsid w:val="00EF35F5"/>
    <w:rsid w:val="00F34889"/>
    <w:rsid w:val="00F9148F"/>
    <w:rsid w:val="00FC55B3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A659-7047-42B9-8327-750F17B3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3</cp:revision>
  <cp:lastPrinted>2024-09-23T03:43:00Z</cp:lastPrinted>
  <dcterms:created xsi:type="dcterms:W3CDTF">2024-09-24T12:44:00Z</dcterms:created>
  <dcterms:modified xsi:type="dcterms:W3CDTF">2024-09-26T05:32:00Z</dcterms:modified>
</cp:coreProperties>
</file>