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794"/>
        <w:gridCol w:w="599"/>
        <w:gridCol w:w="535"/>
        <w:gridCol w:w="3859"/>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D68E8" w:rsidRPr="008D68E8" w:rsidRDefault="008D68E8" w:rsidP="008D68E8">
            <w:pPr>
              <w:ind w:right="2"/>
              <w:jc w:val="center"/>
              <w:rPr>
                <w:b/>
                <w:color w:val="000000"/>
                <w:sz w:val="32"/>
                <w:szCs w:val="32"/>
              </w:rPr>
            </w:pPr>
            <w:r w:rsidRPr="008D68E8">
              <w:rPr>
                <w:b/>
                <w:color w:val="000000"/>
                <w:sz w:val="32"/>
                <w:szCs w:val="32"/>
              </w:rPr>
              <w:t>РЕШЕНИЕ</w:t>
            </w:r>
          </w:p>
          <w:p w:rsidR="008D68E8" w:rsidRDefault="008D68E8" w:rsidP="008D68E8">
            <w:pPr>
              <w:jc w:val="center"/>
              <w:rPr>
                <w:b/>
                <w:color w:val="000000"/>
                <w:sz w:val="32"/>
                <w:szCs w:val="32"/>
              </w:rPr>
            </w:pPr>
            <w:r w:rsidRPr="008D68E8">
              <w:rPr>
                <w:b/>
                <w:color w:val="000000"/>
                <w:sz w:val="32"/>
                <w:szCs w:val="32"/>
              </w:rPr>
              <w:t>ДУМЫ ГОРОДА КОГАЛЫМА</w:t>
            </w:r>
          </w:p>
          <w:p w:rsidR="00874F39" w:rsidRDefault="00874F39" w:rsidP="008D68E8">
            <w:pPr>
              <w:jc w:val="center"/>
              <w:rPr>
                <w:b/>
                <w:color w:val="000000"/>
                <w:sz w:val="28"/>
                <w:szCs w:val="28"/>
              </w:rPr>
            </w:pPr>
            <w:r w:rsidRPr="00CE06CA">
              <w:rPr>
                <w:b/>
                <w:color w:val="000000"/>
                <w:sz w:val="28"/>
                <w:szCs w:val="28"/>
              </w:rPr>
              <w:t xml:space="preserve">Ханты-Мансийского автономного округа </w:t>
            </w:r>
            <w:r w:rsidR="004F6241">
              <w:rPr>
                <w:b/>
                <w:color w:val="000000"/>
                <w:sz w:val="28"/>
                <w:szCs w:val="28"/>
              </w:rPr>
              <w:t>–</w:t>
            </w:r>
            <w:r w:rsidRPr="00CE06CA">
              <w:rPr>
                <w:b/>
                <w:color w:val="000000"/>
                <w:sz w:val="28"/>
                <w:szCs w:val="28"/>
              </w:rPr>
              <w:t xml:space="preserve"> Югры</w:t>
            </w:r>
          </w:p>
          <w:p w:rsidR="004F6241" w:rsidRPr="005818CA" w:rsidRDefault="004F6241" w:rsidP="008D68E8">
            <w:pPr>
              <w:jc w:val="center"/>
              <w:rPr>
                <w:sz w:val="26"/>
                <w:szCs w:val="26"/>
              </w:rPr>
            </w:pPr>
          </w:p>
        </w:tc>
      </w:tr>
      <w:tr w:rsidR="00EC6177" w:rsidRPr="005818CA" w:rsidTr="00874F39">
        <w:trPr>
          <w:trHeight w:val="437"/>
        </w:trPr>
        <w:tc>
          <w:tcPr>
            <w:tcW w:w="4501" w:type="dxa"/>
            <w:gridSpan w:val="2"/>
            <w:shd w:val="clear" w:color="auto" w:fill="auto"/>
          </w:tcPr>
          <w:p w:rsidR="00EC6177" w:rsidRPr="00EC6177" w:rsidRDefault="00EC6177" w:rsidP="00874F39">
            <w:pPr>
              <w:ind w:right="2"/>
              <w:rPr>
                <w:color w:val="D9D9D9" w:themeColor="background1" w:themeShade="D9"/>
                <w:sz w:val="26"/>
                <w:szCs w:val="26"/>
                <w:lang w:val="en-US"/>
              </w:rPr>
            </w:pPr>
            <w:r w:rsidRPr="0012635B">
              <w:rPr>
                <w:sz w:val="26"/>
                <w:szCs w:val="26"/>
              </w:rPr>
              <w:t>от</w:t>
            </w:r>
            <w:r>
              <w:rPr>
                <w:color w:val="D9D9D9" w:themeColor="background1" w:themeShade="D9"/>
                <w:sz w:val="26"/>
                <w:szCs w:val="26"/>
              </w:rPr>
              <w:t xml:space="preserve"> </w:t>
            </w:r>
            <w:bookmarkStart w:id="0"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0"/>
          </w:p>
        </w:tc>
        <w:tc>
          <w:tcPr>
            <w:tcW w:w="4502" w:type="dxa"/>
            <w:gridSpan w:val="2"/>
            <w:shd w:val="clear" w:color="auto" w:fill="auto"/>
          </w:tcPr>
          <w:p w:rsidR="00EC6177" w:rsidRPr="00EC6177" w:rsidRDefault="00EC6177" w:rsidP="00EC6177">
            <w:pPr>
              <w:ind w:right="2"/>
              <w:jc w:val="right"/>
              <w:rPr>
                <w:color w:val="D9D9D9" w:themeColor="background1" w:themeShade="D9"/>
                <w:sz w:val="26"/>
                <w:szCs w:val="26"/>
                <w:lang w:val="en-US"/>
              </w:rPr>
            </w:pPr>
            <w:r w:rsidRPr="0012635B">
              <w:rPr>
                <w:sz w:val="26"/>
                <w:szCs w:val="26"/>
              </w:rPr>
              <w:t>№</w:t>
            </w:r>
            <w:r>
              <w:rPr>
                <w:color w:val="D9D9D9" w:themeColor="background1" w:themeShade="D9"/>
                <w:sz w:val="26"/>
                <w:szCs w:val="26"/>
              </w:rPr>
              <w:t xml:space="preserve"> </w:t>
            </w:r>
            <w:bookmarkStart w:id="1"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1"/>
          </w:p>
        </w:tc>
      </w:tr>
    </w:tbl>
    <w:p w:rsidR="001438BB" w:rsidRDefault="001438BB" w:rsidP="00B22DDA">
      <w:pPr>
        <w:tabs>
          <w:tab w:val="left" w:pos="2030"/>
        </w:tabs>
        <w:rPr>
          <w:sz w:val="26"/>
          <w:szCs w:val="26"/>
        </w:rPr>
      </w:pPr>
    </w:p>
    <w:p w:rsidR="001438BB" w:rsidRPr="00874F39" w:rsidRDefault="001438BB" w:rsidP="00B22DDA">
      <w:pPr>
        <w:tabs>
          <w:tab w:val="left" w:pos="2030"/>
        </w:tabs>
        <w:rPr>
          <w:sz w:val="26"/>
          <w:szCs w:val="26"/>
        </w:rPr>
      </w:pPr>
    </w:p>
    <w:p w:rsidR="00874F39" w:rsidRDefault="00874F39" w:rsidP="00B22DDA">
      <w:pPr>
        <w:tabs>
          <w:tab w:val="left" w:pos="2030"/>
        </w:tabs>
        <w:rPr>
          <w:sz w:val="26"/>
          <w:szCs w:val="26"/>
          <w:highlight w:val="yellow"/>
        </w:rPr>
      </w:pPr>
    </w:p>
    <w:p w:rsidR="000B70B0" w:rsidRPr="000B70B0" w:rsidRDefault="000B70B0" w:rsidP="000B70B0">
      <w:pPr>
        <w:shd w:val="clear" w:color="auto" w:fill="FFFFFF"/>
        <w:jc w:val="both"/>
        <w:rPr>
          <w:bCs/>
          <w:sz w:val="26"/>
          <w:szCs w:val="26"/>
        </w:rPr>
      </w:pPr>
      <w:permStart w:id="114110300" w:edGrp="everyone"/>
      <w:r w:rsidRPr="000B70B0">
        <w:rPr>
          <w:bCs/>
          <w:sz w:val="26"/>
          <w:szCs w:val="26"/>
        </w:rPr>
        <w:t xml:space="preserve">О внесении изменений </w:t>
      </w:r>
    </w:p>
    <w:p w:rsidR="000B70B0" w:rsidRPr="000B70B0" w:rsidRDefault="000B70B0" w:rsidP="000B70B0">
      <w:pPr>
        <w:shd w:val="clear" w:color="auto" w:fill="FFFFFF"/>
        <w:jc w:val="both"/>
        <w:rPr>
          <w:bCs/>
          <w:sz w:val="26"/>
          <w:szCs w:val="26"/>
        </w:rPr>
      </w:pPr>
      <w:r w:rsidRPr="000B70B0">
        <w:rPr>
          <w:bCs/>
          <w:sz w:val="26"/>
          <w:szCs w:val="26"/>
        </w:rPr>
        <w:t>в решение Думы города Когалыма</w:t>
      </w:r>
    </w:p>
    <w:p w:rsidR="002B48E8" w:rsidRPr="00F93E17" w:rsidRDefault="000B70B0" w:rsidP="000B70B0">
      <w:pPr>
        <w:shd w:val="clear" w:color="auto" w:fill="FFFFFF"/>
        <w:jc w:val="both"/>
        <w:rPr>
          <w:spacing w:val="-6"/>
          <w:sz w:val="26"/>
          <w:szCs w:val="26"/>
        </w:rPr>
      </w:pPr>
      <w:r w:rsidRPr="000B70B0">
        <w:rPr>
          <w:bCs/>
          <w:sz w:val="26"/>
          <w:szCs w:val="26"/>
        </w:rPr>
        <w:t>от 26.10.2016 №11-ГД</w:t>
      </w:r>
    </w:p>
    <w:p w:rsidR="002B48E8" w:rsidRDefault="002B48E8" w:rsidP="002B48E8">
      <w:pPr>
        <w:pStyle w:val="ConsPlusTitle"/>
        <w:widowControl/>
        <w:ind w:firstLine="709"/>
        <w:jc w:val="both"/>
        <w:rPr>
          <w:rFonts w:ascii="Times New Roman" w:hAnsi="Times New Roman" w:cs="Times New Roman"/>
          <w:b w:val="0"/>
          <w:bCs w:val="0"/>
          <w:sz w:val="26"/>
          <w:szCs w:val="26"/>
        </w:rPr>
      </w:pPr>
    </w:p>
    <w:p w:rsidR="002B48E8" w:rsidRPr="00F93E17" w:rsidRDefault="002B48E8" w:rsidP="002B48E8">
      <w:pPr>
        <w:pStyle w:val="ConsPlusTitle"/>
        <w:widowControl/>
        <w:ind w:firstLine="709"/>
        <w:jc w:val="both"/>
        <w:rPr>
          <w:rFonts w:ascii="Times New Roman" w:hAnsi="Times New Roman" w:cs="Times New Roman"/>
          <w:b w:val="0"/>
          <w:bCs w:val="0"/>
          <w:sz w:val="26"/>
          <w:szCs w:val="26"/>
        </w:rPr>
      </w:pPr>
    </w:p>
    <w:p w:rsidR="000B70B0" w:rsidRDefault="000B70B0" w:rsidP="000B70B0">
      <w:pPr>
        <w:ind w:firstLine="709"/>
        <w:jc w:val="both"/>
        <w:rPr>
          <w:sz w:val="26"/>
          <w:szCs w:val="26"/>
        </w:rPr>
      </w:pPr>
      <w:r w:rsidRPr="00474050">
        <w:rPr>
          <w:sz w:val="26"/>
          <w:szCs w:val="26"/>
        </w:rPr>
        <w:t xml:space="preserve">В соответствии Федеральными законами от 27.07.2006 №149-ФЗ «Об информации, информационных технологиях и о защите информации», от 25.12.2008 №273-ФЗ «О противодействии коррупции», от 09.02.2009 №8-ФЗ «Об обеспечении доступа к информации о деятельности государственных органов и органов местного самоуправления», Уставом города Когалыма, </w:t>
      </w:r>
      <w:r w:rsidR="003F56D2" w:rsidRPr="003F56D2">
        <w:rPr>
          <w:sz w:val="26"/>
          <w:szCs w:val="26"/>
        </w:rPr>
        <w:t>постановлением Администрации города Когалыма от 05.09.2023 №1709 «Об официальном сайте органов местного самоуправления города Когалыма»</w:t>
      </w:r>
      <w:r w:rsidR="003F56D2">
        <w:rPr>
          <w:sz w:val="26"/>
          <w:szCs w:val="26"/>
        </w:rPr>
        <w:t xml:space="preserve">, </w:t>
      </w:r>
      <w:r w:rsidRPr="00474050">
        <w:rPr>
          <w:sz w:val="26"/>
          <w:szCs w:val="26"/>
        </w:rPr>
        <w:t xml:space="preserve">рассмотрев протест прокурора города Когалыма от </w:t>
      </w:r>
      <w:r w:rsidR="00B83B6A">
        <w:rPr>
          <w:sz w:val="26"/>
          <w:szCs w:val="26"/>
        </w:rPr>
        <w:t>30.09.2024</w:t>
      </w:r>
      <w:r>
        <w:rPr>
          <w:sz w:val="26"/>
          <w:szCs w:val="26"/>
        </w:rPr>
        <w:t xml:space="preserve"> </w:t>
      </w:r>
      <w:r w:rsidR="00B83B6A">
        <w:rPr>
          <w:sz w:val="26"/>
          <w:szCs w:val="26"/>
        </w:rPr>
        <w:t xml:space="preserve">                           </w:t>
      </w:r>
      <w:r w:rsidRPr="00474050">
        <w:rPr>
          <w:sz w:val="26"/>
          <w:szCs w:val="26"/>
        </w:rPr>
        <w:t>№07-06-202</w:t>
      </w:r>
      <w:r w:rsidR="00B83B6A">
        <w:rPr>
          <w:sz w:val="26"/>
          <w:szCs w:val="26"/>
        </w:rPr>
        <w:t xml:space="preserve">4 </w:t>
      </w:r>
      <w:r w:rsidRPr="00474050">
        <w:rPr>
          <w:sz w:val="26"/>
          <w:szCs w:val="26"/>
        </w:rPr>
        <w:t>на решение Думы города Когалыма от 26.10.2016 №11-ГД «О Регламенте Думы города Когалыма», Дума города Когалыма РЕШИЛА:</w:t>
      </w:r>
    </w:p>
    <w:p w:rsidR="000B70B0" w:rsidRPr="00F93E17" w:rsidRDefault="000B70B0" w:rsidP="000B70B0">
      <w:pPr>
        <w:ind w:firstLine="709"/>
        <w:jc w:val="both"/>
        <w:rPr>
          <w:bCs/>
          <w:sz w:val="26"/>
          <w:szCs w:val="26"/>
        </w:rPr>
      </w:pPr>
    </w:p>
    <w:p w:rsidR="000B70B0" w:rsidRDefault="000B70B0" w:rsidP="000B70B0">
      <w:pPr>
        <w:ind w:firstLine="709"/>
        <w:jc w:val="both"/>
        <w:rPr>
          <w:sz w:val="26"/>
          <w:szCs w:val="26"/>
        </w:rPr>
      </w:pPr>
      <w:r w:rsidRPr="00474050">
        <w:rPr>
          <w:sz w:val="26"/>
          <w:szCs w:val="26"/>
        </w:rPr>
        <w:t>1. Внести в решени</w:t>
      </w:r>
      <w:r w:rsidR="00172D3D">
        <w:rPr>
          <w:sz w:val="26"/>
          <w:szCs w:val="26"/>
        </w:rPr>
        <w:t>е</w:t>
      </w:r>
      <w:r w:rsidRPr="00474050">
        <w:rPr>
          <w:sz w:val="26"/>
          <w:szCs w:val="26"/>
        </w:rPr>
        <w:t xml:space="preserve"> Думы города Когалыма от 26.10.2016 №11-ГД «О Регламенте Думы города Когалыма» </w:t>
      </w:r>
      <w:r w:rsidR="00172D3D">
        <w:rPr>
          <w:sz w:val="26"/>
          <w:szCs w:val="26"/>
        </w:rPr>
        <w:t xml:space="preserve">(далее – решение) </w:t>
      </w:r>
      <w:r w:rsidRPr="00474050">
        <w:rPr>
          <w:sz w:val="26"/>
          <w:szCs w:val="26"/>
        </w:rPr>
        <w:t>следующие изменения:</w:t>
      </w:r>
    </w:p>
    <w:p w:rsidR="00172D3D" w:rsidRDefault="00172D3D" w:rsidP="000B70B0">
      <w:pPr>
        <w:ind w:firstLine="709"/>
        <w:jc w:val="both"/>
        <w:rPr>
          <w:sz w:val="26"/>
          <w:szCs w:val="26"/>
        </w:rPr>
      </w:pPr>
      <w:r>
        <w:rPr>
          <w:sz w:val="26"/>
          <w:szCs w:val="26"/>
        </w:rPr>
        <w:t xml:space="preserve">1.1. в приложении к решению: </w:t>
      </w:r>
    </w:p>
    <w:p w:rsidR="00172D3D" w:rsidRDefault="00B67695" w:rsidP="000B70B0">
      <w:pPr>
        <w:ind w:firstLine="709"/>
        <w:jc w:val="both"/>
        <w:rPr>
          <w:sz w:val="26"/>
          <w:szCs w:val="26"/>
        </w:rPr>
      </w:pPr>
      <w:r>
        <w:rPr>
          <w:sz w:val="26"/>
          <w:szCs w:val="26"/>
        </w:rPr>
        <w:t>1.1.1.</w:t>
      </w:r>
      <w:r w:rsidR="00172D3D">
        <w:rPr>
          <w:sz w:val="26"/>
          <w:szCs w:val="26"/>
        </w:rPr>
        <w:t xml:space="preserve"> в абзаце четвертом пункта 3 статьи 2 </w:t>
      </w:r>
      <w:r>
        <w:rPr>
          <w:sz w:val="26"/>
          <w:szCs w:val="26"/>
        </w:rPr>
        <w:t xml:space="preserve">главы 1 </w:t>
      </w:r>
      <w:r w:rsidR="00172D3D">
        <w:rPr>
          <w:sz w:val="26"/>
          <w:szCs w:val="26"/>
        </w:rPr>
        <w:t>слова «</w:t>
      </w:r>
      <w:r w:rsidR="00172D3D" w:rsidRPr="00172D3D">
        <w:rPr>
          <w:sz w:val="26"/>
          <w:szCs w:val="26"/>
        </w:rPr>
        <w:t>размещаются на официальном сайте Администрации города Когалыма</w:t>
      </w:r>
      <w:r w:rsidR="00172D3D">
        <w:rPr>
          <w:sz w:val="26"/>
          <w:szCs w:val="26"/>
        </w:rPr>
        <w:t>» заменить словами «</w:t>
      </w:r>
      <w:r w:rsidR="00172D3D" w:rsidRPr="00172D3D">
        <w:rPr>
          <w:sz w:val="26"/>
          <w:szCs w:val="26"/>
        </w:rPr>
        <w:t xml:space="preserve">размещаются на официальном сайте </w:t>
      </w:r>
      <w:r w:rsidR="00172D3D">
        <w:rPr>
          <w:sz w:val="26"/>
          <w:szCs w:val="26"/>
        </w:rPr>
        <w:t>органов местного самоуправления</w:t>
      </w:r>
      <w:r w:rsidR="00172D3D" w:rsidRPr="00172D3D">
        <w:rPr>
          <w:sz w:val="26"/>
          <w:szCs w:val="26"/>
        </w:rPr>
        <w:t xml:space="preserve"> города Когалыма</w:t>
      </w:r>
      <w:r w:rsidR="00172D3D">
        <w:rPr>
          <w:sz w:val="26"/>
          <w:szCs w:val="26"/>
        </w:rPr>
        <w:t>», слова «(</w:t>
      </w:r>
      <w:r w:rsidR="00172D3D" w:rsidRPr="00172D3D">
        <w:rPr>
          <w:sz w:val="26"/>
          <w:szCs w:val="26"/>
        </w:rPr>
        <w:t>далее - официальный сайт Администрации города)</w:t>
      </w:r>
      <w:r w:rsidR="00172D3D">
        <w:rPr>
          <w:sz w:val="26"/>
          <w:szCs w:val="26"/>
        </w:rPr>
        <w:t>» заменить словами «(</w:t>
      </w:r>
      <w:r w:rsidR="00172D3D" w:rsidRPr="00172D3D">
        <w:rPr>
          <w:sz w:val="26"/>
          <w:szCs w:val="26"/>
        </w:rPr>
        <w:t>далее - официальный сайт органов местного самоуправления города)</w:t>
      </w:r>
      <w:r w:rsidR="00172D3D">
        <w:rPr>
          <w:sz w:val="26"/>
          <w:szCs w:val="26"/>
        </w:rPr>
        <w:t xml:space="preserve">»; </w:t>
      </w:r>
    </w:p>
    <w:p w:rsidR="00B67695" w:rsidRDefault="00B67695" w:rsidP="000B70B0">
      <w:pPr>
        <w:ind w:firstLine="709"/>
        <w:jc w:val="both"/>
        <w:rPr>
          <w:sz w:val="26"/>
          <w:szCs w:val="26"/>
        </w:rPr>
      </w:pPr>
      <w:r>
        <w:rPr>
          <w:sz w:val="26"/>
          <w:szCs w:val="26"/>
        </w:rPr>
        <w:t xml:space="preserve">1.1.2. в главе 2: </w:t>
      </w:r>
    </w:p>
    <w:p w:rsidR="006F6476" w:rsidRDefault="006F6476" w:rsidP="000B70B0">
      <w:pPr>
        <w:ind w:firstLine="709"/>
        <w:jc w:val="both"/>
        <w:rPr>
          <w:sz w:val="26"/>
          <w:szCs w:val="26"/>
        </w:rPr>
      </w:pPr>
      <w:r>
        <w:rPr>
          <w:sz w:val="26"/>
          <w:szCs w:val="26"/>
        </w:rPr>
        <w:t>1.1.2.</w:t>
      </w:r>
      <w:r w:rsidR="00B67695">
        <w:rPr>
          <w:sz w:val="26"/>
          <w:szCs w:val="26"/>
        </w:rPr>
        <w:t>1.</w:t>
      </w:r>
      <w:r>
        <w:rPr>
          <w:sz w:val="26"/>
          <w:szCs w:val="26"/>
        </w:rPr>
        <w:t xml:space="preserve"> </w:t>
      </w:r>
      <w:r w:rsidR="00DB471B">
        <w:rPr>
          <w:sz w:val="26"/>
          <w:szCs w:val="26"/>
        </w:rPr>
        <w:t>в подпункте 2 пункта 1 статьи 6 слова «</w:t>
      </w:r>
      <w:r w:rsidR="00DB471B" w:rsidRPr="00DB471B">
        <w:rPr>
          <w:sz w:val="26"/>
          <w:szCs w:val="26"/>
        </w:rPr>
        <w:t>Контрольно-счетной палатой города Когалыма</w:t>
      </w:r>
      <w:r w:rsidR="00DB471B">
        <w:rPr>
          <w:sz w:val="26"/>
          <w:szCs w:val="26"/>
        </w:rPr>
        <w:t>» заменить словами «</w:t>
      </w:r>
      <w:r w:rsidR="00DB471B" w:rsidRPr="00DB471B">
        <w:rPr>
          <w:sz w:val="26"/>
          <w:szCs w:val="26"/>
        </w:rPr>
        <w:t>Контрольно-счетной палатой города Когалыма</w:t>
      </w:r>
      <w:r w:rsidR="00DB471B">
        <w:rPr>
          <w:sz w:val="26"/>
          <w:szCs w:val="26"/>
        </w:rPr>
        <w:t xml:space="preserve">,»; </w:t>
      </w:r>
    </w:p>
    <w:p w:rsidR="00DB471B" w:rsidRDefault="00DB471B" w:rsidP="000B70B0">
      <w:pPr>
        <w:ind w:firstLine="709"/>
        <w:jc w:val="both"/>
        <w:rPr>
          <w:sz w:val="26"/>
          <w:szCs w:val="26"/>
        </w:rPr>
      </w:pPr>
      <w:r>
        <w:rPr>
          <w:sz w:val="26"/>
          <w:szCs w:val="26"/>
        </w:rPr>
        <w:t>1</w:t>
      </w:r>
      <w:proofErr w:type="gramStart"/>
      <w:r>
        <w:rPr>
          <w:sz w:val="26"/>
          <w:szCs w:val="26"/>
        </w:rPr>
        <w:t>.</w:t>
      </w:r>
      <w:proofErr w:type="gramEnd"/>
      <w:r>
        <w:rPr>
          <w:sz w:val="26"/>
          <w:szCs w:val="26"/>
        </w:rPr>
        <w:t>1.</w:t>
      </w:r>
      <w:r w:rsidR="005E68CF">
        <w:rPr>
          <w:sz w:val="26"/>
          <w:szCs w:val="26"/>
        </w:rPr>
        <w:t>2.2.</w:t>
      </w:r>
      <w:r>
        <w:rPr>
          <w:sz w:val="26"/>
          <w:szCs w:val="26"/>
        </w:rPr>
        <w:t xml:space="preserve"> в абзаце втором пункта 3 статьи 7 слова «</w:t>
      </w:r>
      <w:r w:rsidRPr="00DB471B">
        <w:rPr>
          <w:sz w:val="26"/>
          <w:szCs w:val="26"/>
        </w:rPr>
        <w:t>за которого проголосовало</w:t>
      </w:r>
      <w:r>
        <w:rPr>
          <w:sz w:val="26"/>
          <w:szCs w:val="26"/>
        </w:rPr>
        <w:t>» заменить слов</w:t>
      </w:r>
      <w:r w:rsidR="005E68CF">
        <w:rPr>
          <w:sz w:val="26"/>
          <w:szCs w:val="26"/>
        </w:rPr>
        <w:t>ом</w:t>
      </w:r>
      <w:r>
        <w:rPr>
          <w:sz w:val="26"/>
          <w:szCs w:val="26"/>
        </w:rPr>
        <w:t xml:space="preserve"> «набравший»; </w:t>
      </w:r>
    </w:p>
    <w:p w:rsidR="00A2253E" w:rsidRDefault="00EE00AF" w:rsidP="000B70B0">
      <w:pPr>
        <w:ind w:firstLine="709"/>
        <w:jc w:val="both"/>
        <w:rPr>
          <w:sz w:val="26"/>
          <w:szCs w:val="26"/>
        </w:rPr>
      </w:pPr>
      <w:r>
        <w:rPr>
          <w:sz w:val="26"/>
          <w:szCs w:val="26"/>
        </w:rPr>
        <w:t>1.1</w:t>
      </w:r>
      <w:r w:rsidR="00EF0E82">
        <w:rPr>
          <w:sz w:val="26"/>
          <w:szCs w:val="26"/>
        </w:rPr>
        <w:t>.2.3.</w:t>
      </w:r>
      <w:r>
        <w:rPr>
          <w:sz w:val="26"/>
          <w:szCs w:val="26"/>
        </w:rPr>
        <w:t xml:space="preserve"> </w:t>
      </w:r>
      <w:r w:rsidR="00A2253E">
        <w:rPr>
          <w:sz w:val="26"/>
          <w:szCs w:val="26"/>
        </w:rPr>
        <w:t xml:space="preserve">в пункте 8 статьи 11: </w:t>
      </w:r>
    </w:p>
    <w:p w:rsidR="00EE00AF" w:rsidRDefault="00A2253E" w:rsidP="000B70B0">
      <w:pPr>
        <w:ind w:firstLine="709"/>
        <w:jc w:val="both"/>
        <w:rPr>
          <w:sz w:val="26"/>
          <w:szCs w:val="26"/>
        </w:rPr>
      </w:pPr>
      <w:r>
        <w:rPr>
          <w:sz w:val="26"/>
          <w:szCs w:val="26"/>
        </w:rPr>
        <w:t xml:space="preserve">1.1.2.3.1. </w:t>
      </w:r>
      <w:r w:rsidR="00EE00AF" w:rsidRPr="00EE00AF">
        <w:rPr>
          <w:sz w:val="26"/>
          <w:szCs w:val="26"/>
        </w:rPr>
        <w:t xml:space="preserve">предложение первое абзаца третьего </w:t>
      </w:r>
      <w:r w:rsidR="00EE00AF">
        <w:rPr>
          <w:sz w:val="26"/>
          <w:szCs w:val="26"/>
        </w:rPr>
        <w:t xml:space="preserve">дополнить словами «по рассмотрению вопросов, информации, отнесенных к сведениям, составляющим государственную или охраняемую законом тайну (информация ограниченного доступа)»; </w:t>
      </w:r>
    </w:p>
    <w:p w:rsidR="00A2253E" w:rsidRDefault="00A2253E" w:rsidP="000B70B0">
      <w:pPr>
        <w:ind w:firstLine="709"/>
        <w:jc w:val="both"/>
        <w:rPr>
          <w:sz w:val="26"/>
          <w:szCs w:val="26"/>
        </w:rPr>
      </w:pPr>
      <w:r>
        <w:rPr>
          <w:sz w:val="26"/>
          <w:szCs w:val="26"/>
        </w:rPr>
        <w:t xml:space="preserve">1.1.2.3.2. дополнить абзацем четвертым следующего содержания: </w:t>
      </w:r>
    </w:p>
    <w:p w:rsidR="00A2253E" w:rsidRDefault="00A2253E" w:rsidP="000B70B0">
      <w:pPr>
        <w:ind w:firstLine="709"/>
        <w:jc w:val="both"/>
        <w:rPr>
          <w:sz w:val="26"/>
          <w:szCs w:val="26"/>
        </w:rPr>
      </w:pPr>
      <w:r>
        <w:rPr>
          <w:sz w:val="26"/>
          <w:szCs w:val="26"/>
        </w:rPr>
        <w:t>«</w:t>
      </w:r>
      <w:r w:rsidRPr="00A2253E">
        <w:rPr>
          <w:sz w:val="26"/>
          <w:szCs w:val="26"/>
        </w:rPr>
        <w:t xml:space="preserve">Председательствующий на закрытом заседании </w:t>
      </w:r>
      <w:r>
        <w:rPr>
          <w:sz w:val="26"/>
          <w:szCs w:val="26"/>
        </w:rPr>
        <w:t>комиссии, рабочей группы</w:t>
      </w:r>
      <w:r w:rsidRPr="00A2253E">
        <w:rPr>
          <w:sz w:val="26"/>
          <w:szCs w:val="26"/>
        </w:rPr>
        <w:t xml:space="preserve"> предупреждает </w:t>
      </w:r>
      <w:r w:rsidR="001905E5">
        <w:rPr>
          <w:sz w:val="26"/>
          <w:szCs w:val="26"/>
        </w:rPr>
        <w:t xml:space="preserve">присутствующих на заседании членов комиссии, рабочей группы </w:t>
      </w:r>
      <w:r w:rsidRPr="00A2253E">
        <w:rPr>
          <w:sz w:val="26"/>
          <w:szCs w:val="26"/>
        </w:rPr>
        <w:t>и приглашенных лиц о правилах проведения закрытого заседания и запрете на распространение сведений, составляющих государственную или иную охраняемую законом тайну</w:t>
      </w:r>
      <w:r>
        <w:rPr>
          <w:sz w:val="26"/>
          <w:szCs w:val="26"/>
        </w:rPr>
        <w:t xml:space="preserve"> (информации ограниченного доступа)</w:t>
      </w:r>
      <w:r w:rsidR="001905E5">
        <w:rPr>
          <w:sz w:val="26"/>
          <w:szCs w:val="26"/>
        </w:rPr>
        <w:t>.</w:t>
      </w:r>
      <w:r>
        <w:rPr>
          <w:sz w:val="26"/>
          <w:szCs w:val="26"/>
        </w:rPr>
        <w:t>»;</w:t>
      </w:r>
      <w:bookmarkStart w:id="2" w:name="_GoBack"/>
      <w:bookmarkEnd w:id="2"/>
    </w:p>
    <w:p w:rsidR="00A2253E" w:rsidRDefault="001905E5" w:rsidP="000B70B0">
      <w:pPr>
        <w:ind w:firstLine="709"/>
        <w:jc w:val="both"/>
        <w:rPr>
          <w:sz w:val="26"/>
          <w:szCs w:val="26"/>
        </w:rPr>
      </w:pPr>
      <w:r>
        <w:rPr>
          <w:sz w:val="26"/>
          <w:szCs w:val="26"/>
        </w:rPr>
        <w:t>1.1.2.3.3. абзацы четвертый-пятый считать абзацами пятым-шестым</w:t>
      </w:r>
      <w:r w:rsidR="00E66A96">
        <w:rPr>
          <w:sz w:val="26"/>
          <w:szCs w:val="26"/>
        </w:rPr>
        <w:t xml:space="preserve"> соответственно</w:t>
      </w:r>
      <w:r>
        <w:rPr>
          <w:sz w:val="26"/>
          <w:szCs w:val="26"/>
        </w:rPr>
        <w:t>.</w:t>
      </w:r>
    </w:p>
    <w:p w:rsidR="00EF0E82" w:rsidRDefault="00EF0E82" w:rsidP="000B70B0">
      <w:pPr>
        <w:ind w:firstLine="709"/>
        <w:jc w:val="both"/>
        <w:rPr>
          <w:sz w:val="26"/>
          <w:szCs w:val="26"/>
        </w:rPr>
      </w:pPr>
      <w:r>
        <w:rPr>
          <w:sz w:val="26"/>
          <w:szCs w:val="26"/>
        </w:rPr>
        <w:t xml:space="preserve">1.1.3. в главе 3: </w:t>
      </w:r>
    </w:p>
    <w:p w:rsidR="00EE00AF" w:rsidRDefault="00EF0E82" w:rsidP="000B70B0">
      <w:pPr>
        <w:ind w:firstLine="709"/>
        <w:jc w:val="both"/>
        <w:rPr>
          <w:sz w:val="26"/>
          <w:szCs w:val="26"/>
        </w:rPr>
      </w:pPr>
      <w:r>
        <w:rPr>
          <w:sz w:val="26"/>
          <w:szCs w:val="26"/>
        </w:rPr>
        <w:t>1.1.3.1</w:t>
      </w:r>
      <w:r w:rsidR="00EE00AF">
        <w:rPr>
          <w:sz w:val="26"/>
          <w:szCs w:val="26"/>
        </w:rPr>
        <w:t>. в абзаце третьем пункта 2 статьи 17 слово «</w:t>
      </w:r>
      <w:r w:rsidR="00EE00AF" w:rsidRPr="00EE00AF">
        <w:rPr>
          <w:sz w:val="26"/>
          <w:szCs w:val="26"/>
        </w:rPr>
        <w:t>Администрации</w:t>
      </w:r>
      <w:r w:rsidR="00EE00AF">
        <w:rPr>
          <w:sz w:val="26"/>
          <w:szCs w:val="26"/>
        </w:rPr>
        <w:t>» заменить словами «</w:t>
      </w:r>
      <w:r w:rsidR="00EE00AF" w:rsidRPr="00EE00AF">
        <w:rPr>
          <w:sz w:val="26"/>
          <w:szCs w:val="26"/>
        </w:rPr>
        <w:t>органов местного самоуправления</w:t>
      </w:r>
      <w:r w:rsidR="00EE00AF">
        <w:rPr>
          <w:sz w:val="26"/>
          <w:szCs w:val="26"/>
        </w:rPr>
        <w:t xml:space="preserve">»; </w:t>
      </w:r>
    </w:p>
    <w:p w:rsidR="00EE00AF" w:rsidRDefault="00EE00AF" w:rsidP="000B70B0">
      <w:pPr>
        <w:ind w:firstLine="709"/>
        <w:jc w:val="both"/>
        <w:rPr>
          <w:sz w:val="26"/>
          <w:szCs w:val="26"/>
        </w:rPr>
      </w:pPr>
      <w:r>
        <w:rPr>
          <w:sz w:val="26"/>
          <w:szCs w:val="26"/>
        </w:rPr>
        <w:lastRenderedPageBreak/>
        <w:t>1.1.</w:t>
      </w:r>
      <w:r w:rsidR="00EF0E82">
        <w:rPr>
          <w:sz w:val="26"/>
          <w:szCs w:val="26"/>
        </w:rPr>
        <w:t>3.2.</w:t>
      </w:r>
      <w:r>
        <w:rPr>
          <w:sz w:val="26"/>
          <w:szCs w:val="26"/>
        </w:rPr>
        <w:t xml:space="preserve"> в пункте 4 статьи 18 слово «</w:t>
      </w:r>
      <w:r w:rsidRPr="00EE00AF">
        <w:rPr>
          <w:sz w:val="26"/>
          <w:szCs w:val="26"/>
        </w:rPr>
        <w:t>Администрации</w:t>
      </w:r>
      <w:r>
        <w:rPr>
          <w:sz w:val="26"/>
          <w:szCs w:val="26"/>
        </w:rPr>
        <w:t>» заменить словами «</w:t>
      </w:r>
      <w:r w:rsidRPr="00EE00AF">
        <w:rPr>
          <w:sz w:val="26"/>
          <w:szCs w:val="26"/>
        </w:rPr>
        <w:t>органов местного самоуправления</w:t>
      </w:r>
      <w:r>
        <w:rPr>
          <w:sz w:val="26"/>
          <w:szCs w:val="26"/>
        </w:rPr>
        <w:t>»;</w:t>
      </w:r>
    </w:p>
    <w:p w:rsidR="00801D7C" w:rsidRDefault="00801D7C" w:rsidP="000B70B0">
      <w:pPr>
        <w:ind w:firstLine="709"/>
        <w:jc w:val="both"/>
        <w:rPr>
          <w:sz w:val="26"/>
          <w:szCs w:val="26"/>
        </w:rPr>
      </w:pPr>
      <w:r>
        <w:rPr>
          <w:sz w:val="26"/>
          <w:szCs w:val="26"/>
        </w:rPr>
        <w:t xml:space="preserve">1.1.4. в главе 5: </w:t>
      </w:r>
    </w:p>
    <w:p w:rsidR="00C55703" w:rsidRDefault="00EE00AF" w:rsidP="000B70B0">
      <w:pPr>
        <w:ind w:firstLine="709"/>
        <w:jc w:val="both"/>
        <w:rPr>
          <w:sz w:val="26"/>
          <w:szCs w:val="26"/>
        </w:rPr>
      </w:pPr>
      <w:r>
        <w:rPr>
          <w:sz w:val="26"/>
          <w:szCs w:val="26"/>
        </w:rPr>
        <w:t>1.1.</w:t>
      </w:r>
      <w:r w:rsidR="00801D7C">
        <w:rPr>
          <w:sz w:val="26"/>
          <w:szCs w:val="26"/>
        </w:rPr>
        <w:t>4.1.</w:t>
      </w:r>
      <w:r>
        <w:rPr>
          <w:sz w:val="26"/>
          <w:szCs w:val="26"/>
        </w:rPr>
        <w:t xml:space="preserve"> </w:t>
      </w:r>
      <w:r w:rsidR="00C55703">
        <w:rPr>
          <w:sz w:val="26"/>
          <w:szCs w:val="26"/>
        </w:rPr>
        <w:t xml:space="preserve">в статье 28: </w:t>
      </w:r>
    </w:p>
    <w:p w:rsidR="00EE00AF" w:rsidRDefault="00C55703" w:rsidP="000B70B0">
      <w:pPr>
        <w:ind w:firstLine="709"/>
        <w:jc w:val="both"/>
        <w:rPr>
          <w:sz w:val="26"/>
          <w:szCs w:val="26"/>
        </w:rPr>
      </w:pPr>
      <w:r>
        <w:rPr>
          <w:sz w:val="26"/>
          <w:szCs w:val="26"/>
        </w:rPr>
        <w:t xml:space="preserve">1.1.4.1.1. </w:t>
      </w:r>
      <w:r w:rsidR="00EE00AF">
        <w:rPr>
          <w:sz w:val="26"/>
          <w:szCs w:val="26"/>
        </w:rPr>
        <w:t xml:space="preserve">абзац первый пункта 5 </w:t>
      </w:r>
      <w:r w:rsidR="003B6FED">
        <w:rPr>
          <w:sz w:val="26"/>
          <w:szCs w:val="26"/>
        </w:rPr>
        <w:t>после слов «решение о проведении закрытого заседания» дополнить словами «</w:t>
      </w:r>
      <w:r w:rsidR="003B6FED" w:rsidRPr="003B6FED">
        <w:rPr>
          <w:sz w:val="26"/>
          <w:szCs w:val="26"/>
        </w:rPr>
        <w:t>по рассмотрению вопросов, информации, отнесенных к сведениям, составляющим государственную или охраняемую законом тайну (информация ограниченного доступа)</w:t>
      </w:r>
      <w:r w:rsidR="003B6FED">
        <w:rPr>
          <w:sz w:val="26"/>
          <w:szCs w:val="26"/>
        </w:rPr>
        <w:t xml:space="preserve">»; </w:t>
      </w:r>
    </w:p>
    <w:p w:rsidR="005F4F97" w:rsidRDefault="005F4F97" w:rsidP="000B70B0">
      <w:pPr>
        <w:ind w:firstLine="709"/>
        <w:jc w:val="both"/>
        <w:rPr>
          <w:sz w:val="26"/>
          <w:szCs w:val="26"/>
        </w:rPr>
      </w:pPr>
      <w:r>
        <w:rPr>
          <w:sz w:val="26"/>
          <w:szCs w:val="26"/>
        </w:rPr>
        <w:t>1.1.4.</w:t>
      </w:r>
      <w:r w:rsidR="00C55703">
        <w:rPr>
          <w:sz w:val="26"/>
          <w:szCs w:val="26"/>
        </w:rPr>
        <w:t>1.2</w:t>
      </w:r>
      <w:r>
        <w:rPr>
          <w:sz w:val="26"/>
          <w:szCs w:val="26"/>
        </w:rPr>
        <w:t>. в абзаце пятом пункта 6 слова «</w:t>
      </w:r>
      <w:r w:rsidRPr="005F4F97">
        <w:rPr>
          <w:sz w:val="26"/>
          <w:szCs w:val="26"/>
        </w:rPr>
        <w:t>и (или) иную охраняемую законом тайну</w:t>
      </w:r>
      <w:r>
        <w:rPr>
          <w:sz w:val="26"/>
          <w:szCs w:val="26"/>
        </w:rPr>
        <w:t>» заменить словами «</w:t>
      </w:r>
      <w:r w:rsidR="007441C7" w:rsidRPr="007441C7">
        <w:rPr>
          <w:sz w:val="26"/>
          <w:szCs w:val="26"/>
        </w:rPr>
        <w:t>или иную охраняемую законом тайну</w:t>
      </w:r>
      <w:r w:rsidR="00F6272C">
        <w:rPr>
          <w:sz w:val="26"/>
          <w:szCs w:val="26"/>
        </w:rPr>
        <w:t xml:space="preserve"> (информации ограниченного доступа)</w:t>
      </w:r>
      <w:r w:rsidR="007441C7">
        <w:rPr>
          <w:sz w:val="26"/>
          <w:szCs w:val="26"/>
        </w:rPr>
        <w:t xml:space="preserve">»; </w:t>
      </w:r>
    </w:p>
    <w:p w:rsidR="003B6FED" w:rsidRDefault="003B6FED" w:rsidP="000B70B0">
      <w:pPr>
        <w:ind w:firstLine="709"/>
        <w:jc w:val="both"/>
        <w:rPr>
          <w:sz w:val="26"/>
          <w:szCs w:val="26"/>
        </w:rPr>
      </w:pPr>
      <w:r>
        <w:rPr>
          <w:sz w:val="26"/>
          <w:szCs w:val="26"/>
        </w:rPr>
        <w:t>1.1.</w:t>
      </w:r>
      <w:r w:rsidR="007441C7">
        <w:rPr>
          <w:sz w:val="26"/>
          <w:szCs w:val="26"/>
        </w:rPr>
        <w:t>4.</w:t>
      </w:r>
      <w:r w:rsidR="00C55703">
        <w:rPr>
          <w:sz w:val="26"/>
          <w:szCs w:val="26"/>
        </w:rPr>
        <w:t>2</w:t>
      </w:r>
      <w:r w:rsidR="007441C7">
        <w:rPr>
          <w:sz w:val="26"/>
          <w:szCs w:val="26"/>
        </w:rPr>
        <w:t>.</w:t>
      </w:r>
      <w:r>
        <w:rPr>
          <w:sz w:val="26"/>
          <w:szCs w:val="26"/>
        </w:rPr>
        <w:t xml:space="preserve"> в пункте 5 статьи 29 </w:t>
      </w:r>
      <w:r w:rsidRPr="003B6FED">
        <w:rPr>
          <w:sz w:val="26"/>
          <w:szCs w:val="26"/>
        </w:rPr>
        <w:t>слово «Администрации» заменить словами «органов местного самоуправления»;</w:t>
      </w:r>
    </w:p>
    <w:p w:rsidR="00637815" w:rsidRDefault="00637815" w:rsidP="000B70B0">
      <w:pPr>
        <w:ind w:firstLine="709"/>
        <w:jc w:val="both"/>
        <w:rPr>
          <w:sz w:val="26"/>
          <w:szCs w:val="26"/>
        </w:rPr>
      </w:pPr>
      <w:r>
        <w:rPr>
          <w:sz w:val="26"/>
          <w:szCs w:val="26"/>
        </w:rPr>
        <w:t>1.1.</w:t>
      </w:r>
      <w:r w:rsidR="007441C7">
        <w:rPr>
          <w:sz w:val="26"/>
          <w:szCs w:val="26"/>
        </w:rPr>
        <w:t>4.</w:t>
      </w:r>
      <w:r w:rsidR="00C55703">
        <w:rPr>
          <w:sz w:val="26"/>
          <w:szCs w:val="26"/>
        </w:rPr>
        <w:t>3</w:t>
      </w:r>
      <w:r w:rsidR="007441C7">
        <w:rPr>
          <w:sz w:val="26"/>
          <w:szCs w:val="26"/>
        </w:rPr>
        <w:t xml:space="preserve">. </w:t>
      </w:r>
      <w:r>
        <w:rPr>
          <w:sz w:val="26"/>
          <w:szCs w:val="26"/>
        </w:rPr>
        <w:t xml:space="preserve">предложение первое абзаца второго пункта 2 статьи 30 изложить в следующей редакции: </w:t>
      </w:r>
    </w:p>
    <w:p w:rsidR="00637815" w:rsidRDefault="00637815" w:rsidP="000B70B0">
      <w:pPr>
        <w:ind w:firstLine="709"/>
        <w:jc w:val="both"/>
        <w:rPr>
          <w:sz w:val="26"/>
          <w:szCs w:val="26"/>
        </w:rPr>
      </w:pPr>
      <w:r>
        <w:rPr>
          <w:sz w:val="26"/>
          <w:szCs w:val="26"/>
        </w:rPr>
        <w:t>«</w:t>
      </w:r>
      <w:r w:rsidRPr="00637815">
        <w:rPr>
          <w:sz w:val="26"/>
          <w:szCs w:val="26"/>
        </w:rPr>
        <w:t>Граждане посещают заседания Думы города на основании их письменного заявления, поданного на имя председателя Думы города, не позднее чем за один день до даты заседания, установленной постановлением председателя Думы города или по приглашению председателя Думы города.</w:t>
      </w:r>
      <w:r>
        <w:rPr>
          <w:sz w:val="26"/>
          <w:szCs w:val="26"/>
        </w:rPr>
        <w:t>»;</w:t>
      </w:r>
    </w:p>
    <w:p w:rsidR="00C55703" w:rsidRDefault="00806566" w:rsidP="000B70B0">
      <w:pPr>
        <w:ind w:firstLine="709"/>
        <w:jc w:val="both"/>
        <w:rPr>
          <w:sz w:val="26"/>
          <w:szCs w:val="26"/>
        </w:rPr>
      </w:pPr>
      <w:r>
        <w:rPr>
          <w:sz w:val="26"/>
          <w:szCs w:val="26"/>
        </w:rPr>
        <w:t>1.1.4.</w:t>
      </w:r>
      <w:r w:rsidR="00C55703">
        <w:rPr>
          <w:sz w:val="26"/>
          <w:szCs w:val="26"/>
        </w:rPr>
        <w:t>4</w:t>
      </w:r>
      <w:r>
        <w:rPr>
          <w:sz w:val="26"/>
          <w:szCs w:val="26"/>
        </w:rPr>
        <w:t xml:space="preserve">. </w:t>
      </w:r>
      <w:r w:rsidR="00C55703">
        <w:rPr>
          <w:sz w:val="26"/>
          <w:szCs w:val="26"/>
        </w:rPr>
        <w:t xml:space="preserve">в статье 42: </w:t>
      </w:r>
    </w:p>
    <w:p w:rsidR="00806566" w:rsidRDefault="00C55703" w:rsidP="000B70B0">
      <w:pPr>
        <w:ind w:firstLine="709"/>
        <w:jc w:val="both"/>
        <w:rPr>
          <w:sz w:val="26"/>
          <w:szCs w:val="26"/>
        </w:rPr>
      </w:pPr>
      <w:r>
        <w:rPr>
          <w:sz w:val="26"/>
          <w:szCs w:val="26"/>
        </w:rPr>
        <w:t xml:space="preserve">1.1.4.4.1. </w:t>
      </w:r>
      <w:r w:rsidR="00DE4048" w:rsidRPr="00DE4048">
        <w:rPr>
          <w:sz w:val="26"/>
          <w:szCs w:val="26"/>
        </w:rPr>
        <w:t xml:space="preserve">в пункте </w:t>
      </w:r>
      <w:r w:rsidR="00DE4048">
        <w:rPr>
          <w:sz w:val="26"/>
          <w:szCs w:val="26"/>
        </w:rPr>
        <w:t>4</w:t>
      </w:r>
      <w:r w:rsidR="00DE4048" w:rsidRPr="00DE4048">
        <w:rPr>
          <w:sz w:val="26"/>
          <w:szCs w:val="26"/>
        </w:rPr>
        <w:t xml:space="preserve"> слово «Администрации» заменить словами «органов местного самоуправления»;</w:t>
      </w:r>
    </w:p>
    <w:p w:rsidR="00637815" w:rsidRDefault="00BB305E" w:rsidP="000B70B0">
      <w:pPr>
        <w:ind w:firstLine="709"/>
        <w:jc w:val="both"/>
        <w:rPr>
          <w:sz w:val="26"/>
          <w:szCs w:val="26"/>
        </w:rPr>
      </w:pPr>
      <w:r w:rsidRPr="00BB305E">
        <w:rPr>
          <w:sz w:val="26"/>
          <w:szCs w:val="26"/>
        </w:rPr>
        <w:t>1</w:t>
      </w:r>
      <w:r>
        <w:rPr>
          <w:sz w:val="26"/>
          <w:szCs w:val="26"/>
        </w:rPr>
        <w:t>.1.</w:t>
      </w:r>
      <w:r w:rsidR="007441C7">
        <w:rPr>
          <w:sz w:val="26"/>
          <w:szCs w:val="26"/>
        </w:rPr>
        <w:t>4.</w:t>
      </w:r>
      <w:r w:rsidR="00C55703">
        <w:rPr>
          <w:sz w:val="26"/>
          <w:szCs w:val="26"/>
        </w:rPr>
        <w:t xml:space="preserve">4.2. </w:t>
      </w:r>
      <w:r>
        <w:rPr>
          <w:sz w:val="26"/>
          <w:szCs w:val="26"/>
        </w:rPr>
        <w:t xml:space="preserve">пункт 9 изложить в следующей редакции: </w:t>
      </w:r>
    </w:p>
    <w:p w:rsidR="00C561A5" w:rsidRDefault="00BB305E" w:rsidP="000B70B0">
      <w:pPr>
        <w:ind w:firstLine="709"/>
        <w:jc w:val="both"/>
        <w:rPr>
          <w:sz w:val="26"/>
          <w:szCs w:val="26"/>
        </w:rPr>
      </w:pPr>
      <w:r>
        <w:rPr>
          <w:sz w:val="26"/>
          <w:szCs w:val="26"/>
        </w:rPr>
        <w:t>«</w:t>
      </w:r>
      <w:r w:rsidRPr="00BB305E">
        <w:rPr>
          <w:sz w:val="26"/>
          <w:szCs w:val="26"/>
        </w:rPr>
        <w:t>9. На закрытых депутатских слушаниях обсуждаются вопросы</w:t>
      </w:r>
      <w:r>
        <w:rPr>
          <w:sz w:val="26"/>
          <w:szCs w:val="26"/>
        </w:rPr>
        <w:t xml:space="preserve">, информация, отнесенные </w:t>
      </w:r>
      <w:r w:rsidR="00A27EB4">
        <w:rPr>
          <w:sz w:val="26"/>
          <w:szCs w:val="26"/>
        </w:rPr>
        <w:t>действующим законодательством Российской Федерации</w:t>
      </w:r>
      <w:r>
        <w:rPr>
          <w:sz w:val="26"/>
          <w:szCs w:val="26"/>
        </w:rPr>
        <w:t xml:space="preserve"> к сведениям, составляющим государственную или иную охраняемую законом тайну (информация ограниченного доступа)</w:t>
      </w:r>
      <w:r w:rsidR="00A646DF">
        <w:rPr>
          <w:sz w:val="26"/>
          <w:szCs w:val="26"/>
        </w:rPr>
        <w:t>.»</w:t>
      </w:r>
      <w:r w:rsidR="00C561A5">
        <w:rPr>
          <w:sz w:val="26"/>
          <w:szCs w:val="26"/>
        </w:rPr>
        <w:t xml:space="preserve">; </w:t>
      </w:r>
    </w:p>
    <w:p w:rsidR="00BB305E" w:rsidRDefault="00C561A5" w:rsidP="000B70B0">
      <w:pPr>
        <w:ind w:firstLine="709"/>
        <w:jc w:val="both"/>
        <w:rPr>
          <w:sz w:val="26"/>
          <w:szCs w:val="26"/>
        </w:rPr>
      </w:pPr>
      <w:r>
        <w:rPr>
          <w:sz w:val="26"/>
          <w:szCs w:val="26"/>
        </w:rPr>
        <w:t>1.1.4.</w:t>
      </w:r>
      <w:r w:rsidR="00C55703">
        <w:rPr>
          <w:sz w:val="26"/>
          <w:szCs w:val="26"/>
        </w:rPr>
        <w:t>4.3</w:t>
      </w:r>
      <w:r>
        <w:rPr>
          <w:sz w:val="26"/>
          <w:szCs w:val="26"/>
        </w:rPr>
        <w:t xml:space="preserve">. в пункте </w:t>
      </w:r>
      <w:r w:rsidR="00C55703">
        <w:rPr>
          <w:sz w:val="26"/>
          <w:szCs w:val="26"/>
        </w:rPr>
        <w:t xml:space="preserve">11 </w:t>
      </w:r>
      <w:r>
        <w:rPr>
          <w:sz w:val="26"/>
          <w:szCs w:val="26"/>
        </w:rPr>
        <w:t>слова «</w:t>
      </w:r>
      <w:r w:rsidRPr="00C561A5">
        <w:rPr>
          <w:sz w:val="26"/>
          <w:szCs w:val="26"/>
        </w:rPr>
        <w:t>и (или) иную охраняемую законом тайну</w:t>
      </w:r>
      <w:r>
        <w:rPr>
          <w:sz w:val="26"/>
          <w:szCs w:val="26"/>
        </w:rPr>
        <w:t>» заменить словами «</w:t>
      </w:r>
      <w:r w:rsidRPr="00C561A5">
        <w:rPr>
          <w:sz w:val="26"/>
          <w:szCs w:val="26"/>
        </w:rPr>
        <w:t>или иную охраняемую законом тайну</w:t>
      </w:r>
      <w:r w:rsidR="00F6272C">
        <w:rPr>
          <w:sz w:val="26"/>
          <w:szCs w:val="26"/>
        </w:rPr>
        <w:t xml:space="preserve"> </w:t>
      </w:r>
      <w:r w:rsidR="00F6272C">
        <w:rPr>
          <w:sz w:val="26"/>
          <w:szCs w:val="26"/>
        </w:rPr>
        <w:t>(информации ограниченного доступа)</w:t>
      </w:r>
      <w:r>
        <w:rPr>
          <w:sz w:val="26"/>
          <w:szCs w:val="26"/>
        </w:rPr>
        <w:t>».</w:t>
      </w:r>
      <w:r w:rsidR="00A646DF">
        <w:rPr>
          <w:sz w:val="26"/>
          <w:szCs w:val="26"/>
        </w:rPr>
        <w:t xml:space="preserve"> </w:t>
      </w:r>
    </w:p>
    <w:p w:rsidR="00A646DF" w:rsidRPr="00BB305E" w:rsidRDefault="00A646DF" w:rsidP="000B70B0">
      <w:pPr>
        <w:ind w:firstLine="709"/>
        <w:jc w:val="both"/>
        <w:rPr>
          <w:sz w:val="26"/>
          <w:szCs w:val="26"/>
        </w:rPr>
      </w:pPr>
    </w:p>
    <w:p w:rsidR="002B48E8" w:rsidRDefault="000B70B0" w:rsidP="000B70B0">
      <w:pPr>
        <w:ind w:firstLine="709"/>
        <w:jc w:val="both"/>
        <w:rPr>
          <w:sz w:val="26"/>
          <w:szCs w:val="26"/>
        </w:rPr>
      </w:pPr>
      <w:r w:rsidRPr="00474050">
        <w:rPr>
          <w:sz w:val="26"/>
          <w:szCs w:val="26"/>
        </w:rPr>
        <w:t xml:space="preserve">2. </w:t>
      </w:r>
      <w:r w:rsidR="000719E0" w:rsidRPr="000719E0">
        <w:rPr>
          <w:sz w:val="26"/>
          <w:szCs w:val="26"/>
        </w:rPr>
        <w:t>Опубликовать настоящее решение в сетевом издании «Когалымский вестник»: KOGVESTI.RU</w:t>
      </w:r>
      <w:r w:rsidRPr="00474050">
        <w:rPr>
          <w:sz w:val="26"/>
          <w:szCs w:val="26"/>
        </w:rPr>
        <w:t>.</w:t>
      </w:r>
    </w:p>
    <w:permEnd w:id="114110300"/>
    <w:p w:rsidR="003D6A0D" w:rsidRPr="00F93E17" w:rsidRDefault="003D6A0D" w:rsidP="002B48E8">
      <w:pPr>
        <w:pStyle w:val="ConsCell"/>
        <w:widowControl/>
        <w:ind w:right="0" w:firstLine="709"/>
        <w:jc w:val="both"/>
        <w:rPr>
          <w:rFonts w:ascii="Times New Roman" w:hAnsi="Times New Roman" w:cs="Times New Roman"/>
          <w:sz w:val="26"/>
          <w:szCs w:val="26"/>
        </w:rPr>
      </w:pPr>
    </w:p>
    <w:p w:rsidR="0065731C" w:rsidRDefault="0065731C" w:rsidP="008329FC">
      <w:pPr>
        <w:tabs>
          <w:tab w:val="left" w:pos="3206"/>
        </w:tabs>
        <w:rPr>
          <w:sz w:val="26"/>
          <w:szCs w:val="26"/>
        </w:rPr>
      </w:pPr>
    </w:p>
    <w:p w:rsidR="00A0277C" w:rsidRDefault="00A0277C" w:rsidP="008329FC">
      <w:pPr>
        <w:tabs>
          <w:tab w:val="left" w:pos="3206"/>
        </w:tabs>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098"/>
        <w:gridCol w:w="2753"/>
      </w:tblGrid>
      <w:tr w:rsidR="004504C5" w:rsidTr="00B56CD1">
        <w:trPr>
          <w:trHeight w:val="1488"/>
        </w:trPr>
        <w:tc>
          <w:tcPr>
            <w:tcW w:w="1951" w:type="dxa"/>
          </w:tcPr>
          <w:p w:rsidR="00715FE0" w:rsidRPr="00951201" w:rsidRDefault="00715FE0" w:rsidP="00715FE0">
            <w:pPr>
              <w:rPr>
                <w:sz w:val="26"/>
                <w:szCs w:val="26"/>
              </w:rPr>
            </w:pPr>
            <w:r w:rsidRPr="00951201">
              <w:rPr>
                <w:sz w:val="26"/>
                <w:szCs w:val="26"/>
              </w:rPr>
              <w:t>Председатель Думы города Когалыма</w:t>
            </w:r>
          </w:p>
          <w:p w:rsidR="004504C5" w:rsidRDefault="004504C5" w:rsidP="008329FC">
            <w:pPr>
              <w:tabs>
                <w:tab w:val="left" w:pos="3206"/>
              </w:tabs>
              <w:rPr>
                <w:color w:val="000000" w:themeColor="text1"/>
                <w:sz w:val="24"/>
                <w:szCs w:val="24"/>
                <w:lang w:val="en-US"/>
              </w:rPr>
            </w:pPr>
          </w:p>
          <w:p w:rsidR="004504C5" w:rsidRDefault="004504C5" w:rsidP="008329FC">
            <w:pPr>
              <w:tabs>
                <w:tab w:val="left" w:pos="3206"/>
              </w:tabs>
              <w:rPr>
                <w:sz w:val="26"/>
                <w:szCs w:val="26"/>
              </w:rPr>
            </w:pPr>
          </w:p>
        </w:tc>
        <w:tc>
          <w:tcPr>
            <w:tcW w:w="4253" w:type="dxa"/>
          </w:tcPr>
          <w:p w:rsidR="004504C5" w:rsidRDefault="004504C5" w:rsidP="008329FC">
            <w:pPr>
              <w:tabs>
                <w:tab w:val="left" w:pos="3206"/>
              </w:tabs>
              <w:rPr>
                <w:sz w:val="26"/>
                <w:szCs w:val="26"/>
              </w:rPr>
            </w:pPr>
            <w:bookmarkStart w:id="3"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c>
          <w:tcPr>
            <w:tcW w:w="2799" w:type="dxa"/>
          </w:tcPr>
          <w:p w:rsidR="004504C5" w:rsidRPr="00951201" w:rsidRDefault="00715FE0" w:rsidP="001A3EA0">
            <w:pPr>
              <w:tabs>
                <w:tab w:val="left" w:pos="3206"/>
              </w:tabs>
              <w:jc w:val="right"/>
              <w:rPr>
                <w:sz w:val="26"/>
                <w:szCs w:val="26"/>
              </w:rPr>
            </w:pPr>
            <w:r w:rsidRPr="00951201">
              <w:rPr>
                <w:color w:val="000000" w:themeColor="text1"/>
                <w:sz w:val="26"/>
                <w:szCs w:val="26"/>
              </w:rPr>
              <w:t>А.Ю.</w:t>
            </w:r>
            <w:r w:rsidRPr="00951201">
              <w:rPr>
                <w:color w:val="000000" w:themeColor="text1"/>
                <w:sz w:val="26"/>
                <w:szCs w:val="26"/>
                <w:lang w:val="en-US"/>
              </w:rPr>
              <w:t>Говорищева</w:t>
            </w:r>
          </w:p>
        </w:tc>
      </w:tr>
    </w:tbl>
    <w:p w:rsidR="00A0277C" w:rsidRDefault="00A0277C" w:rsidP="008329FC">
      <w:pPr>
        <w:tabs>
          <w:tab w:val="left" w:pos="3206"/>
        </w:tabs>
        <w:rPr>
          <w:sz w:val="26"/>
          <w:szCs w:val="26"/>
        </w:rPr>
      </w:pPr>
    </w:p>
    <w:p w:rsidR="00073C61" w:rsidRDefault="00073C61" w:rsidP="008329FC">
      <w:pPr>
        <w:tabs>
          <w:tab w:val="left" w:pos="3206"/>
        </w:tabs>
        <w:rPr>
          <w:sz w:val="26"/>
          <w:szCs w:val="26"/>
        </w:rPr>
      </w:pPr>
    </w:p>
    <w:p w:rsidR="00073C61" w:rsidRDefault="00073C61" w:rsidP="008329FC">
      <w:pPr>
        <w:tabs>
          <w:tab w:val="left" w:pos="3206"/>
        </w:tabs>
        <w:rPr>
          <w:sz w:val="26"/>
          <w:szCs w:val="26"/>
        </w:rPr>
      </w:pPr>
    </w:p>
    <w:sectPr w:rsidR="00073C61" w:rsidSect="00874F39">
      <w:pgSz w:w="11906" w:h="16838"/>
      <w:pgMar w:top="993"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ocumentProtection w:edit="readOnly" w:enforcement="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5A6A"/>
    <w:rsid w:val="00016D3A"/>
    <w:rsid w:val="00065BCF"/>
    <w:rsid w:val="000719E0"/>
    <w:rsid w:val="00073C61"/>
    <w:rsid w:val="00082085"/>
    <w:rsid w:val="000958E2"/>
    <w:rsid w:val="000A27E7"/>
    <w:rsid w:val="000B2FB4"/>
    <w:rsid w:val="000B70B0"/>
    <w:rsid w:val="000F0569"/>
    <w:rsid w:val="00123B3D"/>
    <w:rsid w:val="0012635B"/>
    <w:rsid w:val="001438BB"/>
    <w:rsid w:val="00151E87"/>
    <w:rsid w:val="00171A84"/>
    <w:rsid w:val="00172D3D"/>
    <w:rsid w:val="00186FC9"/>
    <w:rsid w:val="001905E5"/>
    <w:rsid w:val="001A3EA0"/>
    <w:rsid w:val="001D0927"/>
    <w:rsid w:val="001E328E"/>
    <w:rsid w:val="00201088"/>
    <w:rsid w:val="00270DAE"/>
    <w:rsid w:val="002B10AF"/>
    <w:rsid w:val="002B48E8"/>
    <w:rsid w:val="002B49A0"/>
    <w:rsid w:val="002D5593"/>
    <w:rsid w:val="002E0A30"/>
    <w:rsid w:val="002F7936"/>
    <w:rsid w:val="00300D9B"/>
    <w:rsid w:val="00306041"/>
    <w:rsid w:val="00313DAF"/>
    <w:rsid w:val="003447F7"/>
    <w:rsid w:val="003A6578"/>
    <w:rsid w:val="003B6FED"/>
    <w:rsid w:val="003D6A0D"/>
    <w:rsid w:val="003F56D2"/>
    <w:rsid w:val="003F587E"/>
    <w:rsid w:val="0043438A"/>
    <w:rsid w:val="004504C5"/>
    <w:rsid w:val="004F33B1"/>
    <w:rsid w:val="004F6241"/>
    <w:rsid w:val="00544806"/>
    <w:rsid w:val="005500E4"/>
    <w:rsid w:val="0055475A"/>
    <w:rsid w:val="005E57FA"/>
    <w:rsid w:val="005E68CF"/>
    <w:rsid w:val="005F4F97"/>
    <w:rsid w:val="006015ED"/>
    <w:rsid w:val="00625AA2"/>
    <w:rsid w:val="00635680"/>
    <w:rsid w:val="00637815"/>
    <w:rsid w:val="006429F8"/>
    <w:rsid w:val="0065731C"/>
    <w:rsid w:val="006F6476"/>
    <w:rsid w:val="00705054"/>
    <w:rsid w:val="00715FE0"/>
    <w:rsid w:val="007441C7"/>
    <w:rsid w:val="00747B75"/>
    <w:rsid w:val="007514B0"/>
    <w:rsid w:val="007756EC"/>
    <w:rsid w:val="007C24AA"/>
    <w:rsid w:val="007D1C62"/>
    <w:rsid w:val="007E28C2"/>
    <w:rsid w:val="007F5689"/>
    <w:rsid w:val="00801D7C"/>
    <w:rsid w:val="008027C8"/>
    <w:rsid w:val="00806566"/>
    <w:rsid w:val="00820045"/>
    <w:rsid w:val="008329FC"/>
    <w:rsid w:val="0086685A"/>
    <w:rsid w:val="00874F39"/>
    <w:rsid w:val="00877CE5"/>
    <w:rsid w:val="0088013C"/>
    <w:rsid w:val="00892BF3"/>
    <w:rsid w:val="008A4840"/>
    <w:rsid w:val="008C0B7C"/>
    <w:rsid w:val="008C7E24"/>
    <w:rsid w:val="008D2DB3"/>
    <w:rsid w:val="008D68E8"/>
    <w:rsid w:val="00912A08"/>
    <w:rsid w:val="00951201"/>
    <w:rsid w:val="00952EC3"/>
    <w:rsid w:val="0098458C"/>
    <w:rsid w:val="009C47D2"/>
    <w:rsid w:val="00A0277C"/>
    <w:rsid w:val="00A2253E"/>
    <w:rsid w:val="00A2615F"/>
    <w:rsid w:val="00A27EB4"/>
    <w:rsid w:val="00A45402"/>
    <w:rsid w:val="00A564E7"/>
    <w:rsid w:val="00A646DF"/>
    <w:rsid w:val="00AC61B7"/>
    <w:rsid w:val="00AE3A79"/>
    <w:rsid w:val="00AE59E2"/>
    <w:rsid w:val="00AE6CEC"/>
    <w:rsid w:val="00B141E0"/>
    <w:rsid w:val="00B22DDA"/>
    <w:rsid w:val="00B25576"/>
    <w:rsid w:val="00B44BE6"/>
    <w:rsid w:val="00B56CD1"/>
    <w:rsid w:val="00B67695"/>
    <w:rsid w:val="00B71C99"/>
    <w:rsid w:val="00B83B6A"/>
    <w:rsid w:val="00BB1866"/>
    <w:rsid w:val="00BB305E"/>
    <w:rsid w:val="00BC37E6"/>
    <w:rsid w:val="00BD1152"/>
    <w:rsid w:val="00C27247"/>
    <w:rsid w:val="00C55703"/>
    <w:rsid w:val="00C561A5"/>
    <w:rsid w:val="00C700C4"/>
    <w:rsid w:val="00C700F3"/>
    <w:rsid w:val="00C82CE7"/>
    <w:rsid w:val="00C86CB3"/>
    <w:rsid w:val="00CB2627"/>
    <w:rsid w:val="00CC367F"/>
    <w:rsid w:val="00CF2197"/>
    <w:rsid w:val="00CF6B89"/>
    <w:rsid w:val="00D06854"/>
    <w:rsid w:val="00D52DB6"/>
    <w:rsid w:val="00D5489C"/>
    <w:rsid w:val="00DB471B"/>
    <w:rsid w:val="00DC4E03"/>
    <w:rsid w:val="00DE4048"/>
    <w:rsid w:val="00E275C8"/>
    <w:rsid w:val="00E66A96"/>
    <w:rsid w:val="00E91C97"/>
    <w:rsid w:val="00E95489"/>
    <w:rsid w:val="00EB75CB"/>
    <w:rsid w:val="00EC17E6"/>
    <w:rsid w:val="00EC6177"/>
    <w:rsid w:val="00ED5C7C"/>
    <w:rsid w:val="00ED62A2"/>
    <w:rsid w:val="00ED680E"/>
    <w:rsid w:val="00EE00AF"/>
    <w:rsid w:val="00EE539C"/>
    <w:rsid w:val="00EF0E82"/>
    <w:rsid w:val="00F06198"/>
    <w:rsid w:val="00F44025"/>
    <w:rsid w:val="00F5080D"/>
    <w:rsid w:val="00F6272C"/>
    <w:rsid w:val="00F8542E"/>
    <w:rsid w:val="00FB426A"/>
    <w:rsid w:val="00FB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1E80"/>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1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2">
    <w:name w:val="Сетка таблицы2"/>
    <w:basedOn w:val="a1"/>
    <w:next w:val="a5"/>
    <w:uiPriority w:val="59"/>
    <w:rsid w:val="00A02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73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C1D2-B2C4-4D3A-A70C-C60B2581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655</Words>
  <Characters>3734</Characters>
  <Application>Microsoft Office Word</Application>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Иванова Елена Николаевна</cp:lastModifiedBy>
  <cp:revision>23</cp:revision>
  <cp:lastPrinted>2024-10-16T09:31:00Z</cp:lastPrinted>
  <dcterms:created xsi:type="dcterms:W3CDTF">2024-10-16T07:12:00Z</dcterms:created>
  <dcterms:modified xsi:type="dcterms:W3CDTF">2024-10-24T09:49:00Z</dcterms:modified>
</cp:coreProperties>
</file>