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</w:p>
    <w:p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в постановление Администрации</w:t>
      </w:r>
    </w:p>
    <w:p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 xml:space="preserve">города Когалыма </w:t>
      </w:r>
    </w:p>
    <w:p w:rsidR="00810D4F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 xml:space="preserve">от </w:t>
      </w:r>
      <w:r w:rsidR="00727C50" w:rsidRPr="00727C50">
        <w:rPr>
          <w:sz w:val="26"/>
          <w:szCs w:val="26"/>
        </w:rPr>
        <w:t>17.07.2012 № 1752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810D4F" w:rsidP="00ED5C7C">
      <w:pPr>
        <w:ind w:firstLine="709"/>
        <w:jc w:val="both"/>
        <w:rPr>
          <w:sz w:val="26"/>
          <w:szCs w:val="26"/>
        </w:rPr>
      </w:pPr>
      <w:r w:rsidRPr="00810D4F">
        <w:rPr>
          <w:sz w:val="26"/>
          <w:szCs w:val="26"/>
        </w:rPr>
        <w:t xml:space="preserve">В соответствии </w:t>
      </w:r>
      <w:r w:rsidR="003D17A0" w:rsidRPr="00810D4F">
        <w:rPr>
          <w:sz w:val="26"/>
          <w:szCs w:val="26"/>
        </w:rPr>
        <w:t>Градостроительны</w:t>
      </w:r>
      <w:r w:rsidR="003D17A0">
        <w:rPr>
          <w:sz w:val="26"/>
          <w:szCs w:val="26"/>
        </w:rPr>
        <w:t>м</w:t>
      </w:r>
      <w:r w:rsidR="003D17A0">
        <w:rPr>
          <w:sz w:val="26"/>
          <w:szCs w:val="26"/>
        </w:rPr>
        <w:t xml:space="preserve"> кодекс</w:t>
      </w:r>
      <w:r w:rsidR="003D17A0">
        <w:rPr>
          <w:sz w:val="26"/>
          <w:szCs w:val="26"/>
        </w:rPr>
        <w:t>ом</w:t>
      </w:r>
      <w:r w:rsidR="003D17A0">
        <w:rPr>
          <w:sz w:val="26"/>
          <w:szCs w:val="26"/>
        </w:rPr>
        <w:t xml:space="preserve"> Российской Федерации</w:t>
      </w:r>
      <w:r w:rsidR="003D17A0">
        <w:rPr>
          <w:sz w:val="26"/>
          <w:szCs w:val="26"/>
        </w:rPr>
        <w:t>,</w:t>
      </w:r>
      <w:r w:rsidR="003D17A0" w:rsidRPr="00810D4F">
        <w:rPr>
          <w:sz w:val="26"/>
          <w:szCs w:val="26"/>
        </w:rPr>
        <w:t xml:space="preserve"> </w:t>
      </w:r>
      <w:r w:rsidRPr="00810D4F">
        <w:rPr>
          <w:sz w:val="26"/>
          <w:szCs w:val="26"/>
        </w:rPr>
        <w:t>с Федеральными законами от 27.07.2010 №210-ФЗ</w:t>
      </w:r>
      <w:r w:rsidR="003D17A0">
        <w:rPr>
          <w:sz w:val="26"/>
          <w:szCs w:val="26"/>
        </w:rPr>
        <w:t xml:space="preserve"> </w:t>
      </w:r>
      <w:r w:rsidRPr="00810D4F">
        <w:rPr>
          <w:sz w:val="26"/>
          <w:szCs w:val="26"/>
        </w:rPr>
        <w:t>«Об организации предоставления государственных и муниципальных</w:t>
      </w:r>
      <w:r w:rsidR="003D17A0">
        <w:rPr>
          <w:sz w:val="26"/>
          <w:szCs w:val="26"/>
        </w:rPr>
        <w:t xml:space="preserve"> услуг»</w:t>
      </w:r>
      <w:r w:rsidR="00AA129B">
        <w:rPr>
          <w:sz w:val="26"/>
          <w:szCs w:val="26"/>
        </w:rPr>
        <w:t>,</w:t>
      </w:r>
      <w:r w:rsidR="00F06A57" w:rsidRPr="00F06A57">
        <w:rPr>
          <w:sz w:val="26"/>
          <w:szCs w:val="26"/>
        </w:rPr>
        <w:t xml:space="preserve"> </w:t>
      </w:r>
      <w:r w:rsidRPr="00810D4F">
        <w:rPr>
          <w:sz w:val="26"/>
          <w:szCs w:val="26"/>
        </w:rPr>
        <w:t>Уставом города Когалыма, постановлением Администрации гор</w:t>
      </w:r>
      <w:r w:rsidR="00AA129B">
        <w:rPr>
          <w:sz w:val="26"/>
          <w:szCs w:val="26"/>
        </w:rPr>
        <w:t>ода Когалыма от 13.04.2018 №757</w:t>
      </w:r>
      <w:r w:rsidRPr="00810D4F">
        <w:rPr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CA127D">
        <w:rPr>
          <w:sz w:val="26"/>
          <w:szCs w:val="26"/>
        </w:rPr>
        <w:t>,</w:t>
      </w:r>
      <w:r w:rsidR="003D17A0" w:rsidRPr="003D17A0">
        <w:t xml:space="preserve"> </w:t>
      </w:r>
      <w:r w:rsidR="003D17A0" w:rsidRPr="003D17A0">
        <w:rPr>
          <w:sz w:val="26"/>
          <w:szCs w:val="26"/>
        </w:rPr>
        <w:t xml:space="preserve">учитывая протест исполняющего обязанности прокурора города Когалыма от 14.02.2025 </w:t>
      </w:r>
      <w:bookmarkStart w:id="0" w:name="_GoBack"/>
      <w:bookmarkEnd w:id="0"/>
      <w:r w:rsidR="003D17A0" w:rsidRPr="003D17A0">
        <w:rPr>
          <w:sz w:val="26"/>
          <w:szCs w:val="26"/>
        </w:rPr>
        <w:t>№07-06-2025/Прдп35-25-20711006</w:t>
      </w:r>
      <w:r w:rsidRPr="00810D4F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810D4F" w:rsidRPr="000E0A86" w:rsidRDefault="00810D4F" w:rsidP="00810D4F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</w:t>
      </w:r>
      <w:r>
        <w:rPr>
          <w:sz w:val="26"/>
          <w:szCs w:val="26"/>
        </w:rPr>
        <w:t xml:space="preserve"> </w:t>
      </w:r>
      <w:r w:rsidRPr="00451D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5D549B">
        <w:rPr>
          <w:sz w:val="26"/>
          <w:szCs w:val="26"/>
        </w:rPr>
        <w:t xml:space="preserve">от </w:t>
      </w:r>
      <w:r w:rsidR="00727C50" w:rsidRPr="00727C50">
        <w:rPr>
          <w:sz w:val="26"/>
          <w:szCs w:val="26"/>
        </w:rPr>
        <w:t>17.07.2012 № 1752</w:t>
      </w:r>
      <w:r w:rsidR="00727C50" w:rsidRPr="005D549B">
        <w:rPr>
          <w:sz w:val="26"/>
          <w:szCs w:val="26"/>
        </w:rPr>
        <w:t xml:space="preserve"> </w:t>
      </w:r>
      <w:r w:rsidR="00727C50" w:rsidRPr="00727C50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 w:rsidRPr="00AA129B">
        <w:rPr>
          <w:sz w:val="26"/>
          <w:szCs w:val="26"/>
        </w:rPr>
        <w:t>(далее – административный регламент) внести следующие изменения:</w:t>
      </w:r>
    </w:p>
    <w:p w:rsidR="0030046F" w:rsidRPr="007519F6" w:rsidRDefault="00810D4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1.1. </w:t>
      </w:r>
      <w:r w:rsidR="0030046F" w:rsidRPr="007519F6">
        <w:rPr>
          <w:sz w:val="26"/>
          <w:szCs w:val="26"/>
        </w:rPr>
        <w:t xml:space="preserve">пункт 2.11.1. изложить в </w:t>
      </w:r>
      <w:r w:rsidR="002278B8" w:rsidRPr="007519F6">
        <w:rPr>
          <w:sz w:val="26"/>
          <w:szCs w:val="26"/>
        </w:rPr>
        <w:t>следующей</w:t>
      </w:r>
      <w:r w:rsidR="0030046F" w:rsidRPr="007519F6">
        <w:rPr>
          <w:sz w:val="26"/>
          <w:szCs w:val="26"/>
        </w:rPr>
        <w:t xml:space="preserve"> редакции «2.11.1.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7" w:history="1">
        <w:r w:rsidRPr="007519F6">
          <w:rPr>
            <w:sz w:val="26"/>
            <w:szCs w:val="26"/>
          </w:rPr>
          <w:t>частью 1.1 статьи 57.3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</w:t>
      </w:r>
      <w:r w:rsidRPr="007519F6">
        <w:rPr>
          <w:sz w:val="26"/>
          <w:szCs w:val="26"/>
        </w:rPr>
        <w:lastRenderedPageBreak/>
        <w:t xml:space="preserve">в случае, предусмотренном </w:t>
      </w:r>
      <w:hyperlink r:id="rId8" w:history="1">
        <w:r w:rsidRPr="007519F6">
          <w:rPr>
            <w:sz w:val="26"/>
            <w:szCs w:val="26"/>
          </w:rPr>
          <w:t>частью 7.3 статьи 51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а) право на который зарегистрировано в Едином государственном реестре недвижимости;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б) право на который не зарегистрировано в Едином государственном реестре недвижимости;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в)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</w:r>
      <w:r w:rsidR="002278B8" w:rsidRPr="007519F6">
        <w:rPr>
          <w:sz w:val="26"/>
          <w:szCs w:val="26"/>
        </w:rPr>
        <w:t>корпорацией по атомной энергии «</w:t>
      </w:r>
      <w:proofErr w:type="spellStart"/>
      <w:r w:rsidRPr="007519F6">
        <w:rPr>
          <w:sz w:val="26"/>
          <w:szCs w:val="26"/>
        </w:rPr>
        <w:t>Росатом</w:t>
      </w:r>
      <w:proofErr w:type="spellEnd"/>
      <w:r w:rsidR="002278B8" w:rsidRPr="007519F6">
        <w:rPr>
          <w:sz w:val="26"/>
          <w:szCs w:val="26"/>
        </w:rPr>
        <w:t>»</w:t>
      </w:r>
      <w:r w:rsidRPr="007519F6">
        <w:rPr>
          <w:sz w:val="26"/>
          <w:szCs w:val="26"/>
        </w:rPr>
        <w:t>, Государственной корпорацией по косм</w:t>
      </w:r>
      <w:r w:rsidR="002278B8" w:rsidRPr="007519F6">
        <w:rPr>
          <w:sz w:val="26"/>
          <w:szCs w:val="26"/>
        </w:rPr>
        <w:t>ической деятельности «</w:t>
      </w:r>
      <w:proofErr w:type="spellStart"/>
      <w:r w:rsidR="002278B8" w:rsidRPr="007519F6">
        <w:rPr>
          <w:sz w:val="26"/>
          <w:szCs w:val="26"/>
        </w:rPr>
        <w:t>Роскосмос</w:t>
      </w:r>
      <w:proofErr w:type="spellEnd"/>
      <w:r w:rsidR="002278B8" w:rsidRPr="007519F6">
        <w:rPr>
          <w:sz w:val="26"/>
          <w:szCs w:val="26"/>
        </w:rPr>
        <w:t>»</w:t>
      </w:r>
      <w:r w:rsidRPr="007519F6">
        <w:rPr>
          <w:sz w:val="26"/>
          <w:szCs w:val="26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3) результаты инженерных изысканий и следующие материалы, содержащиеся в утвержденной в соответствии с </w:t>
      </w:r>
      <w:hyperlink r:id="rId9" w:history="1">
        <w:r w:rsidRPr="007519F6">
          <w:rPr>
            <w:sz w:val="26"/>
            <w:szCs w:val="26"/>
          </w:rPr>
          <w:t>частью 15 статьи 48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 проектной документации: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а) пояснительная записка;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6)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</w:t>
      </w:r>
      <w:r w:rsidRPr="007519F6">
        <w:rPr>
          <w:sz w:val="26"/>
          <w:szCs w:val="26"/>
        </w:rPr>
        <w:lastRenderedPageBreak/>
        <w:t>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4)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0" w:history="1">
        <w:r w:rsidRPr="007519F6">
          <w:rPr>
            <w:sz w:val="26"/>
            <w:szCs w:val="26"/>
          </w:rPr>
          <w:t>пункте 1 части 5 статьи 49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1" w:history="1">
        <w:r w:rsidRPr="007519F6">
          <w:rPr>
            <w:sz w:val="26"/>
            <w:szCs w:val="26"/>
          </w:rPr>
          <w:t>частью 12.1 статьи 48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2" w:history="1">
        <w:r w:rsidRPr="007519F6">
          <w:rPr>
            <w:sz w:val="26"/>
            <w:szCs w:val="26"/>
          </w:rPr>
          <w:t>статьей 49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3" w:history="1">
        <w:r w:rsidRPr="007519F6">
          <w:rPr>
            <w:sz w:val="26"/>
            <w:szCs w:val="26"/>
          </w:rPr>
          <w:t>частью 3.4 статьи 49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4" w:history="1">
        <w:r w:rsidRPr="007519F6">
          <w:rPr>
            <w:sz w:val="26"/>
            <w:szCs w:val="26"/>
          </w:rPr>
          <w:t>частью 6 статьи 49</w:t>
        </w:r>
      </w:hyperlink>
      <w:r w:rsidRPr="007519F6">
        <w:rPr>
          <w:sz w:val="26"/>
          <w:szCs w:val="26"/>
        </w:rPr>
        <w:t xml:space="preserve"> Градостроительного кодекса Российской Федерации;</w:t>
      </w:r>
    </w:p>
    <w:p w:rsidR="0030046F" w:rsidRPr="007519F6" w:rsidRDefault="002278B8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а</w:t>
      </w:r>
      <w:r w:rsidR="0030046F" w:rsidRPr="007519F6">
        <w:rPr>
          <w:sz w:val="26"/>
          <w:szCs w:val="26"/>
        </w:rPr>
        <w:t xml:space="preserve">) подтверждение соответствия вносимых в проектную документацию изменений требованиям, указанным в </w:t>
      </w:r>
      <w:hyperlink r:id="rId15" w:history="1">
        <w:r w:rsidR="0030046F" w:rsidRPr="007519F6">
          <w:rPr>
            <w:sz w:val="26"/>
            <w:szCs w:val="26"/>
          </w:rPr>
          <w:t>части 3.8 статьи 49</w:t>
        </w:r>
      </w:hyperlink>
      <w:r w:rsidR="0030046F" w:rsidRPr="007519F6">
        <w:rPr>
          <w:sz w:val="26"/>
          <w:szCs w:val="26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</w:t>
      </w:r>
      <w:hyperlink r:id="rId16" w:history="1">
        <w:r w:rsidR="0030046F" w:rsidRPr="007519F6">
          <w:rPr>
            <w:sz w:val="26"/>
            <w:szCs w:val="26"/>
          </w:rPr>
          <w:t>кодексом</w:t>
        </w:r>
      </w:hyperlink>
      <w:r w:rsidR="0030046F" w:rsidRPr="007519F6">
        <w:rPr>
          <w:sz w:val="26"/>
          <w:szCs w:val="26"/>
        </w:rPr>
        <w:t xml:space="preserve">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7" w:history="1">
        <w:r w:rsidR="0030046F" w:rsidRPr="007519F6">
          <w:rPr>
            <w:sz w:val="26"/>
            <w:szCs w:val="26"/>
          </w:rPr>
          <w:t>частью 3.8 статьи 49</w:t>
        </w:r>
      </w:hyperlink>
      <w:r w:rsidR="0030046F" w:rsidRPr="007519F6">
        <w:rPr>
          <w:sz w:val="26"/>
          <w:szCs w:val="26"/>
        </w:rPr>
        <w:t xml:space="preserve"> Градостроительного кодекса Российской Федерации;</w:t>
      </w:r>
    </w:p>
    <w:p w:rsidR="0030046F" w:rsidRPr="007519F6" w:rsidRDefault="002278B8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б</w:t>
      </w:r>
      <w:r w:rsidR="0030046F" w:rsidRPr="007519F6">
        <w:rPr>
          <w:sz w:val="26"/>
          <w:szCs w:val="26"/>
        </w:rPr>
        <w:t xml:space="preserve">) подтверждение соответствия вносимых в проектную документацию изменений требованиям, указанным в </w:t>
      </w:r>
      <w:hyperlink r:id="rId18" w:history="1">
        <w:r w:rsidR="0030046F" w:rsidRPr="007519F6">
          <w:rPr>
            <w:sz w:val="26"/>
            <w:szCs w:val="26"/>
          </w:rPr>
          <w:t>части 3.8 статьи 49</w:t>
        </w:r>
      </w:hyperlink>
      <w:r w:rsidR="0030046F" w:rsidRPr="007519F6">
        <w:rPr>
          <w:sz w:val="26"/>
          <w:szCs w:val="26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9" w:history="1">
        <w:r w:rsidR="0030046F" w:rsidRPr="007519F6">
          <w:rPr>
            <w:sz w:val="26"/>
            <w:szCs w:val="26"/>
          </w:rPr>
          <w:t>частью 3.8 статьи 49</w:t>
        </w:r>
      </w:hyperlink>
      <w:r w:rsidR="0030046F" w:rsidRPr="007519F6">
        <w:rPr>
          <w:sz w:val="26"/>
          <w:szCs w:val="26"/>
        </w:rPr>
        <w:t xml:space="preserve"> Градостроительного кодекса Российской Федерации;</w:t>
      </w:r>
    </w:p>
    <w:p w:rsidR="0030046F" w:rsidRPr="007519F6" w:rsidRDefault="002278B8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5</w:t>
      </w:r>
      <w:r w:rsidR="0030046F" w:rsidRPr="007519F6">
        <w:rPr>
          <w:sz w:val="26"/>
          <w:szCs w:val="26"/>
        </w:rPr>
        <w:t xml:space="preserve"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hyperlink r:id="rId20" w:history="1">
        <w:r w:rsidR="0030046F" w:rsidRPr="007519F6">
          <w:rPr>
            <w:sz w:val="26"/>
            <w:szCs w:val="26"/>
          </w:rPr>
          <w:t>статьей 40</w:t>
        </w:r>
      </w:hyperlink>
      <w:r w:rsidR="0030046F" w:rsidRPr="007519F6">
        <w:rPr>
          <w:sz w:val="26"/>
          <w:szCs w:val="26"/>
        </w:rPr>
        <w:t xml:space="preserve"> Градостроительного кодекса Российской Федерации);</w:t>
      </w:r>
    </w:p>
    <w:p w:rsidR="0030046F" w:rsidRPr="007519F6" w:rsidRDefault="002278B8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5*1</w:t>
      </w:r>
      <w:r w:rsidR="0030046F" w:rsidRPr="007519F6">
        <w:rPr>
          <w:sz w:val="26"/>
          <w:szCs w:val="26"/>
        </w:rPr>
        <w:t xml:space="preserve">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21" w:history="1">
        <w:r w:rsidR="0030046F" w:rsidRPr="007519F6">
          <w:rPr>
            <w:sz w:val="26"/>
            <w:szCs w:val="26"/>
          </w:rPr>
          <w:t>статьей 40.1</w:t>
        </w:r>
      </w:hyperlink>
      <w:r w:rsidR="0030046F" w:rsidRPr="007519F6">
        <w:rPr>
          <w:sz w:val="26"/>
          <w:szCs w:val="26"/>
        </w:rPr>
        <w:t xml:space="preserve"> Градостроительного кодекса Российской Федерации;</w:t>
      </w:r>
    </w:p>
    <w:p w:rsidR="0030046F" w:rsidRPr="007519F6" w:rsidRDefault="0030046F" w:rsidP="007519F6">
      <w:pPr>
        <w:pStyle w:val="a6"/>
        <w:ind w:firstLine="709"/>
        <w:rPr>
          <w:rFonts w:cs="Times New Roman"/>
          <w:sz w:val="26"/>
          <w:szCs w:val="26"/>
        </w:rPr>
      </w:pPr>
    </w:p>
    <w:p w:rsidR="0030046F" w:rsidRPr="007519F6" w:rsidRDefault="0030046F" w:rsidP="007519F6">
      <w:pPr>
        <w:pStyle w:val="a6"/>
        <w:ind w:firstLine="709"/>
        <w:rPr>
          <w:rFonts w:cs="Times New Roman"/>
          <w:sz w:val="26"/>
          <w:szCs w:val="26"/>
        </w:rPr>
      </w:pPr>
      <w:r w:rsidRPr="007519F6">
        <w:rPr>
          <w:rFonts w:cs="Times New Roman"/>
          <w:sz w:val="26"/>
          <w:szCs w:val="26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22" w:history="1">
        <w:r w:rsidRPr="007519F6">
          <w:rPr>
            <w:rFonts w:cs="Times New Roman"/>
            <w:sz w:val="26"/>
            <w:szCs w:val="26"/>
          </w:rPr>
          <w:t>пункте "б"</w:t>
        </w:r>
      </w:hyperlink>
      <w:r w:rsidRPr="007519F6">
        <w:rPr>
          <w:rFonts w:cs="Times New Roman"/>
          <w:sz w:val="26"/>
          <w:szCs w:val="26"/>
        </w:rPr>
        <w:t xml:space="preserve">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30046F" w:rsidRPr="007519F6" w:rsidRDefault="002278B8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а</w:t>
      </w:r>
      <w:r w:rsidR="0030046F" w:rsidRPr="007519F6">
        <w:rPr>
          <w:sz w:val="26"/>
          <w:szCs w:val="26"/>
        </w:rPr>
        <w:t>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30046F" w:rsidRPr="007519F6">
        <w:rPr>
          <w:sz w:val="26"/>
          <w:szCs w:val="26"/>
        </w:rPr>
        <w:t>Росатом</w:t>
      </w:r>
      <w:proofErr w:type="spellEnd"/>
      <w:r w:rsidR="0030046F" w:rsidRPr="007519F6">
        <w:rPr>
          <w:sz w:val="26"/>
          <w:szCs w:val="26"/>
        </w:rPr>
        <w:t>", Государственной корпорацией по космической деятельности "</w:t>
      </w:r>
      <w:proofErr w:type="spellStart"/>
      <w:r w:rsidR="0030046F" w:rsidRPr="007519F6">
        <w:rPr>
          <w:sz w:val="26"/>
          <w:szCs w:val="26"/>
        </w:rPr>
        <w:t>Роскосмос</w:t>
      </w:r>
      <w:proofErr w:type="spellEnd"/>
      <w:r w:rsidR="0030046F" w:rsidRPr="007519F6">
        <w:rPr>
          <w:sz w:val="26"/>
          <w:szCs w:val="26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б) в случае реконструкции многоквартирного дома - решение общего собрания собственников помещений и </w:t>
      </w:r>
      <w:proofErr w:type="spellStart"/>
      <w:r w:rsidRPr="007519F6">
        <w:rPr>
          <w:sz w:val="26"/>
          <w:szCs w:val="26"/>
        </w:rPr>
        <w:t>машино</w:t>
      </w:r>
      <w:proofErr w:type="spellEnd"/>
      <w:r w:rsidRPr="007519F6">
        <w:rPr>
          <w:sz w:val="26"/>
          <w:szCs w:val="26"/>
        </w:rPr>
        <w:t xml:space="preserve">-мест в многоквартирном доме, принятое в соответствии с жилищным законодательством, или, если в результате такой реконструкции произойдет уменьшение размера общего имущества в многоквартирном доме - согласие всех собственников помещений и </w:t>
      </w:r>
      <w:proofErr w:type="spellStart"/>
      <w:r w:rsidRPr="007519F6">
        <w:rPr>
          <w:sz w:val="26"/>
          <w:szCs w:val="26"/>
        </w:rPr>
        <w:t>машино</w:t>
      </w:r>
      <w:proofErr w:type="spellEnd"/>
      <w:r w:rsidRPr="007519F6">
        <w:rPr>
          <w:sz w:val="26"/>
          <w:szCs w:val="26"/>
        </w:rPr>
        <w:t>-мест в многоквартирном доме;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10)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требуется;</w:t>
      </w:r>
    </w:p>
    <w:p w:rsidR="0030046F" w:rsidRPr="007519F6" w:rsidRDefault="0030046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11)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значения;</w:t>
      </w:r>
    </w:p>
    <w:p w:rsidR="007519F6" w:rsidRPr="007519F6" w:rsidRDefault="007519F6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12) документы, подтверждающие полномочия лица действовать от имени заявителя при предоставлении муниципальной услуги.</w:t>
      </w:r>
    </w:p>
    <w:p w:rsidR="007519F6" w:rsidRPr="007519F6" w:rsidRDefault="007519F6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Документы, указанные в </w:t>
      </w:r>
      <w:hyperlink r:id="rId23" w:history="1">
        <w:r w:rsidRPr="007519F6">
          <w:rPr>
            <w:sz w:val="26"/>
            <w:szCs w:val="26"/>
          </w:rPr>
          <w:t>подпунктах 1</w:t>
        </w:r>
      </w:hyperlink>
      <w:r w:rsidRPr="007519F6">
        <w:rPr>
          <w:sz w:val="26"/>
          <w:szCs w:val="26"/>
        </w:rPr>
        <w:t xml:space="preserve">, </w:t>
      </w:r>
      <w:hyperlink r:id="rId24" w:history="1">
        <w:r w:rsidRPr="007519F6">
          <w:rPr>
            <w:sz w:val="26"/>
            <w:szCs w:val="26"/>
          </w:rPr>
          <w:t>3</w:t>
        </w:r>
      </w:hyperlink>
      <w:r w:rsidRPr="007519F6">
        <w:rPr>
          <w:sz w:val="26"/>
          <w:szCs w:val="26"/>
        </w:rPr>
        <w:t xml:space="preserve">, </w:t>
      </w:r>
      <w:hyperlink r:id="rId25" w:history="1">
        <w:r w:rsidRPr="007519F6">
          <w:rPr>
            <w:sz w:val="26"/>
            <w:szCs w:val="26"/>
          </w:rPr>
          <w:t>4</w:t>
        </w:r>
      </w:hyperlink>
      <w:r w:rsidRPr="007519F6">
        <w:rPr>
          <w:sz w:val="26"/>
          <w:szCs w:val="26"/>
        </w:rPr>
        <w:t xml:space="preserve">, </w:t>
      </w:r>
      <w:hyperlink r:id="rId26" w:history="1">
        <w:r w:rsidRPr="007519F6">
          <w:rPr>
            <w:sz w:val="26"/>
            <w:szCs w:val="26"/>
          </w:rPr>
          <w:t>5*1</w:t>
        </w:r>
      </w:hyperlink>
      <w:r w:rsidRPr="007519F6">
        <w:rPr>
          <w:sz w:val="26"/>
          <w:szCs w:val="26"/>
        </w:rPr>
        <w:t>, пункта 2.11.1.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7519F6" w:rsidRPr="007519F6" w:rsidRDefault="007519F6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Документы, указанные в </w:t>
      </w:r>
      <w:hyperlink r:id="rId27" w:history="1">
        <w:r w:rsidRPr="007519F6">
          <w:rPr>
            <w:sz w:val="26"/>
            <w:szCs w:val="26"/>
          </w:rPr>
          <w:t>подпунктах 1</w:t>
        </w:r>
      </w:hyperlink>
      <w:r w:rsidRPr="007519F6">
        <w:rPr>
          <w:sz w:val="26"/>
          <w:szCs w:val="26"/>
        </w:rPr>
        <w:t xml:space="preserve"> - </w:t>
      </w:r>
      <w:hyperlink r:id="rId28" w:history="1">
        <w:r w:rsidRPr="007519F6">
          <w:rPr>
            <w:sz w:val="26"/>
            <w:szCs w:val="26"/>
          </w:rPr>
          <w:t>5</w:t>
        </w:r>
      </w:hyperlink>
      <w:r w:rsidRPr="007519F6">
        <w:rPr>
          <w:sz w:val="26"/>
          <w:szCs w:val="26"/>
        </w:rPr>
        <w:t xml:space="preserve">, </w:t>
      </w:r>
      <w:hyperlink r:id="rId29" w:history="1">
        <w:r w:rsidRPr="007519F6">
          <w:rPr>
            <w:sz w:val="26"/>
            <w:szCs w:val="26"/>
          </w:rPr>
          <w:t>5*1</w:t>
        </w:r>
      </w:hyperlink>
      <w:r w:rsidRPr="007519F6">
        <w:rPr>
          <w:sz w:val="26"/>
          <w:szCs w:val="26"/>
        </w:rPr>
        <w:t xml:space="preserve">, </w:t>
      </w:r>
      <w:hyperlink w:anchor="Par1" w:history="1">
        <w:r w:rsidRPr="007519F6">
          <w:rPr>
            <w:sz w:val="26"/>
            <w:szCs w:val="26"/>
          </w:rPr>
          <w:t>9</w:t>
        </w:r>
      </w:hyperlink>
      <w:r w:rsidRPr="007519F6">
        <w:rPr>
          <w:sz w:val="26"/>
          <w:szCs w:val="26"/>
        </w:rPr>
        <w:t xml:space="preserve">, </w:t>
      </w:r>
      <w:hyperlink w:anchor="Par2" w:history="1">
        <w:r w:rsidRPr="007519F6">
          <w:rPr>
            <w:sz w:val="26"/>
            <w:szCs w:val="26"/>
          </w:rPr>
          <w:t>10</w:t>
        </w:r>
      </w:hyperlink>
      <w:r w:rsidRPr="007519F6">
        <w:rPr>
          <w:sz w:val="26"/>
          <w:szCs w:val="26"/>
        </w:rPr>
        <w:t>, пункта 2.11.1., запрашиваются уполномоченным органом в порядке межведомственного информационного взаимодействия, если застройщик не предоставил указанные документы самостоятельно.</w:t>
      </w:r>
    </w:p>
    <w:p w:rsidR="007519F6" w:rsidRPr="007519F6" w:rsidRDefault="007519F6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 xml:space="preserve">Документы, указанные в </w:t>
      </w:r>
      <w:hyperlink r:id="rId30" w:history="1">
        <w:r w:rsidRPr="007519F6">
          <w:rPr>
            <w:sz w:val="26"/>
            <w:szCs w:val="26"/>
          </w:rPr>
          <w:t>подпунктах 2</w:t>
        </w:r>
      </w:hyperlink>
      <w:r w:rsidRPr="007519F6">
        <w:rPr>
          <w:sz w:val="26"/>
          <w:szCs w:val="26"/>
        </w:rPr>
        <w:t xml:space="preserve">, </w:t>
      </w:r>
      <w:hyperlink r:id="rId31" w:history="1">
        <w:r w:rsidRPr="007519F6">
          <w:rPr>
            <w:sz w:val="26"/>
            <w:szCs w:val="26"/>
          </w:rPr>
          <w:t>5,</w:t>
        </w:r>
      </w:hyperlink>
      <w:r w:rsidRPr="007519F6">
        <w:rPr>
          <w:sz w:val="26"/>
          <w:szCs w:val="26"/>
        </w:rPr>
        <w:t xml:space="preserve"> пункта 2.11.1., находятся в распоряжении уполномоченного органа, в связи с чем их предоставление заявителем не требуется.</w:t>
      </w:r>
    </w:p>
    <w:p w:rsidR="007519F6" w:rsidRPr="007519F6" w:rsidRDefault="007519F6" w:rsidP="007519F6">
      <w:pPr>
        <w:pStyle w:val="a6"/>
        <w:ind w:firstLine="709"/>
        <w:rPr>
          <w:sz w:val="26"/>
          <w:szCs w:val="26"/>
        </w:rPr>
      </w:pPr>
    </w:p>
    <w:p w:rsidR="00861202" w:rsidRPr="007519F6" w:rsidRDefault="00861202" w:rsidP="007519F6">
      <w:pPr>
        <w:pStyle w:val="a6"/>
        <w:ind w:firstLine="709"/>
        <w:rPr>
          <w:rFonts w:cs="Times New Roman"/>
          <w:sz w:val="26"/>
          <w:szCs w:val="26"/>
        </w:rPr>
      </w:pPr>
      <w:r w:rsidRPr="007519F6">
        <w:rPr>
          <w:sz w:val="26"/>
          <w:szCs w:val="26"/>
        </w:rPr>
        <w:t xml:space="preserve">1.2. пункт </w:t>
      </w:r>
      <w:r w:rsidRPr="007519F6">
        <w:rPr>
          <w:rFonts w:cs="Times New Roman"/>
          <w:sz w:val="26"/>
          <w:szCs w:val="26"/>
        </w:rPr>
        <w:t xml:space="preserve">3.17. </w:t>
      </w:r>
      <w:r w:rsidRPr="007519F6">
        <w:rPr>
          <w:sz w:val="26"/>
          <w:szCs w:val="26"/>
        </w:rPr>
        <w:t xml:space="preserve">изложить в следующей редакции </w:t>
      </w:r>
      <w:r w:rsidRPr="007519F6">
        <w:rPr>
          <w:rFonts w:cs="Times New Roman"/>
          <w:sz w:val="26"/>
          <w:szCs w:val="26"/>
        </w:rPr>
        <w:t>«3.17 Межведомственное информационное взаимодействие может осуществляется на бумажном носителе:</w:t>
      </w:r>
    </w:p>
    <w:p w:rsidR="00861202" w:rsidRPr="007519F6" w:rsidRDefault="00861202" w:rsidP="007519F6">
      <w:pPr>
        <w:pStyle w:val="a6"/>
        <w:ind w:firstLine="709"/>
        <w:rPr>
          <w:rFonts w:cs="Times New Roman"/>
          <w:sz w:val="26"/>
          <w:szCs w:val="26"/>
        </w:rPr>
      </w:pPr>
      <w:r w:rsidRPr="007519F6">
        <w:rPr>
          <w:rFonts w:cs="Times New Roman"/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61202" w:rsidRPr="007519F6" w:rsidRDefault="00861202" w:rsidP="007519F6">
      <w:pPr>
        <w:pStyle w:val="a6"/>
        <w:ind w:firstLine="709"/>
        <w:rPr>
          <w:rFonts w:cs="Times New Roman"/>
          <w:sz w:val="26"/>
          <w:szCs w:val="26"/>
        </w:rPr>
      </w:pPr>
      <w:r w:rsidRPr="007519F6">
        <w:rPr>
          <w:rFonts w:cs="Times New Roman"/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61202" w:rsidRPr="007519F6" w:rsidRDefault="00861202" w:rsidP="007519F6">
      <w:pPr>
        <w:pStyle w:val="a6"/>
        <w:ind w:firstLine="709"/>
        <w:rPr>
          <w:rFonts w:cs="Times New Roman"/>
          <w:sz w:val="26"/>
          <w:szCs w:val="26"/>
        </w:rPr>
      </w:pPr>
      <w:r w:rsidRPr="007519F6">
        <w:rPr>
          <w:rFonts w:cs="Times New Roman"/>
          <w:sz w:val="26"/>
          <w:szCs w:val="26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r:id="rId32" w:history="1">
        <w:r w:rsidRPr="007519F6">
          <w:rPr>
            <w:rFonts w:cs="Times New Roman"/>
            <w:sz w:val="26"/>
            <w:szCs w:val="26"/>
          </w:rPr>
          <w:t>пунктом 2.11</w:t>
        </w:r>
      </w:hyperlink>
      <w:r w:rsidRPr="007519F6">
        <w:rPr>
          <w:rFonts w:cs="Times New Roman"/>
          <w:sz w:val="26"/>
          <w:szCs w:val="26"/>
        </w:rPr>
        <w:t xml:space="preserve">, </w:t>
      </w:r>
      <w:hyperlink r:id="rId33" w:history="1">
        <w:r w:rsidRPr="007519F6">
          <w:rPr>
            <w:sz w:val="26"/>
            <w:szCs w:val="26"/>
          </w:rPr>
          <w:t>подпунктами «</w:t>
        </w:r>
        <w:r w:rsidRPr="007519F6">
          <w:rPr>
            <w:rFonts w:cs="Times New Roman"/>
            <w:sz w:val="26"/>
            <w:szCs w:val="26"/>
          </w:rPr>
          <w:t>1</w:t>
        </w:r>
      </w:hyperlink>
      <w:r w:rsidRPr="007519F6">
        <w:rPr>
          <w:sz w:val="26"/>
          <w:szCs w:val="26"/>
        </w:rPr>
        <w:t>»</w:t>
      </w:r>
      <w:r w:rsidRPr="007519F6">
        <w:rPr>
          <w:rFonts w:cs="Times New Roman"/>
          <w:sz w:val="26"/>
          <w:szCs w:val="26"/>
        </w:rPr>
        <w:t xml:space="preserve">- </w:t>
      </w:r>
      <w:hyperlink r:id="rId34" w:history="1">
        <w:r w:rsidRPr="007519F6">
          <w:rPr>
            <w:sz w:val="26"/>
            <w:szCs w:val="26"/>
          </w:rPr>
          <w:t>«4»</w:t>
        </w:r>
      </w:hyperlink>
      <w:r w:rsidRPr="007519F6">
        <w:rPr>
          <w:rFonts w:cs="Times New Roman"/>
          <w:sz w:val="26"/>
          <w:szCs w:val="26"/>
        </w:rPr>
        <w:t xml:space="preserve">, </w:t>
      </w:r>
      <w:hyperlink r:id="rId35" w:history="1">
        <w:r w:rsidRPr="007519F6">
          <w:rPr>
            <w:sz w:val="26"/>
            <w:szCs w:val="26"/>
          </w:rPr>
          <w:t>«10»-«11»</w:t>
        </w:r>
      </w:hyperlink>
      <w:r w:rsidRPr="007519F6">
        <w:rPr>
          <w:rFonts w:cs="Times New Roman"/>
          <w:sz w:val="26"/>
          <w:szCs w:val="26"/>
        </w:rPr>
        <w:t xml:space="preserve"> настоящего Административного регламента, предоставляются органами и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861202" w:rsidRPr="007519F6" w:rsidRDefault="00861202" w:rsidP="007519F6">
      <w:pPr>
        <w:pStyle w:val="a6"/>
        <w:ind w:firstLine="709"/>
        <w:rPr>
          <w:sz w:val="26"/>
          <w:szCs w:val="26"/>
        </w:rPr>
      </w:pPr>
      <w:r w:rsidRPr="007519F6">
        <w:rPr>
          <w:rFonts w:cs="Times New Roman"/>
          <w:sz w:val="26"/>
          <w:szCs w:val="26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</w:t>
      </w:r>
      <w:hyperlink r:id="rId36" w:history="1">
        <w:r w:rsidRPr="007519F6">
          <w:rPr>
            <w:rFonts w:cs="Times New Roman"/>
            <w:sz w:val="26"/>
            <w:szCs w:val="26"/>
          </w:rPr>
          <w:t xml:space="preserve">подпунктом </w:t>
        </w:r>
        <w:r w:rsidRPr="007519F6">
          <w:rPr>
            <w:sz w:val="26"/>
            <w:szCs w:val="26"/>
          </w:rPr>
          <w:t>«</w:t>
        </w:r>
        <w:r w:rsidRPr="007519F6">
          <w:rPr>
            <w:rFonts w:cs="Times New Roman"/>
            <w:sz w:val="26"/>
            <w:szCs w:val="26"/>
          </w:rPr>
          <w:t>4</w:t>
        </w:r>
        <w:r w:rsidRPr="007519F6">
          <w:rPr>
            <w:sz w:val="26"/>
            <w:szCs w:val="26"/>
          </w:rPr>
          <w:t>»</w:t>
        </w:r>
        <w:r w:rsidRPr="007519F6">
          <w:rPr>
            <w:rFonts w:cs="Times New Roman"/>
            <w:sz w:val="26"/>
            <w:szCs w:val="26"/>
          </w:rPr>
          <w:t xml:space="preserve"> пункта 2.11.1</w:t>
        </w:r>
      </w:hyperlink>
      <w:r w:rsidRPr="007519F6">
        <w:rPr>
          <w:rFonts w:cs="Times New Roman"/>
          <w:sz w:val="26"/>
          <w:szCs w:val="26"/>
        </w:rPr>
        <w:t xml:space="preserve"> настоящего Административного регламента, предоставляется органом, указанным в </w:t>
      </w:r>
      <w:hyperlink r:id="rId37" w:history="1">
        <w:r w:rsidRPr="007519F6">
          <w:rPr>
            <w:rFonts w:cs="Times New Roman"/>
            <w:sz w:val="26"/>
            <w:szCs w:val="26"/>
          </w:rPr>
          <w:t>пункте 3.15</w:t>
        </w:r>
      </w:hyperlink>
      <w:r w:rsidRPr="007519F6">
        <w:rPr>
          <w:rFonts w:cs="Times New Roman"/>
          <w:sz w:val="26"/>
          <w:szCs w:val="26"/>
        </w:rPr>
        <w:t xml:space="preserve"> настоящего Административного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</w:t>
      </w:r>
      <w:r w:rsidRPr="007519F6">
        <w:rPr>
          <w:sz w:val="26"/>
          <w:szCs w:val="26"/>
        </w:rPr>
        <w:t>ержащего архитектурные решения.</w:t>
      </w:r>
    </w:p>
    <w:p w:rsidR="00861202" w:rsidRPr="007519F6" w:rsidRDefault="00861202" w:rsidP="007519F6">
      <w:pPr>
        <w:pStyle w:val="a6"/>
        <w:ind w:firstLine="709"/>
        <w:rPr>
          <w:sz w:val="26"/>
          <w:szCs w:val="26"/>
        </w:rPr>
      </w:pPr>
    </w:p>
    <w:p w:rsidR="00810D4F" w:rsidRPr="007519F6" w:rsidRDefault="00810D4F" w:rsidP="007519F6">
      <w:pPr>
        <w:pStyle w:val="a6"/>
        <w:ind w:firstLine="709"/>
        <w:rPr>
          <w:sz w:val="26"/>
          <w:szCs w:val="26"/>
        </w:rPr>
      </w:pPr>
      <w:r w:rsidRPr="007519F6">
        <w:rPr>
          <w:sz w:val="26"/>
          <w:szCs w:val="26"/>
        </w:rPr>
        <w:t>2. Отделу архитектуры и градостроительства Администрации города Когалыма (</w:t>
      </w:r>
      <w:proofErr w:type="spellStart"/>
      <w:r w:rsidRPr="007519F6">
        <w:rPr>
          <w:sz w:val="26"/>
          <w:szCs w:val="26"/>
        </w:rPr>
        <w:t>О.В.Краева</w:t>
      </w:r>
      <w:proofErr w:type="spellEnd"/>
      <w:r w:rsidRPr="007519F6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    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907B3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</w:t>
      </w:r>
      <w:r>
        <w:rPr>
          <w:sz w:val="26"/>
          <w:szCs w:val="26"/>
        </w:rPr>
        <w:t xml:space="preserve"> 85332 </w:t>
      </w:r>
      <w:r w:rsidRPr="000907B3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</w:p>
    <w:p w:rsidR="00810D4F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907B3">
        <w:rPr>
          <w:sz w:val="26"/>
          <w:szCs w:val="26"/>
        </w:rPr>
        <w:t xml:space="preserve">. Контроль за выполнением </w:t>
      </w:r>
      <w:r w:rsidRPr="00451D17">
        <w:rPr>
          <w:sz w:val="26"/>
          <w:szCs w:val="26"/>
        </w:rPr>
        <w:t xml:space="preserve">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А.М.Качанова</w:t>
      </w:r>
      <w:proofErr w:type="spellEnd"/>
      <w:r w:rsidRPr="00451D17">
        <w:rPr>
          <w:sz w:val="26"/>
          <w:szCs w:val="26"/>
        </w:rPr>
        <w:t>.</w:t>
      </w:r>
    </w:p>
    <w:p w:rsidR="00810D4F" w:rsidRDefault="00810D4F" w:rsidP="00810D4F">
      <w:pPr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727C50" w:rsidRDefault="00727C50" w:rsidP="00ED5C7C">
      <w:pPr>
        <w:ind w:firstLine="709"/>
        <w:jc w:val="both"/>
        <w:rPr>
          <w:sz w:val="26"/>
          <w:szCs w:val="26"/>
        </w:rPr>
      </w:pPr>
    </w:p>
    <w:p w:rsidR="00727C50" w:rsidRDefault="00727C50" w:rsidP="00ED5C7C">
      <w:pPr>
        <w:ind w:firstLine="709"/>
        <w:jc w:val="both"/>
        <w:rPr>
          <w:sz w:val="26"/>
          <w:szCs w:val="26"/>
        </w:rPr>
      </w:pPr>
    </w:p>
    <w:p w:rsidR="00727C50" w:rsidRDefault="00727C50" w:rsidP="00ED5C7C">
      <w:pPr>
        <w:ind w:firstLine="709"/>
        <w:jc w:val="both"/>
        <w:rPr>
          <w:sz w:val="26"/>
          <w:szCs w:val="26"/>
        </w:rPr>
      </w:pPr>
      <w:bookmarkStart w:id="1" w:name="Par5"/>
      <w:bookmarkEnd w:id="1"/>
    </w:p>
    <w:p w:rsidR="00ED5C7C" w:rsidRPr="008329FC" w:rsidRDefault="00ED5C7C" w:rsidP="00810D4F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03B2"/>
    <w:rsid w:val="00201088"/>
    <w:rsid w:val="002278B8"/>
    <w:rsid w:val="002B10AF"/>
    <w:rsid w:val="002B49A0"/>
    <w:rsid w:val="002D5593"/>
    <w:rsid w:val="002E0A30"/>
    <w:rsid w:val="002F7936"/>
    <w:rsid w:val="0030046F"/>
    <w:rsid w:val="00300D9B"/>
    <w:rsid w:val="00313DAF"/>
    <w:rsid w:val="003447F7"/>
    <w:rsid w:val="003D17A0"/>
    <w:rsid w:val="003F587E"/>
    <w:rsid w:val="0043438A"/>
    <w:rsid w:val="004F33B1"/>
    <w:rsid w:val="00502FEC"/>
    <w:rsid w:val="005500E4"/>
    <w:rsid w:val="006015ED"/>
    <w:rsid w:val="00625AA2"/>
    <w:rsid w:val="00635680"/>
    <w:rsid w:val="00727C50"/>
    <w:rsid w:val="0074653F"/>
    <w:rsid w:val="00747B75"/>
    <w:rsid w:val="007519F6"/>
    <w:rsid w:val="007C24AA"/>
    <w:rsid w:val="007D1C62"/>
    <w:rsid w:val="007E28C2"/>
    <w:rsid w:val="007F5689"/>
    <w:rsid w:val="00810D4F"/>
    <w:rsid w:val="00820045"/>
    <w:rsid w:val="008329FC"/>
    <w:rsid w:val="00861202"/>
    <w:rsid w:val="0086685A"/>
    <w:rsid w:val="00874F39"/>
    <w:rsid w:val="00877CE5"/>
    <w:rsid w:val="008B618C"/>
    <w:rsid w:val="008C0B7C"/>
    <w:rsid w:val="008C7E24"/>
    <w:rsid w:val="008D2DB3"/>
    <w:rsid w:val="00952EC3"/>
    <w:rsid w:val="009C47D2"/>
    <w:rsid w:val="00A564E7"/>
    <w:rsid w:val="00AA129B"/>
    <w:rsid w:val="00AC2E80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A127D"/>
    <w:rsid w:val="00CB2627"/>
    <w:rsid w:val="00CC367F"/>
    <w:rsid w:val="00CF6B89"/>
    <w:rsid w:val="00D1113F"/>
    <w:rsid w:val="00D27792"/>
    <w:rsid w:val="00D52DB6"/>
    <w:rsid w:val="00D5489C"/>
    <w:rsid w:val="00DE58A9"/>
    <w:rsid w:val="00EB75CB"/>
    <w:rsid w:val="00EB76A4"/>
    <w:rsid w:val="00EC17E6"/>
    <w:rsid w:val="00ED5C7C"/>
    <w:rsid w:val="00ED62A2"/>
    <w:rsid w:val="00EE3504"/>
    <w:rsid w:val="00EE539C"/>
    <w:rsid w:val="00F06198"/>
    <w:rsid w:val="00F06A57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22C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26&amp;dst=3291" TargetMode="External"/><Relationship Id="rId13" Type="http://schemas.openxmlformats.org/officeDocument/2006/relationships/hyperlink" Target="https://login.consultant.ru/link/?req=doc&amp;base=LAW&amp;n=494926&amp;dst=3177" TargetMode="External"/><Relationship Id="rId18" Type="http://schemas.openxmlformats.org/officeDocument/2006/relationships/hyperlink" Target="https://login.consultant.ru/link/?req=doc&amp;base=LAW&amp;n=494926&amp;dst=4044" TargetMode="External"/><Relationship Id="rId26" Type="http://schemas.openxmlformats.org/officeDocument/2006/relationships/hyperlink" Target="https://login.consultant.ru/link/?req=doc&amp;base=RLAW926&amp;n=316652&amp;dst=102939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26&amp;dst=4072" TargetMode="External"/><Relationship Id="rId34" Type="http://schemas.openxmlformats.org/officeDocument/2006/relationships/hyperlink" Target="https://login.consultant.ru/link/?req=doc&amp;base=RLAW926&amp;n=281216&amp;dst=103646" TargetMode="External"/><Relationship Id="rId7" Type="http://schemas.openxmlformats.org/officeDocument/2006/relationships/hyperlink" Target="https://login.consultant.ru/link/?req=doc&amp;base=LAW&amp;n=494926&amp;dst=3192" TargetMode="External"/><Relationship Id="rId12" Type="http://schemas.openxmlformats.org/officeDocument/2006/relationships/hyperlink" Target="https://login.consultant.ru/link/?req=doc&amp;base=LAW&amp;n=494926&amp;dst=3219" TargetMode="External"/><Relationship Id="rId17" Type="http://schemas.openxmlformats.org/officeDocument/2006/relationships/hyperlink" Target="https://login.consultant.ru/link/?req=doc&amp;base=LAW&amp;n=494926&amp;dst=3054" TargetMode="External"/><Relationship Id="rId25" Type="http://schemas.openxmlformats.org/officeDocument/2006/relationships/hyperlink" Target="https://login.consultant.ru/link/?req=doc&amp;base=RLAW926&amp;n=316652&amp;dst=102584" TargetMode="External"/><Relationship Id="rId33" Type="http://schemas.openxmlformats.org/officeDocument/2006/relationships/hyperlink" Target="https://login.consultant.ru/link/?req=doc&amp;base=RLAW926&amp;n=281216&amp;dst=103631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26" TargetMode="External"/><Relationship Id="rId20" Type="http://schemas.openxmlformats.org/officeDocument/2006/relationships/hyperlink" Target="https://login.consultant.ru/link/?req=doc&amp;base=LAW&amp;n=494926&amp;dst=100628" TargetMode="External"/><Relationship Id="rId29" Type="http://schemas.openxmlformats.org/officeDocument/2006/relationships/hyperlink" Target="https://login.consultant.ru/link/?req=doc&amp;base=RLAW926&amp;n=316652&amp;dst=10293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26&amp;dst=448" TargetMode="External"/><Relationship Id="rId24" Type="http://schemas.openxmlformats.org/officeDocument/2006/relationships/hyperlink" Target="https://login.consultant.ru/link/?req=doc&amp;base=RLAW926&amp;n=316652&amp;dst=102579" TargetMode="External"/><Relationship Id="rId32" Type="http://schemas.openxmlformats.org/officeDocument/2006/relationships/hyperlink" Target="https://login.consultant.ru/link/?req=doc&amp;base=RLAW926&amp;n=281216&amp;dst=103629" TargetMode="External"/><Relationship Id="rId37" Type="http://schemas.openxmlformats.org/officeDocument/2006/relationships/hyperlink" Target="https://login.consultant.ru/link/?req=doc&amp;base=RLAW926&amp;n=281216&amp;dst=103843" TargetMode="Externa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26&amp;dst=3054" TargetMode="External"/><Relationship Id="rId23" Type="http://schemas.openxmlformats.org/officeDocument/2006/relationships/hyperlink" Target="https://login.consultant.ru/link/?req=doc&amp;base=RLAW926&amp;n=316652&amp;dst=102574" TargetMode="External"/><Relationship Id="rId28" Type="http://schemas.openxmlformats.org/officeDocument/2006/relationships/hyperlink" Target="https://login.consultant.ru/link/?req=doc&amp;base=RLAW926&amp;n=316652&amp;dst=102587" TargetMode="External"/><Relationship Id="rId36" Type="http://schemas.openxmlformats.org/officeDocument/2006/relationships/hyperlink" Target="https://login.consultant.ru/link/?req=doc&amp;base=RLAW926&amp;n=281216&amp;dst=103646" TargetMode="External"/><Relationship Id="rId10" Type="http://schemas.openxmlformats.org/officeDocument/2006/relationships/hyperlink" Target="https://login.consultant.ru/link/?req=doc&amp;base=LAW&amp;n=494926&amp;dst=2910" TargetMode="External"/><Relationship Id="rId19" Type="http://schemas.openxmlformats.org/officeDocument/2006/relationships/hyperlink" Target="https://login.consultant.ru/link/?req=doc&amp;base=LAW&amp;n=494926&amp;dst=4044" TargetMode="External"/><Relationship Id="rId31" Type="http://schemas.openxmlformats.org/officeDocument/2006/relationships/hyperlink" Target="https://login.consultant.ru/link/?req=doc&amp;base=RLAW926&amp;n=316652&amp;dst=102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26&amp;dst=3049" TargetMode="External"/><Relationship Id="rId14" Type="http://schemas.openxmlformats.org/officeDocument/2006/relationships/hyperlink" Target="https://login.consultant.ru/link/?req=doc&amp;base=LAW&amp;n=494926&amp;dst=3300" TargetMode="External"/><Relationship Id="rId22" Type="http://schemas.openxmlformats.org/officeDocument/2006/relationships/hyperlink" Target="https://login.consultant.ru/link/?req=doc&amp;base=RLAW926&amp;n=316652&amp;dst=102590" TargetMode="External"/><Relationship Id="rId27" Type="http://schemas.openxmlformats.org/officeDocument/2006/relationships/hyperlink" Target="https://login.consultant.ru/link/?req=doc&amp;base=RLAW926&amp;n=316652&amp;dst=102574" TargetMode="External"/><Relationship Id="rId30" Type="http://schemas.openxmlformats.org/officeDocument/2006/relationships/hyperlink" Target="https://login.consultant.ru/link/?req=doc&amp;base=RLAW926&amp;n=316652&amp;dst=102578" TargetMode="External"/><Relationship Id="rId35" Type="http://schemas.openxmlformats.org/officeDocument/2006/relationships/hyperlink" Target="https://login.consultant.ru/link/?req=doc&amp;base=RLAW926&amp;n=281216&amp;dst=10364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7F4BE4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9321-954F-4194-9E67-F8F1097E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6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Бронникова Дарина Тагировна</cp:lastModifiedBy>
  <cp:revision>76</cp:revision>
  <cp:lastPrinted>2022-11-11T11:42:00Z</cp:lastPrinted>
  <dcterms:created xsi:type="dcterms:W3CDTF">2018-07-18T04:10:00Z</dcterms:created>
  <dcterms:modified xsi:type="dcterms:W3CDTF">2025-02-19T11:39:00Z</dcterms:modified>
</cp:coreProperties>
</file>