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A1D6A" w14:textId="77777777" w:rsidR="00EA56FE" w:rsidRPr="00EA56FE" w:rsidRDefault="00EA56FE" w:rsidP="00EA56F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 w:rsidRPr="00EA56F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4656" behindDoc="0" locked="0" layoutInCell="1" allowOverlap="1" wp14:anchorId="100C21E4" wp14:editId="3C7CF1C8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374ABF" w14:textId="77777777" w:rsidR="00EA56FE" w:rsidRPr="00EA56FE" w:rsidRDefault="00EA56FE" w:rsidP="00EA56F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14:paraId="283B2FB2" w14:textId="77777777" w:rsidR="00EA56FE" w:rsidRPr="00EA56FE" w:rsidRDefault="00EA56FE" w:rsidP="00EA56F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14:paraId="01A17CE2" w14:textId="77777777" w:rsidR="00EA56FE" w:rsidRPr="00EA56FE" w:rsidRDefault="00EA56FE" w:rsidP="00EA56F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14:paraId="2B40ACF0" w14:textId="77777777" w:rsidR="00EA56FE" w:rsidRPr="00EA56FE" w:rsidRDefault="00EA56FE" w:rsidP="00EA56F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A56F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14:paraId="6B374DED" w14:textId="77777777" w:rsidR="00EA56FE" w:rsidRPr="00EA56FE" w:rsidRDefault="00EA56FE" w:rsidP="00EA56F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A56FE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14:paraId="43B5612A" w14:textId="77777777" w:rsidR="00EA56FE" w:rsidRPr="00EA56FE" w:rsidRDefault="00EA56FE" w:rsidP="00EA56F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56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14:paraId="205D653F" w14:textId="77777777" w:rsidR="00EA56FE" w:rsidRPr="00EA56FE" w:rsidRDefault="00EA56FE" w:rsidP="00EA56F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14:paraId="3A01E553" w14:textId="77777777" w:rsidR="00EA56FE" w:rsidRPr="00EA56FE" w:rsidRDefault="00EA56FE" w:rsidP="00EA56FE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A56FE" w:rsidRPr="00EA56FE" w14:paraId="3E103D4A" w14:textId="77777777" w:rsidTr="00A54122">
        <w:trPr>
          <w:trHeight w:val="155"/>
        </w:trPr>
        <w:tc>
          <w:tcPr>
            <w:tcW w:w="565" w:type="dxa"/>
            <w:vAlign w:val="center"/>
          </w:tcPr>
          <w:p w14:paraId="75C766E8" w14:textId="77777777" w:rsidR="00EA56FE" w:rsidRPr="00EA56FE" w:rsidRDefault="00EA56FE" w:rsidP="00EA56F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EA5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7DC3D69A" w14:textId="77777777" w:rsidR="00EA56FE" w:rsidRPr="00EA56FE" w:rsidRDefault="00EA56FE" w:rsidP="00EA56F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EA56F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«11»</w:t>
            </w:r>
          </w:p>
        </w:tc>
        <w:tc>
          <w:tcPr>
            <w:tcW w:w="239" w:type="dxa"/>
            <w:vAlign w:val="center"/>
          </w:tcPr>
          <w:p w14:paraId="5D0CC9C1" w14:textId="77777777" w:rsidR="00EA56FE" w:rsidRPr="00EA56FE" w:rsidRDefault="00EA56FE" w:rsidP="00EA56FE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4EA4DC09" w14:textId="77777777" w:rsidR="00EA56FE" w:rsidRPr="00EA56FE" w:rsidRDefault="00EA56FE" w:rsidP="00EA56F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EA56F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июня</w:t>
            </w:r>
          </w:p>
        </w:tc>
        <w:tc>
          <w:tcPr>
            <w:tcW w:w="239" w:type="dxa"/>
          </w:tcPr>
          <w:p w14:paraId="259A26D4" w14:textId="77777777" w:rsidR="00EA56FE" w:rsidRPr="00EA56FE" w:rsidRDefault="00EA56FE" w:rsidP="00EA5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14:paraId="25D05986" w14:textId="77777777" w:rsidR="00EA56FE" w:rsidRPr="00EA56FE" w:rsidRDefault="00EA56FE" w:rsidP="00EA5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EA56F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2020</w:t>
            </w:r>
          </w:p>
        </w:tc>
        <w:tc>
          <w:tcPr>
            <w:tcW w:w="2258" w:type="dxa"/>
          </w:tcPr>
          <w:p w14:paraId="45074099" w14:textId="77777777" w:rsidR="00EA56FE" w:rsidRPr="00EA56FE" w:rsidRDefault="00EA56FE" w:rsidP="00EA5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EA56FE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г.</w:t>
            </w:r>
          </w:p>
        </w:tc>
        <w:tc>
          <w:tcPr>
            <w:tcW w:w="1349" w:type="dxa"/>
          </w:tcPr>
          <w:p w14:paraId="4245FC08" w14:textId="77777777" w:rsidR="00EA56FE" w:rsidRPr="00EA56FE" w:rsidRDefault="00EA56FE" w:rsidP="00EA56FE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EA56F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EA56FE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1E29F91" w14:textId="20546A36" w:rsidR="00EA56FE" w:rsidRPr="00EA56FE" w:rsidRDefault="00EA56FE" w:rsidP="00EA56FE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1017</w:t>
            </w:r>
          </w:p>
        </w:tc>
      </w:tr>
    </w:tbl>
    <w:p w14:paraId="66C94669" w14:textId="77777777" w:rsidR="00384CCB" w:rsidRDefault="00384CCB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29F052E" w14:textId="77777777" w:rsidR="00384CCB" w:rsidRDefault="00384CCB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C777DBD" w14:textId="77777777" w:rsidR="00384CCB" w:rsidRDefault="00384CCB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F1F92E0" w14:textId="77777777" w:rsidR="00384CCB" w:rsidRDefault="00384CCB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35773D3" w14:textId="023429F5" w:rsidR="00517A3D" w:rsidRPr="007243A6" w:rsidRDefault="00A172D8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изменений</w:t>
      </w:r>
      <w:r w:rsidR="000A6361" w:rsidRPr="007243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D03494E" w14:textId="77777777" w:rsidR="00517A3D" w:rsidRPr="007243A6" w:rsidRDefault="00517A3D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243A6">
        <w:rPr>
          <w:rFonts w:ascii="Times New Roman" w:eastAsia="Times New Roman" w:hAnsi="Times New Roman" w:cs="Times New Roman"/>
          <w:sz w:val="26"/>
          <w:szCs w:val="26"/>
        </w:rPr>
        <w:t xml:space="preserve">в постановление Администрации </w:t>
      </w:r>
    </w:p>
    <w:p w14:paraId="62202580" w14:textId="77777777" w:rsidR="00517A3D" w:rsidRPr="007243A6" w:rsidRDefault="00517A3D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243A6">
        <w:rPr>
          <w:rFonts w:ascii="Times New Roman" w:eastAsia="Times New Roman" w:hAnsi="Times New Roman" w:cs="Times New Roman"/>
          <w:sz w:val="26"/>
          <w:szCs w:val="26"/>
        </w:rPr>
        <w:t xml:space="preserve">города Когалыма </w:t>
      </w:r>
    </w:p>
    <w:p w14:paraId="064B9C7C" w14:textId="235E688F" w:rsidR="00517A3D" w:rsidRPr="00994A25" w:rsidRDefault="00D3220F" w:rsidP="00517A3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994A25"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Pr="00994A25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Pr="00994A25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</w:t>
      </w:r>
      <w:r w:rsidRPr="00994A25">
        <w:rPr>
          <w:rFonts w:ascii="Times New Roman" w:eastAsia="Times New Roman" w:hAnsi="Times New Roman" w:cs="Times New Roman"/>
          <w:sz w:val="26"/>
          <w:szCs w:val="26"/>
        </w:rPr>
        <w:t>504</w:t>
      </w:r>
    </w:p>
    <w:p w14:paraId="1DBEF3A0" w14:textId="77777777" w:rsidR="00FF19BB" w:rsidRDefault="00FF19BB" w:rsidP="00517A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1950BE7" w14:textId="77777777" w:rsidR="0051454D" w:rsidRDefault="0051454D" w:rsidP="00514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0867CA4" w14:textId="795285B2" w:rsidR="00884687" w:rsidRPr="000A6361" w:rsidRDefault="006D1052" w:rsidP="009C06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A6361" w:rsidRPr="00611E5D">
        <w:rPr>
          <w:rFonts w:ascii="Times New Roman" w:hAnsi="Times New Roman"/>
          <w:spacing w:val="-6"/>
          <w:sz w:val="26"/>
          <w:szCs w:val="26"/>
        </w:rPr>
        <w:t xml:space="preserve">Федеральными </w:t>
      </w:r>
      <w:hyperlink r:id="rId9" w:history="1">
        <w:r w:rsidR="000A6361" w:rsidRPr="00611E5D">
          <w:rPr>
            <w:rFonts w:ascii="Times New Roman" w:hAnsi="Times New Roman"/>
            <w:spacing w:val="-6"/>
            <w:sz w:val="26"/>
            <w:szCs w:val="26"/>
          </w:rPr>
          <w:t>законами</w:t>
        </w:r>
      </w:hyperlink>
      <w:r w:rsidR="000A6361" w:rsidRPr="00611E5D">
        <w:rPr>
          <w:rFonts w:ascii="Times New Roman" w:hAnsi="Times New Roman"/>
          <w:spacing w:val="-6"/>
          <w:sz w:val="26"/>
          <w:szCs w:val="26"/>
        </w:rPr>
        <w:t xml:space="preserve"> от 06.10.2003 №131-ФЗ</w:t>
      </w:r>
      <w:r w:rsidR="00384CCB">
        <w:rPr>
          <w:rFonts w:ascii="Times New Roman" w:hAnsi="Times New Roman"/>
          <w:spacing w:val="-6"/>
          <w:sz w:val="26"/>
          <w:szCs w:val="26"/>
        </w:rPr>
        <w:t xml:space="preserve">                      </w:t>
      </w:r>
      <w:r w:rsidR="000A6361" w:rsidRPr="00611E5D">
        <w:rPr>
          <w:rFonts w:ascii="Times New Roman" w:hAnsi="Times New Roman"/>
          <w:spacing w:val="-6"/>
          <w:sz w:val="26"/>
          <w:szCs w:val="26"/>
        </w:rPr>
        <w:t xml:space="preserve"> «Об общих принципах организации местного самоуправления в Российской Федерации», от 26.12.2008 №294-ФЗ «О защите прав юридических лиц и индивидуальных предпринимателей при осуществлении государственного контроля (надз</w:t>
      </w:r>
      <w:r w:rsidR="008E0D48">
        <w:rPr>
          <w:rFonts w:ascii="Times New Roman" w:hAnsi="Times New Roman"/>
          <w:spacing w:val="-6"/>
          <w:sz w:val="26"/>
          <w:szCs w:val="26"/>
        </w:rPr>
        <w:t>ора) и муниципального контроля»</w:t>
      </w:r>
      <w:r w:rsidR="00517A3D" w:rsidRPr="00EB4D70">
        <w:rPr>
          <w:rFonts w:ascii="Times New Roman" w:hAnsi="Times New Roman" w:cs="Times New Roman"/>
          <w:sz w:val="26"/>
          <w:szCs w:val="26"/>
        </w:rPr>
        <w:t xml:space="preserve">, </w:t>
      </w:r>
      <w:r w:rsidR="008E0D48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03.04.2020 №438 «О</w:t>
      </w:r>
      <w:r w:rsidR="009C067A">
        <w:rPr>
          <w:rFonts w:ascii="Times New Roman" w:hAnsi="Times New Roman" w:cs="Times New Roman"/>
          <w:sz w:val="26"/>
          <w:szCs w:val="26"/>
        </w:rPr>
        <w:t xml:space="preserve">б особенностях осуществления </w:t>
      </w:r>
      <w:r w:rsidR="008E0D48">
        <w:rPr>
          <w:rFonts w:ascii="Times New Roman" w:hAnsi="Times New Roman" w:cs="Times New Roman"/>
          <w:sz w:val="26"/>
          <w:szCs w:val="26"/>
        </w:rPr>
        <w:t>в 2020 году государственного контроля (надзора), муниципального контроля и о внесении</w:t>
      </w:r>
      <w:r w:rsidR="00931E51">
        <w:rPr>
          <w:rFonts w:ascii="Times New Roman" w:hAnsi="Times New Roman" w:cs="Times New Roman"/>
          <w:sz w:val="26"/>
          <w:szCs w:val="26"/>
        </w:rPr>
        <w:t xml:space="preserve">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 w:rsidR="009C067A">
        <w:rPr>
          <w:rFonts w:ascii="Times New Roman" w:hAnsi="Times New Roman" w:cs="Times New Roman"/>
          <w:sz w:val="26"/>
          <w:szCs w:val="26"/>
        </w:rPr>
        <w:t>,</w:t>
      </w:r>
      <w:r w:rsidR="009C067A" w:rsidRPr="009C067A">
        <w:rPr>
          <w:rFonts w:ascii="Times New Roman" w:hAnsi="Times New Roman" w:cs="Times New Roman"/>
          <w:sz w:val="26"/>
          <w:szCs w:val="26"/>
        </w:rPr>
        <w:t xml:space="preserve"> </w:t>
      </w:r>
      <w:r w:rsidR="00517A3D" w:rsidRPr="00EB4D70">
        <w:rPr>
          <w:rFonts w:ascii="Times New Roman" w:hAnsi="Times New Roman" w:cs="Times New Roman"/>
          <w:color w:val="000000" w:themeColor="text1"/>
          <w:sz w:val="26"/>
          <w:szCs w:val="26"/>
        </w:rPr>
        <w:t>Уставом города Когалыма</w:t>
      </w:r>
      <w:r w:rsidR="00D40B52" w:rsidRPr="00EB4D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84687" w:rsidRPr="00EB4D70">
        <w:rPr>
          <w:rFonts w:ascii="Times New Roman" w:hAnsi="Times New Roman"/>
          <w:spacing w:val="-6"/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 Российской Федерации:</w:t>
      </w:r>
    </w:p>
    <w:p w14:paraId="44CEEFC9" w14:textId="60E4644D" w:rsidR="000A1FF8" w:rsidRPr="0051454D" w:rsidRDefault="000A1FF8" w:rsidP="0088468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A228A5C" w14:textId="51856065" w:rsidR="00884687" w:rsidRPr="00C1104F" w:rsidRDefault="006D1052" w:rsidP="00EA517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454D">
        <w:rPr>
          <w:rFonts w:ascii="Times New Roman" w:hAnsi="Times New Roman" w:cs="Times New Roman"/>
          <w:sz w:val="26"/>
          <w:szCs w:val="26"/>
        </w:rPr>
        <w:t>1.</w:t>
      </w:r>
      <w:r w:rsidR="00342B3D">
        <w:rPr>
          <w:rFonts w:ascii="Times New Roman" w:hAnsi="Times New Roman" w:cs="Times New Roman"/>
          <w:sz w:val="26"/>
          <w:szCs w:val="26"/>
        </w:rPr>
        <w:t xml:space="preserve"> </w:t>
      </w:r>
      <w:r w:rsidRPr="0051454D">
        <w:rPr>
          <w:rFonts w:ascii="Times New Roman" w:hAnsi="Times New Roman" w:cs="Times New Roman"/>
          <w:sz w:val="26"/>
          <w:szCs w:val="26"/>
        </w:rPr>
        <w:t>В</w:t>
      </w:r>
      <w:r w:rsidR="000A5701">
        <w:rPr>
          <w:rFonts w:ascii="Times New Roman" w:hAnsi="Times New Roman" w:cs="Times New Roman"/>
          <w:sz w:val="26"/>
          <w:szCs w:val="26"/>
        </w:rPr>
        <w:t xml:space="preserve"> приложение к постановлению</w:t>
      </w:r>
      <w:r w:rsidRPr="0051454D">
        <w:rPr>
          <w:rFonts w:ascii="Times New Roman" w:hAnsi="Times New Roman" w:cs="Times New Roman"/>
          <w:sz w:val="26"/>
          <w:szCs w:val="26"/>
        </w:rPr>
        <w:t xml:space="preserve"> Адм</w:t>
      </w:r>
      <w:r w:rsidR="009C067A">
        <w:rPr>
          <w:rFonts w:ascii="Times New Roman" w:hAnsi="Times New Roman" w:cs="Times New Roman"/>
          <w:sz w:val="26"/>
          <w:szCs w:val="26"/>
        </w:rPr>
        <w:t xml:space="preserve">инистрации </w:t>
      </w:r>
      <w:r w:rsidR="00D3220F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="00384CC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3220F">
        <w:rPr>
          <w:rFonts w:ascii="Times New Roman" w:hAnsi="Times New Roman" w:cs="Times New Roman"/>
          <w:sz w:val="26"/>
          <w:szCs w:val="26"/>
        </w:rPr>
        <w:t xml:space="preserve">от </w:t>
      </w:r>
      <w:r w:rsidR="00D3220F" w:rsidRPr="00D3220F">
        <w:rPr>
          <w:rFonts w:ascii="Times New Roman" w:hAnsi="Times New Roman" w:cs="Times New Roman"/>
          <w:sz w:val="26"/>
          <w:szCs w:val="26"/>
        </w:rPr>
        <w:t>25</w:t>
      </w:r>
      <w:r w:rsidR="00D3220F">
        <w:rPr>
          <w:rFonts w:ascii="Times New Roman" w:hAnsi="Times New Roman" w:cs="Times New Roman"/>
          <w:sz w:val="26"/>
          <w:szCs w:val="26"/>
        </w:rPr>
        <w:t>.0</w:t>
      </w:r>
      <w:r w:rsidR="00D3220F" w:rsidRPr="00D3220F">
        <w:rPr>
          <w:rFonts w:ascii="Times New Roman" w:hAnsi="Times New Roman" w:cs="Times New Roman"/>
          <w:sz w:val="26"/>
          <w:szCs w:val="26"/>
        </w:rPr>
        <w:t>6</w:t>
      </w:r>
      <w:r w:rsidR="00D3220F">
        <w:rPr>
          <w:rFonts w:ascii="Times New Roman" w:hAnsi="Times New Roman" w:cs="Times New Roman"/>
          <w:sz w:val="26"/>
          <w:szCs w:val="26"/>
        </w:rPr>
        <w:t>.201</w:t>
      </w:r>
      <w:r w:rsidR="00D3220F" w:rsidRPr="00D3220F">
        <w:rPr>
          <w:rFonts w:ascii="Times New Roman" w:hAnsi="Times New Roman" w:cs="Times New Roman"/>
          <w:sz w:val="26"/>
          <w:szCs w:val="26"/>
        </w:rPr>
        <w:t>4</w:t>
      </w:r>
      <w:r w:rsidR="00D3220F">
        <w:rPr>
          <w:rFonts w:ascii="Times New Roman" w:hAnsi="Times New Roman" w:cs="Times New Roman"/>
          <w:sz w:val="26"/>
          <w:szCs w:val="26"/>
        </w:rPr>
        <w:t xml:space="preserve"> №1</w:t>
      </w:r>
      <w:r w:rsidR="00D3220F" w:rsidRPr="00D3220F">
        <w:rPr>
          <w:rFonts w:ascii="Times New Roman" w:hAnsi="Times New Roman" w:cs="Times New Roman"/>
          <w:sz w:val="26"/>
          <w:szCs w:val="26"/>
        </w:rPr>
        <w:t>504</w:t>
      </w:r>
      <w:r w:rsidRPr="005E5D7B">
        <w:rPr>
          <w:rFonts w:ascii="Times New Roman" w:hAnsi="Times New Roman" w:cs="Times New Roman"/>
          <w:sz w:val="26"/>
          <w:szCs w:val="26"/>
        </w:rPr>
        <w:t xml:space="preserve"> </w:t>
      </w:r>
      <w:r w:rsidR="00884687" w:rsidRPr="005E5D7B">
        <w:rPr>
          <w:rFonts w:ascii="Times New Roman" w:eastAsia="Times New Roman" w:hAnsi="Times New Roman" w:cs="Times New Roman"/>
          <w:sz w:val="26"/>
          <w:szCs w:val="26"/>
        </w:rPr>
        <w:t>«</w:t>
      </w:r>
      <w:r w:rsidR="00884687" w:rsidRPr="005E5D7B">
        <w:rPr>
          <w:rFonts w:ascii="Times New Roman" w:hAnsi="Times New Roman" w:cs="Times New Roman"/>
          <w:bCs/>
          <w:sz w:val="26"/>
          <w:szCs w:val="26"/>
        </w:rPr>
        <w:t>Об утверждении</w:t>
      </w:r>
      <w:r w:rsidR="009C067A" w:rsidRPr="005E5D7B">
        <w:rPr>
          <w:rFonts w:ascii="Times New Roman" w:hAnsi="Times New Roman" w:cs="Times New Roman"/>
          <w:bCs/>
          <w:sz w:val="26"/>
          <w:szCs w:val="26"/>
        </w:rPr>
        <w:t xml:space="preserve"> административного регламента осуществления муниципального контроля </w:t>
      </w:r>
      <w:r w:rsidR="00D3220F">
        <w:rPr>
          <w:rFonts w:ascii="Times New Roman" w:hAnsi="Times New Roman" w:cs="Times New Roman"/>
          <w:bCs/>
          <w:sz w:val="26"/>
          <w:szCs w:val="26"/>
        </w:rPr>
        <w:t xml:space="preserve">за обеспечением сохранности автомобильных дорог местного значения </w:t>
      </w:r>
      <w:r w:rsidR="009C067A" w:rsidRPr="005E5D7B">
        <w:rPr>
          <w:rFonts w:ascii="Times New Roman" w:hAnsi="Times New Roman" w:cs="Times New Roman"/>
          <w:bCs/>
          <w:sz w:val="26"/>
          <w:szCs w:val="26"/>
        </w:rPr>
        <w:t>в границах города Когалыма»</w:t>
      </w:r>
      <w:r w:rsidR="0095226C" w:rsidRPr="005E5D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A5701" w:rsidRPr="005E5D7B">
        <w:rPr>
          <w:rFonts w:ascii="Times New Roman" w:eastAsia="Times New Roman" w:hAnsi="Times New Roman" w:cs="Times New Roman"/>
          <w:sz w:val="26"/>
          <w:szCs w:val="26"/>
        </w:rPr>
        <w:t>(да</w:t>
      </w:r>
      <w:r w:rsidR="009C067A" w:rsidRPr="005E5D7B">
        <w:rPr>
          <w:rFonts w:ascii="Times New Roman" w:eastAsia="Times New Roman" w:hAnsi="Times New Roman" w:cs="Times New Roman"/>
          <w:sz w:val="26"/>
          <w:szCs w:val="26"/>
        </w:rPr>
        <w:t>лее – Административный регламент</w:t>
      </w:r>
      <w:r w:rsidR="00884687" w:rsidRPr="005E5D7B">
        <w:rPr>
          <w:rFonts w:ascii="Times New Roman" w:eastAsia="Times New Roman" w:hAnsi="Times New Roman" w:cs="Times New Roman"/>
          <w:sz w:val="26"/>
          <w:szCs w:val="26"/>
        </w:rPr>
        <w:t xml:space="preserve">) внести </w:t>
      </w:r>
      <w:r w:rsidR="00A172D8">
        <w:rPr>
          <w:rFonts w:ascii="Times New Roman" w:eastAsia="Times New Roman" w:hAnsi="Times New Roman" w:cs="Times New Roman"/>
          <w:sz w:val="26"/>
          <w:szCs w:val="26"/>
        </w:rPr>
        <w:t>следующие изменения</w:t>
      </w:r>
      <w:r w:rsidR="00884687" w:rsidRPr="005E5D7B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8BBC11F" w14:textId="17B7F47C" w:rsidR="00812611" w:rsidRPr="00C1104F" w:rsidRDefault="009B67BA" w:rsidP="008126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подпункт 19.8.1</w:t>
      </w:r>
      <w:r w:rsidR="00D96680">
        <w:rPr>
          <w:rFonts w:ascii="Times New Roman" w:hAnsi="Times New Roman" w:cs="Times New Roman"/>
          <w:sz w:val="26"/>
          <w:szCs w:val="26"/>
        </w:rPr>
        <w:t xml:space="preserve"> пункта 19</w:t>
      </w:r>
      <w:r w:rsidR="009C067A">
        <w:rPr>
          <w:rFonts w:ascii="Times New Roman" w:hAnsi="Times New Roman" w:cs="Times New Roman"/>
          <w:sz w:val="26"/>
          <w:szCs w:val="26"/>
        </w:rPr>
        <w:t xml:space="preserve">.8 раздела </w:t>
      </w:r>
      <w:r w:rsidR="00A172D8">
        <w:rPr>
          <w:rFonts w:ascii="Times New Roman" w:hAnsi="Times New Roman" w:cs="Times New Roman"/>
          <w:sz w:val="26"/>
          <w:szCs w:val="26"/>
        </w:rPr>
        <w:t>3</w:t>
      </w:r>
      <w:r w:rsidR="00994A25" w:rsidRPr="00994A25">
        <w:rPr>
          <w:rFonts w:ascii="Times New Roman" w:hAnsi="Times New Roman" w:cs="Times New Roman"/>
          <w:sz w:val="26"/>
          <w:szCs w:val="26"/>
        </w:rPr>
        <w:t xml:space="preserve"> </w:t>
      </w:r>
      <w:r w:rsidR="007F0A0F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5E5D7B">
        <w:rPr>
          <w:rFonts w:ascii="Times New Roman" w:hAnsi="Times New Roman" w:cs="Times New Roman"/>
          <w:sz w:val="26"/>
          <w:szCs w:val="26"/>
        </w:rPr>
        <w:t xml:space="preserve"> дополнить </w:t>
      </w:r>
      <w:r w:rsidR="00A172D8">
        <w:rPr>
          <w:rFonts w:ascii="Times New Roman" w:hAnsi="Times New Roman" w:cs="Times New Roman"/>
          <w:sz w:val="26"/>
          <w:szCs w:val="26"/>
        </w:rPr>
        <w:t xml:space="preserve">абзацами </w:t>
      </w:r>
      <w:r w:rsidR="00994A25">
        <w:rPr>
          <w:rFonts w:ascii="Times New Roman" w:hAnsi="Times New Roman" w:cs="Times New Roman"/>
          <w:sz w:val="26"/>
          <w:szCs w:val="26"/>
        </w:rPr>
        <w:t>девятым,</w:t>
      </w:r>
      <w:r w:rsidR="00D96680">
        <w:rPr>
          <w:rFonts w:ascii="Times New Roman" w:hAnsi="Times New Roman" w:cs="Times New Roman"/>
          <w:sz w:val="26"/>
          <w:szCs w:val="26"/>
        </w:rPr>
        <w:t xml:space="preserve"> десятым </w:t>
      </w:r>
      <w:r w:rsidR="00994A25">
        <w:rPr>
          <w:rFonts w:ascii="Times New Roman" w:hAnsi="Times New Roman" w:cs="Times New Roman"/>
          <w:sz w:val="26"/>
          <w:szCs w:val="26"/>
        </w:rPr>
        <w:t xml:space="preserve">и одиннадцатым </w:t>
      </w:r>
      <w:r w:rsidR="005E5D7B">
        <w:rPr>
          <w:rFonts w:ascii="Times New Roman" w:hAnsi="Times New Roman" w:cs="Times New Roman"/>
          <w:sz w:val="26"/>
          <w:szCs w:val="26"/>
        </w:rPr>
        <w:t>следующего содержания</w:t>
      </w:r>
      <w:r w:rsidR="00812611" w:rsidRPr="00C1104F">
        <w:rPr>
          <w:rFonts w:ascii="Times New Roman" w:hAnsi="Times New Roman" w:cs="Times New Roman"/>
          <w:sz w:val="26"/>
          <w:szCs w:val="26"/>
        </w:rPr>
        <w:t>:</w:t>
      </w:r>
    </w:p>
    <w:p w14:paraId="1B52919D" w14:textId="48669D37" w:rsidR="00D82AB9" w:rsidRPr="00994A25" w:rsidRDefault="00D96680" w:rsidP="00384CC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2AB9" w:rsidRPr="00D82AB9">
        <w:rPr>
          <w:rFonts w:ascii="Times New Roman" w:hAnsi="Times New Roman" w:cs="Times New Roman"/>
          <w:sz w:val="26"/>
          <w:szCs w:val="26"/>
        </w:rPr>
        <w:t xml:space="preserve">- в связи с запретом на проведение плановых проверок, предусмотренным </w:t>
      </w:r>
      <w:hyperlink r:id="rId10" w:history="1">
        <w:r w:rsidR="00994A25">
          <w:rPr>
            <w:rFonts w:ascii="Times New Roman" w:hAnsi="Times New Roman" w:cs="Times New Roman"/>
            <w:sz w:val="26"/>
            <w:szCs w:val="26"/>
          </w:rPr>
          <w:t>частью 1</w:t>
        </w:r>
        <w:r w:rsidR="00D82AB9" w:rsidRPr="00D82AB9">
          <w:rPr>
            <w:rFonts w:ascii="Times New Roman" w:hAnsi="Times New Roman" w:cs="Times New Roman"/>
            <w:sz w:val="26"/>
            <w:szCs w:val="26"/>
          </w:rPr>
          <w:t xml:space="preserve"> статьи 26.2</w:t>
        </w:r>
      </w:hyperlink>
      <w:r w:rsidR="00D82AB9">
        <w:rPr>
          <w:rFonts w:ascii="Times New Roman" w:hAnsi="Times New Roman" w:cs="Times New Roman"/>
          <w:sz w:val="26"/>
          <w:szCs w:val="26"/>
        </w:rPr>
        <w:t xml:space="preserve"> Закона №294-ФЗ</w:t>
      </w:r>
      <w:r w:rsidR="00D82AB9" w:rsidRPr="00D82AB9">
        <w:rPr>
          <w:rFonts w:ascii="Times New Roman" w:hAnsi="Times New Roman" w:cs="Times New Roman"/>
          <w:sz w:val="26"/>
          <w:szCs w:val="26"/>
        </w:rPr>
        <w:t>;</w:t>
      </w:r>
    </w:p>
    <w:p w14:paraId="15D7B3B2" w14:textId="624258BF" w:rsidR="00994A25" w:rsidRPr="00633464" w:rsidRDefault="00994A25" w:rsidP="00384CC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4A25">
        <w:rPr>
          <w:rFonts w:ascii="Times New Roman" w:hAnsi="Times New Roman" w:cs="Times New Roman"/>
          <w:sz w:val="26"/>
          <w:szCs w:val="26"/>
        </w:rPr>
        <w:t xml:space="preserve">- в связи с запретом на проведение плановых проверок, предусмотренным частью </w:t>
      </w:r>
      <w:r w:rsidRPr="00633464">
        <w:rPr>
          <w:rFonts w:ascii="Times New Roman" w:hAnsi="Times New Roman" w:cs="Times New Roman"/>
          <w:sz w:val="26"/>
          <w:szCs w:val="26"/>
        </w:rPr>
        <w:t>1.1 статьи 26.2 Закона №294-ФЗ;</w:t>
      </w:r>
    </w:p>
    <w:p w14:paraId="72AEDCC3" w14:textId="374621B8" w:rsidR="00D82AB9" w:rsidRPr="00384CCB" w:rsidRDefault="00D82AB9" w:rsidP="00384CCB">
      <w:pPr>
        <w:autoSpaceDE w:val="0"/>
        <w:autoSpaceDN w:val="0"/>
        <w:adjustRightInd w:val="0"/>
        <w:spacing w:before="260"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84CCB">
        <w:rPr>
          <w:rFonts w:ascii="Times New Roman" w:hAnsi="Times New Roman" w:cs="Times New Roman"/>
          <w:spacing w:val="-6"/>
          <w:sz w:val="26"/>
          <w:szCs w:val="26"/>
        </w:rPr>
        <w:t>- в связи с принятием</w:t>
      </w:r>
      <w:r w:rsidR="005E5D7B" w:rsidRPr="00384CCB">
        <w:rPr>
          <w:rFonts w:ascii="Times New Roman" w:hAnsi="Times New Roman" w:cs="Times New Roman"/>
          <w:spacing w:val="-6"/>
          <w:sz w:val="26"/>
          <w:szCs w:val="26"/>
        </w:rPr>
        <w:t xml:space="preserve"> ОМК </w:t>
      </w:r>
      <w:r w:rsidRPr="00384CCB">
        <w:rPr>
          <w:rFonts w:ascii="Times New Roman" w:hAnsi="Times New Roman" w:cs="Times New Roman"/>
          <w:spacing w:val="-6"/>
          <w:sz w:val="26"/>
          <w:szCs w:val="26"/>
        </w:rPr>
        <w:t>в перио</w:t>
      </w:r>
      <w:r w:rsidR="009B67BA">
        <w:rPr>
          <w:rFonts w:ascii="Times New Roman" w:hAnsi="Times New Roman" w:cs="Times New Roman"/>
          <w:spacing w:val="-6"/>
          <w:sz w:val="26"/>
          <w:szCs w:val="26"/>
        </w:rPr>
        <w:t>д с 18 марта до 5 апреля 2020 года</w:t>
      </w:r>
      <w:r w:rsidRPr="00384CCB">
        <w:rPr>
          <w:rFonts w:ascii="Times New Roman" w:hAnsi="Times New Roman" w:cs="Times New Roman"/>
          <w:spacing w:val="-6"/>
          <w:sz w:val="26"/>
          <w:szCs w:val="26"/>
        </w:rPr>
        <w:t xml:space="preserve"> на основании поручения Правительства Российской Федерации, поручения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Федерации), поручения высшего должностного лица муниципального образования решения об отмене</w:t>
      </w:r>
      <w:r w:rsidR="005E5D7B" w:rsidRPr="00384CCB">
        <w:rPr>
          <w:rFonts w:ascii="Times New Roman" w:hAnsi="Times New Roman" w:cs="Times New Roman"/>
          <w:spacing w:val="-6"/>
          <w:sz w:val="26"/>
          <w:szCs w:val="26"/>
        </w:rPr>
        <w:t xml:space="preserve"> назначенной плановой проверки.»</w:t>
      </w:r>
      <w:r w:rsidR="009B67BA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14:paraId="63BC1E13" w14:textId="77777777" w:rsidR="00EA56FE" w:rsidRDefault="00EA56FE" w:rsidP="00384C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EA56FE" w:rsidSect="00EA56FE">
          <w:pgSz w:w="11906" w:h="16838"/>
          <w:pgMar w:top="284" w:right="567" w:bottom="1134" w:left="2552" w:header="0" w:footer="0" w:gutter="0"/>
          <w:cols w:space="720"/>
          <w:noEndnote/>
          <w:titlePg/>
          <w:docGrid w:linePitch="299"/>
        </w:sectPr>
      </w:pPr>
    </w:p>
    <w:p w14:paraId="5A4F071A" w14:textId="56AA70F4" w:rsidR="001C1A6B" w:rsidRPr="004F04E9" w:rsidRDefault="001C1A6B" w:rsidP="00384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 </w:t>
      </w:r>
      <w:r w:rsidR="009B67BA" w:rsidRPr="009B67BA">
        <w:rPr>
          <w:rFonts w:ascii="Times New Roman" w:eastAsia="Times New Roman" w:hAnsi="Times New Roman" w:cs="Times New Roman"/>
          <w:sz w:val="26"/>
          <w:szCs w:val="26"/>
        </w:rPr>
        <w:t>Отделу муниципального контроля Администрации города Когалыма (С.В.Панова)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круга - Югры.</w:t>
      </w:r>
    </w:p>
    <w:p w14:paraId="24D0468A" w14:textId="77777777" w:rsidR="001C1A6B" w:rsidRPr="004F04E9" w:rsidRDefault="001C1A6B" w:rsidP="00384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52EEAA8" w14:textId="55D8B713" w:rsidR="001C1A6B" w:rsidRPr="004F04E9" w:rsidRDefault="001C1A6B" w:rsidP="00384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4F04E9">
        <w:rPr>
          <w:rFonts w:ascii="Times New Roman" w:hAnsi="Times New Roman" w:cs="Times New Roman"/>
          <w:sz w:val="26"/>
          <w:szCs w:val="26"/>
        </w:rPr>
        <w:t>Опубликовать настоящее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04E9">
        <w:rPr>
          <w:rFonts w:ascii="Times New Roman" w:hAnsi="Times New Roman" w:cs="Times New Roman"/>
          <w:sz w:val="26"/>
          <w:szCs w:val="26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4F04E9">
          <w:rPr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4F04E9">
          <w:rPr>
            <w:rFonts w:ascii="Times New Roman" w:hAnsi="Times New Roman" w:cs="Times New Roman"/>
            <w:sz w:val="26"/>
            <w:szCs w:val="26"/>
          </w:rPr>
          <w:t>.</w:t>
        </w:r>
        <w:r w:rsidRPr="004F04E9">
          <w:rPr>
            <w:rFonts w:ascii="Times New Roman" w:hAnsi="Times New Roman" w:cs="Times New Roman"/>
            <w:sz w:val="26"/>
            <w:szCs w:val="26"/>
            <w:lang w:val="en-US"/>
          </w:rPr>
          <w:t>admkogalym</w:t>
        </w:r>
        <w:r w:rsidRPr="004F04E9">
          <w:rPr>
            <w:rFonts w:ascii="Times New Roman" w:hAnsi="Times New Roman" w:cs="Times New Roman"/>
            <w:sz w:val="26"/>
            <w:szCs w:val="26"/>
          </w:rPr>
          <w:t>.</w:t>
        </w:r>
        <w:r w:rsidRPr="004F04E9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4F04E9">
        <w:rPr>
          <w:rFonts w:ascii="Times New Roman" w:hAnsi="Times New Roman" w:cs="Times New Roman"/>
          <w:sz w:val="26"/>
          <w:szCs w:val="26"/>
        </w:rPr>
        <w:t>).</w:t>
      </w:r>
    </w:p>
    <w:p w14:paraId="53ED16A8" w14:textId="77777777" w:rsidR="001C1A6B" w:rsidRPr="004F04E9" w:rsidRDefault="001C1A6B" w:rsidP="00384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98B0CE3" w14:textId="77777777" w:rsidR="001C1A6B" w:rsidRPr="004F04E9" w:rsidRDefault="001C1A6B" w:rsidP="00384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F04E9">
        <w:rPr>
          <w:rFonts w:ascii="Times New Roman" w:hAnsi="Times New Roman" w:cs="Times New Roman"/>
          <w:sz w:val="26"/>
          <w:szCs w:val="26"/>
        </w:rPr>
        <w:t>Контроль за выполнением постановления оставляю за собой.</w:t>
      </w:r>
    </w:p>
    <w:p w14:paraId="767A42D8" w14:textId="77777777" w:rsidR="001C1A6B" w:rsidRDefault="001C1A6B" w:rsidP="00384C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F4396D" w14:textId="31DED256" w:rsidR="00384CCB" w:rsidRPr="004F04E9" w:rsidRDefault="00EA56FE" w:rsidP="00384C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800" behindDoc="1" locked="0" layoutInCell="1" allowOverlap="1" wp14:editId="1825BC12">
            <wp:simplePos x="0" y="0"/>
            <wp:positionH relativeFrom="column">
              <wp:posOffset>2789555</wp:posOffset>
            </wp:positionH>
            <wp:positionV relativeFrom="paragraph">
              <wp:posOffset>8890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8358C5" w14:textId="354C0F85" w:rsidR="001C1A6B" w:rsidRDefault="001C1A6B" w:rsidP="00384C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634544" w14:textId="03B42AE9" w:rsidR="001C1A6B" w:rsidRDefault="001C1A6B" w:rsidP="00384CC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04E9">
        <w:rPr>
          <w:rFonts w:ascii="Times New Roman" w:hAnsi="Times New Roman" w:cs="Times New Roman"/>
          <w:sz w:val="26"/>
          <w:szCs w:val="26"/>
        </w:rPr>
        <w:t>Глава города Когалыма                                                      Н.Н.Пальчиков</w:t>
      </w:r>
    </w:p>
    <w:p w14:paraId="227F921B" w14:textId="6629EF48" w:rsidR="00C46990" w:rsidRPr="00721F99" w:rsidRDefault="00C46990" w:rsidP="00C4699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791DBE44" w14:textId="79ECF344" w:rsidR="00AE0B66" w:rsidRDefault="00AE0B66" w:rsidP="00C46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3523B7" w14:textId="1176D656" w:rsidR="00AE0B66" w:rsidRPr="00A172D8" w:rsidRDefault="00AE0B66" w:rsidP="000D6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A186B9" w14:textId="77777777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2BA4F5B" w14:textId="62BC860F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834254" w14:textId="77777777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947C69" w14:textId="77777777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75B791" w14:textId="77777777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0FECF9" w14:textId="77777777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02E840" w14:textId="77777777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947FEB" w14:textId="77777777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BF1B91" w14:textId="77777777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23263C" w14:textId="77777777" w:rsidR="009B67BA" w:rsidRDefault="009B67BA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7EB478" w14:textId="77777777" w:rsidR="009B67BA" w:rsidRDefault="009B67BA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DE5647" w14:textId="77777777" w:rsidR="009B67BA" w:rsidRDefault="009B67BA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3A790B5" w14:textId="77777777" w:rsidR="009B67BA" w:rsidRDefault="009B67BA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914D91" w14:textId="77777777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595684" w14:textId="77777777" w:rsidR="00384CCB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EF4612" w14:textId="77777777" w:rsidR="00384CCB" w:rsidRPr="00EA56FE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EA56FE">
        <w:rPr>
          <w:rFonts w:ascii="Times New Roman" w:hAnsi="Times New Roman" w:cs="Times New Roman"/>
          <w:color w:val="FFFFFF" w:themeColor="background1"/>
        </w:rPr>
        <w:t>Согласовано: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49"/>
        <w:gridCol w:w="2984"/>
        <w:gridCol w:w="2852"/>
        <w:gridCol w:w="1118"/>
      </w:tblGrid>
      <w:tr w:rsidR="00EA56FE" w:rsidRPr="00EA56FE" w14:paraId="6746A22D" w14:textId="77777777" w:rsidTr="00EA56FE">
        <w:tc>
          <w:tcPr>
            <w:tcW w:w="1138" w:type="pct"/>
            <w:shd w:val="clear" w:color="auto" w:fill="auto"/>
            <w:vAlign w:val="center"/>
          </w:tcPr>
          <w:p w14:paraId="7F5FF0B5" w14:textId="77777777" w:rsidR="00384CCB" w:rsidRPr="00EA56FE" w:rsidRDefault="00384CCB" w:rsidP="00384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EA56FE">
              <w:rPr>
                <w:rFonts w:ascii="Times New Roman" w:hAnsi="Times New Roman" w:cs="Times New Roman"/>
                <w:color w:val="FFFFFF" w:themeColor="background1"/>
              </w:rPr>
              <w:t xml:space="preserve">Структурное подразделение Администрации города Когалыма 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1EA25D98" w14:textId="77777777" w:rsidR="00384CCB" w:rsidRPr="00EA56FE" w:rsidRDefault="00384CCB" w:rsidP="00384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EA56FE">
              <w:rPr>
                <w:rFonts w:ascii="Times New Roman" w:hAnsi="Times New Roman" w:cs="Times New Roman"/>
                <w:color w:val="FFFFFF" w:themeColor="background1"/>
              </w:rPr>
              <w:t>Должность</w:t>
            </w:r>
          </w:p>
        </w:tc>
        <w:tc>
          <w:tcPr>
            <w:tcW w:w="1584" w:type="pct"/>
            <w:shd w:val="clear" w:color="auto" w:fill="auto"/>
            <w:vAlign w:val="center"/>
          </w:tcPr>
          <w:p w14:paraId="55ED6436" w14:textId="77777777" w:rsidR="00384CCB" w:rsidRPr="00EA56FE" w:rsidRDefault="00384CCB" w:rsidP="00384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EA56FE">
              <w:rPr>
                <w:rFonts w:ascii="Times New Roman" w:hAnsi="Times New Roman" w:cs="Times New Roman"/>
                <w:color w:val="FFFFFF" w:themeColor="background1"/>
              </w:rPr>
              <w:t>Ф.И.О.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0F2A5D36" w14:textId="77777777" w:rsidR="00384CCB" w:rsidRPr="00EA56FE" w:rsidRDefault="00384CCB" w:rsidP="00384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EA56FE">
              <w:rPr>
                <w:rFonts w:ascii="Times New Roman" w:hAnsi="Times New Roman" w:cs="Times New Roman"/>
                <w:color w:val="FFFFFF" w:themeColor="background1"/>
              </w:rPr>
              <w:t>Подпись</w:t>
            </w:r>
          </w:p>
        </w:tc>
      </w:tr>
      <w:tr w:rsidR="00EA56FE" w:rsidRPr="00EA56FE" w14:paraId="39DDD1A3" w14:textId="77777777" w:rsidTr="00EA56FE">
        <w:trPr>
          <w:trHeight w:val="280"/>
        </w:trPr>
        <w:tc>
          <w:tcPr>
            <w:tcW w:w="1138" w:type="pct"/>
            <w:shd w:val="clear" w:color="auto" w:fill="auto"/>
          </w:tcPr>
          <w:p w14:paraId="1BC89614" w14:textId="77777777" w:rsidR="00384CCB" w:rsidRPr="00EA56FE" w:rsidRDefault="00384CCB" w:rsidP="00384CCB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EA56FE">
              <w:rPr>
                <w:rFonts w:ascii="Times New Roman" w:hAnsi="Times New Roman" w:cs="Times New Roman"/>
                <w:color w:val="FFFFFF" w:themeColor="background1"/>
              </w:rPr>
              <w:t>ЮУ</w:t>
            </w:r>
          </w:p>
        </w:tc>
        <w:tc>
          <w:tcPr>
            <w:tcW w:w="1657" w:type="pct"/>
            <w:shd w:val="clear" w:color="auto" w:fill="auto"/>
          </w:tcPr>
          <w:p w14:paraId="79324F29" w14:textId="77777777" w:rsidR="00384CCB" w:rsidRPr="00EA56FE" w:rsidRDefault="00384CCB" w:rsidP="00384CCB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1584" w:type="pct"/>
            <w:shd w:val="clear" w:color="auto" w:fill="auto"/>
          </w:tcPr>
          <w:p w14:paraId="1A13C631" w14:textId="77777777" w:rsidR="00384CCB" w:rsidRPr="00EA56FE" w:rsidRDefault="00384CCB" w:rsidP="00384CCB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621" w:type="pct"/>
            <w:shd w:val="clear" w:color="auto" w:fill="auto"/>
          </w:tcPr>
          <w:p w14:paraId="03A707AB" w14:textId="77777777" w:rsidR="00384CCB" w:rsidRPr="00EA56FE" w:rsidRDefault="00384CCB" w:rsidP="00384CCB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EA56FE" w:rsidRPr="00EA56FE" w14:paraId="171E2DD6" w14:textId="77777777" w:rsidTr="00EA56FE">
        <w:trPr>
          <w:trHeight w:val="255"/>
        </w:trPr>
        <w:tc>
          <w:tcPr>
            <w:tcW w:w="1138" w:type="pct"/>
            <w:shd w:val="clear" w:color="auto" w:fill="auto"/>
            <w:vAlign w:val="center"/>
          </w:tcPr>
          <w:p w14:paraId="0DC01BA1" w14:textId="77777777" w:rsidR="00384CCB" w:rsidRPr="00EA56FE" w:rsidRDefault="00384CCB" w:rsidP="00384CCB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EA56FE">
              <w:rPr>
                <w:rFonts w:ascii="Times New Roman" w:hAnsi="Times New Roman" w:cs="Times New Roman"/>
                <w:color w:val="FFFFFF" w:themeColor="background1"/>
              </w:rPr>
              <w:t>ОМК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1DF0B8EC" w14:textId="77777777" w:rsidR="00384CCB" w:rsidRPr="00EA56FE" w:rsidRDefault="00384CCB" w:rsidP="00384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6F2E983" w14:textId="77777777" w:rsidR="00384CCB" w:rsidRPr="00EA56FE" w:rsidRDefault="00384CCB" w:rsidP="00384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14:paraId="1FF50DC6" w14:textId="77777777" w:rsidR="00384CCB" w:rsidRPr="00EA56FE" w:rsidRDefault="00384CCB" w:rsidP="00384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14:paraId="2DE8B641" w14:textId="77777777" w:rsidR="00384CCB" w:rsidRPr="00EA56FE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EA56FE">
        <w:rPr>
          <w:rFonts w:ascii="Times New Roman" w:hAnsi="Times New Roman" w:cs="Times New Roman"/>
          <w:color w:val="FFFFFF" w:themeColor="background1"/>
        </w:rPr>
        <w:t>Подготовлено:</w:t>
      </w:r>
    </w:p>
    <w:p w14:paraId="53A4B454" w14:textId="77777777" w:rsidR="00384CCB" w:rsidRPr="00EA56FE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EA56FE">
        <w:rPr>
          <w:rFonts w:ascii="Times New Roman" w:hAnsi="Times New Roman" w:cs="Times New Roman"/>
          <w:color w:val="FFFFFF" w:themeColor="background1"/>
        </w:rPr>
        <w:t>МЖИ ОМК АГ                                                                              Шадрин Д.В.</w:t>
      </w:r>
    </w:p>
    <w:p w14:paraId="56A52B33" w14:textId="3BB4B0CC" w:rsidR="00994A25" w:rsidRPr="00EA56FE" w:rsidRDefault="00994A25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14:paraId="05791AF8" w14:textId="2101488A" w:rsidR="003669BC" w:rsidRPr="00EA56FE" w:rsidRDefault="00384CCB" w:rsidP="00384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EA56FE">
        <w:rPr>
          <w:rFonts w:ascii="Times New Roman" w:eastAsia="Calibri" w:hAnsi="Times New Roman" w:cs="Times New Roman"/>
          <w:color w:val="FFFFFF" w:themeColor="background1"/>
        </w:rPr>
        <w:t xml:space="preserve">Разослать: ОМК, ЮУ, МКУ «УОДОМС» ИТО, газета </w:t>
      </w:r>
      <w:r w:rsidRPr="00EA56FE">
        <w:rPr>
          <w:rFonts w:ascii="Times New Roman" w:eastAsia="Times New Roman" w:hAnsi="Times New Roman" w:cs="Times New Roman"/>
          <w:color w:val="FFFFFF" w:themeColor="background1"/>
        </w:rPr>
        <w:t>«Когалымский вестник»</w:t>
      </w:r>
      <w:r w:rsidRPr="00EA56FE">
        <w:rPr>
          <w:rFonts w:ascii="Times New Roman" w:eastAsia="Calibri" w:hAnsi="Times New Roman" w:cs="Times New Roman"/>
          <w:color w:val="FFFFFF" w:themeColor="background1"/>
        </w:rPr>
        <w:t>, ООО «Ваш консультант», прокуратура города Когалыма</w:t>
      </w:r>
    </w:p>
    <w:sectPr w:rsidR="003669BC" w:rsidRPr="00EA56FE" w:rsidSect="00384CCB">
      <w:pgSz w:w="11906" w:h="16838"/>
      <w:pgMar w:top="1134" w:right="567" w:bottom="1134" w:left="2552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6A801" w14:textId="77777777" w:rsidR="009402F0" w:rsidRDefault="009402F0" w:rsidP="0051454D">
      <w:pPr>
        <w:spacing w:after="0" w:line="240" w:lineRule="auto"/>
      </w:pPr>
      <w:r>
        <w:separator/>
      </w:r>
    </w:p>
  </w:endnote>
  <w:endnote w:type="continuationSeparator" w:id="0">
    <w:p w14:paraId="180BABF0" w14:textId="77777777" w:rsidR="009402F0" w:rsidRDefault="009402F0" w:rsidP="00514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3ABA3" w14:textId="77777777" w:rsidR="009402F0" w:rsidRDefault="009402F0" w:rsidP="0051454D">
      <w:pPr>
        <w:spacing w:after="0" w:line="240" w:lineRule="auto"/>
      </w:pPr>
      <w:r>
        <w:separator/>
      </w:r>
    </w:p>
  </w:footnote>
  <w:footnote w:type="continuationSeparator" w:id="0">
    <w:p w14:paraId="53C765DC" w14:textId="77777777" w:rsidR="009402F0" w:rsidRDefault="009402F0" w:rsidP="00514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0AF"/>
    <w:multiLevelType w:val="hybridMultilevel"/>
    <w:tmpl w:val="4BE04FA2"/>
    <w:lvl w:ilvl="0" w:tplc="9044050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784"/>
    <w:rsid w:val="000128C6"/>
    <w:rsid w:val="00013A62"/>
    <w:rsid w:val="0001520E"/>
    <w:rsid w:val="00020D73"/>
    <w:rsid w:val="000227C9"/>
    <w:rsid w:val="00025EE5"/>
    <w:rsid w:val="000300FC"/>
    <w:rsid w:val="00046784"/>
    <w:rsid w:val="000577BA"/>
    <w:rsid w:val="000750EE"/>
    <w:rsid w:val="00077C99"/>
    <w:rsid w:val="000831FE"/>
    <w:rsid w:val="000A1FF8"/>
    <w:rsid w:val="000A5701"/>
    <w:rsid w:val="000A6361"/>
    <w:rsid w:val="000C001A"/>
    <w:rsid w:val="000C3295"/>
    <w:rsid w:val="000C4B2F"/>
    <w:rsid w:val="000D1FEE"/>
    <w:rsid w:val="000D55FA"/>
    <w:rsid w:val="000D6101"/>
    <w:rsid w:val="000E1AA1"/>
    <w:rsid w:val="0012782E"/>
    <w:rsid w:val="00186E36"/>
    <w:rsid w:val="001B1ADA"/>
    <w:rsid w:val="001C1A6B"/>
    <w:rsid w:val="001D7320"/>
    <w:rsid w:val="001E2925"/>
    <w:rsid w:val="001F3316"/>
    <w:rsid w:val="00240D43"/>
    <w:rsid w:val="00245326"/>
    <w:rsid w:val="00247D3E"/>
    <w:rsid w:val="00274866"/>
    <w:rsid w:val="002B7424"/>
    <w:rsid w:val="002D4488"/>
    <w:rsid w:val="00306B4E"/>
    <w:rsid w:val="00340D7F"/>
    <w:rsid w:val="00342B3D"/>
    <w:rsid w:val="00346F6F"/>
    <w:rsid w:val="0035735E"/>
    <w:rsid w:val="003669BC"/>
    <w:rsid w:val="003844BE"/>
    <w:rsid w:val="00384CCB"/>
    <w:rsid w:val="003A690F"/>
    <w:rsid w:val="003E2AAA"/>
    <w:rsid w:val="003F3A14"/>
    <w:rsid w:val="00437F53"/>
    <w:rsid w:val="004B232E"/>
    <w:rsid w:val="004D2A7F"/>
    <w:rsid w:val="004E28FC"/>
    <w:rsid w:val="0051454D"/>
    <w:rsid w:val="00517A3D"/>
    <w:rsid w:val="0052084B"/>
    <w:rsid w:val="0052139E"/>
    <w:rsid w:val="00524DEE"/>
    <w:rsid w:val="00550730"/>
    <w:rsid w:val="005610DF"/>
    <w:rsid w:val="00564276"/>
    <w:rsid w:val="005870FE"/>
    <w:rsid w:val="00587460"/>
    <w:rsid w:val="005B1457"/>
    <w:rsid w:val="005B74A6"/>
    <w:rsid w:val="005E4B44"/>
    <w:rsid w:val="005E5D7B"/>
    <w:rsid w:val="0060499B"/>
    <w:rsid w:val="0060658C"/>
    <w:rsid w:val="00633464"/>
    <w:rsid w:val="00653E3E"/>
    <w:rsid w:val="0069632A"/>
    <w:rsid w:val="00696D95"/>
    <w:rsid w:val="006A7FEF"/>
    <w:rsid w:val="006B4C2C"/>
    <w:rsid w:val="006C4845"/>
    <w:rsid w:val="006C52C8"/>
    <w:rsid w:val="006D1052"/>
    <w:rsid w:val="00702912"/>
    <w:rsid w:val="00705078"/>
    <w:rsid w:val="00716124"/>
    <w:rsid w:val="007243A6"/>
    <w:rsid w:val="0072599B"/>
    <w:rsid w:val="00744A41"/>
    <w:rsid w:val="00754BB0"/>
    <w:rsid w:val="00770A9C"/>
    <w:rsid w:val="007B585B"/>
    <w:rsid w:val="007C5027"/>
    <w:rsid w:val="007E47E8"/>
    <w:rsid w:val="007F0A0F"/>
    <w:rsid w:val="00812611"/>
    <w:rsid w:val="00820DF5"/>
    <w:rsid w:val="0084085C"/>
    <w:rsid w:val="0084533F"/>
    <w:rsid w:val="008553C3"/>
    <w:rsid w:val="00861CA6"/>
    <w:rsid w:val="00884687"/>
    <w:rsid w:val="008959BF"/>
    <w:rsid w:val="008A7077"/>
    <w:rsid w:val="008E0D48"/>
    <w:rsid w:val="00905297"/>
    <w:rsid w:val="00925621"/>
    <w:rsid w:val="00931E51"/>
    <w:rsid w:val="009402F0"/>
    <w:rsid w:val="0095226C"/>
    <w:rsid w:val="00975233"/>
    <w:rsid w:val="00985F5A"/>
    <w:rsid w:val="00994A25"/>
    <w:rsid w:val="009A0741"/>
    <w:rsid w:val="009A0DF6"/>
    <w:rsid w:val="009B67BA"/>
    <w:rsid w:val="009C067A"/>
    <w:rsid w:val="009C2A17"/>
    <w:rsid w:val="009F5FA6"/>
    <w:rsid w:val="00A172D8"/>
    <w:rsid w:val="00A330A7"/>
    <w:rsid w:val="00A87B9A"/>
    <w:rsid w:val="00A9698A"/>
    <w:rsid w:val="00AB46BD"/>
    <w:rsid w:val="00AB4863"/>
    <w:rsid w:val="00AD2A29"/>
    <w:rsid w:val="00AD6C77"/>
    <w:rsid w:val="00AD6F52"/>
    <w:rsid w:val="00AE0B66"/>
    <w:rsid w:val="00AF0D50"/>
    <w:rsid w:val="00B00739"/>
    <w:rsid w:val="00B107D1"/>
    <w:rsid w:val="00B273C2"/>
    <w:rsid w:val="00B364B6"/>
    <w:rsid w:val="00B477C5"/>
    <w:rsid w:val="00B56949"/>
    <w:rsid w:val="00B82C60"/>
    <w:rsid w:val="00BB15A5"/>
    <w:rsid w:val="00C066F5"/>
    <w:rsid w:val="00C10D0F"/>
    <w:rsid w:val="00C1104F"/>
    <w:rsid w:val="00C2351D"/>
    <w:rsid w:val="00C24875"/>
    <w:rsid w:val="00C46990"/>
    <w:rsid w:val="00C5085E"/>
    <w:rsid w:val="00C854C5"/>
    <w:rsid w:val="00C86757"/>
    <w:rsid w:val="00C914AE"/>
    <w:rsid w:val="00C9551B"/>
    <w:rsid w:val="00CA668C"/>
    <w:rsid w:val="00D028A0"/>
    <w:rsid w:val="00D3220F"/>
    <w:rsid w:val="00D40B52"/>
    <w:rsid w:val="00D82AB9"/>
    <w:rsid w:val="00D92FD9"/>
    <w:rsid w:val="00D96680"/>
    <w:rsid w:val="00DB5968"/>
    <w:rsid w:val="00DC7E04"/>
    <w:rsid w:val="00DD4932"/>
    <w:rsid w:val="00E11E29"/>
    <w:rsid w:val="00E21226"/>
    <w:rsid w:val="00E2458D"/>
    <w:rsid w:val="00E3737B"/>
    <w:rsid w:val="00E56774"/>
    <w:rsid w:val="00E61F15"/>
    <w:rsid w:val="00E70A3B"/>
    <w:rsid w:val="00E75FA0"/>
    <w:rsid w:val="00E8440B"/>
    <w:rsid w:val="00E87059"/>
    <w:rsid w:val="00EA5179"/>
    <w:rsid w:val="00EA56FE"/>
    <w:rsid w:val="00EB4D70"/>
    <w:rsid w:val="00EB70E5"/>
    <w:rsid w:val="00F13441"/>
    <w:rsid w:val="00F23971"/>
    <w:rsid w:val="00FB138D"/>
    <w:rsid w:val="00FB1B26"/>
    <w:rsid w:val="00FE2AC2"/>
    <w:rsid w:val="00FF00CA"/>
    <w:rsid w:val="00FF19BB"/>
    <w:rsid w:val="00FF717A"/>
    <w:rsid w:val="00FF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478558"/>
  <w15:docId w15:val="{B302D04C-817C-4D45-86A2-297FB26E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8FC"/>
    <w:pPr>
      <w:spacing w:after="0" w:line="240" w:lineRule="auto"/>
    </w:pPr>
  </w:style>
  <w:style w:type="character" w:styleId="a4">
    <w:name w:val="Hyperlink"/>
    <w:basedOn w:val="a0"/>
    <w:unhideWhenUsed/>
    <w:rsid w:val="00517A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D1052"/>
    <w:pPr>
      <w:ind w:left="720"/>
      <w:contextualSpacing/>
    </w:pPr>
  </w:style>
  <w:style w:type="paragraph" w:customStyle="1" w:styleId="ConsPlusNormal">
    <w:name w:val="ConsPlusNormal"/>
    <w:rsid w:val="00587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header"/>
    <w:basedOn w:val="a"/>
    <w:link w:val="a7"/>
    <w:uiPriority w:val="99"/>
    <w:unhideWhenUsed/>
    <w:rsid w:val="0051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454D"/>
  </w:style>
  <w:style w:type="paragraph" w:styleId="a8">
    <w:name w:val="footer"/>
    <w:basedOn w:val="a"/>
    <w:link w:val="a9"/>
    <w:uiPriority w:val="99"/>
    <w:unhideWhenUsed/>
    <w:rsid w:val="00514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454D"/>
  </w:style>
  <w:style w:type="paragraph" w:styleId="aa">
    <w:name w:val="Balloon Text"/>
    <w:basedOn w:val="a"/>
    <w:link w:val="ab"/>
    <w:uiPriority w:val="99"/>
    <w:semiHidden/>
    <w:unhideWhenUsed/>
    <w:rsid w:val="000D6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610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235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2351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2351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35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235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4C39F7F5D0F0BBB56DDD9BB74336C1D9026FAE37BF529E2AFE2A663C7036F439A88AC69D113977C4E03AB3650BF01EBB0EFBB9BC1Fs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5A56EDB7ACD22EF78A0D5540E5C1CCF13E146472F29E723AE2C550E601B0EAD3B78E68178C34435F48851DA1313CA227CC3F47E6O3K7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E5C6-A0DC-48B4-9DE6-DFB2BA25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Грязева Светлана Евгеньевна</dc:creator>
  <cp:lastModifiedBy>Дацкевич Татьяна Витальевна</cp:lastModifiedBy>
  <cp:revision>39</cp:revision>
  <cp:lastPrinted>2020-06-11T09:29:00Z</cp:lastPrinted>
  <dcterms:created xsi:type="dcterms:W3CDTF">2020-03-04T03:41:00Z</dcterms:created>
  <dcterms:modified xsi:type="dcterms:W3CDTF">2020-06-11T09:29:00Z</dcterms:modified>
</cp:coreProperties>
</file>