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08783C" w:rsidRPr="00D321F4" w:rsidRDefault="009720C1" w:rsidP="000878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одобрении </w:t>
      </w:r>
      <w:r w:rsidR="00E81F23">
        <w:rPr>
          <w:sz w:val="26"/>
          <w:szCs w:val="26"/>
        </w:rPr>
        <w:t>проекта</w:t>
      </w:r>
    </w:p>
    <w:p w:rsidR="0008783C" w:rsidRDefault="009720C1" w:rsidP="009720C1">
      <w:pPr>
        <w:jc w:val="both"/>
        <w:rPr>
          <w:sz w:val="26"/>
          <w:szCs w:val="26"/>
        </w:rPr>
      </w:pPr>
      <w:r w:rsidRPr="00D321F4">
        <w:rPr>
          <w:sz w:val="26"/>
          <w:szCs w:val="26"/>
        </w:rPr>
        <w:t>муниципальн</w:t>
      </w:r>
      <w:r w:rsidR="0008783C">
        <w:rPr>
          <w:sz w:val="26"/>
          <w:szCs w:val="26"/>
        </w:rPr>
        <w:t>ой</w:t>
      </w:r>
      <w:r w:rsidRPr="00D321F4">
        <w:rPr>
          <w:sz w:val="26"/>
          <w:szCs w:val="26"/>
        </w:rPr>
        <w:t xml:space="preserve"> </w:t>
      </w:r>
      <w:r w:rsidR="0008783C">
        <w:rPr>
          <w:sz w:val="26"/>
          <w:szCs w:val="26"/>
        </w:rPr>
        <w:t>программы</w:t>
      </w:r>
      <w:r w:rsidRPr="00D321F4">
        <w:rPr>
          <w:sz w:val="26"/>
          <w:szCs w:val="26"/>
        </w:rPr>
        <w:t xml:space="preserve"> </w:t>
      </w:r>
    </w:p>
    <w:p w:rsidR="009720C1" w:rsidRDefault="009720C1" w:rsidP="009720C1">
      <w:pPr>
        <w:jc w:val="both"/>
        <w:rPr>
          <w:sz w:val="26"/>
          <w:szCs w:val="26"/>
        </w:rPr>
      </w:pPr>
      <w:r w:rsidRPr="00D321F4">
        <w:rPr>
          <w:sz w:val="26"/>
          <w:szCs w:val="26"/>
        </w:rPr>
        <w:t>«</w:t>
      </w:r>
      <w:r>
        <w:rPr>
          <w:sz w:val="26"/>
          <w:szCs w:val="26"/>
        </w:rPr>
        <w:t>Укрепление межнационального</w:t>
      </w:r>
    </w:p>
    <w:p w:rsidR="009720C1" w:rsidRDefault="009720C1" w:rsidP="009720C1">
      <w:pPr>
        <w:jc w:val="both"/>
        <w:rPr>
          <w:sz w:val="26"/>
          <w:szCs w:val="26"/>
        </w:rPr>
      </w:pPr>
      <w:r w:rsidRPr="002457B0">
        <w:rPr>
          <w:sz w:val="26"/>
          <w:szCs w:val="26"/>
        </w:rPr>
        <w:t xml:space="preserve">и межконфессионального согласия, </w:t>
      </w:r>
    </w:p>
    <w:p w:rsidR="009720C1" w:rsidRDefault="009720C1" w:rsidP="009720C1">
      <w:pPr>
        <w:jc w:val="both"/>
        <w:rPr>
          <w:sz w:val="26"/>
          <w:szCs w:val="26"/>
        </w:rPr>
      </w:pPr>
      <w:r w:rsidRPr="002457B0">
        <w:rPr>
          <w:sz w:val="26"/>
          <w:szCs w:val="26"/>
        </w:rPr>
        <w:t xml:space="preserve">профилактика экстремизма и </w:t>
      </w:r>
    </w:p>
    <w:p w:rsidR="009720C1" w:rsidRPr="002E028D" w:rsidRDefault="009720C1" w:rsidP="009720C1">
      <w:pPr>
        <w:jc w:val="both"/>
        <w:rPr>
          <w:sz w:val="26"/>
          <w:szCs w:val="26"/>
        </w:rPr>
      </w:pPr>
      <w:r w:rsidRPr="002457B0">
        <w:rPr>
          <w:sz w:val="26"/>
          <w:szCs w:val="26"/>
        </w:rPr>
        <w:t>терроризма в городе Когалыме</w:t>
      </w:r>
      <w:r w:rsidRPr="00D321F4">
        <w:rPr>
          <w:sz w:val="26"/>
          <w:szCs w:val="26"/>
        </w:rPr>
        <w:t>»</w:t>
      </w:r>
    </w:p>
    <w:p w:rsidR="009720C1" w:rsidRDefault="009720C1" w:rsidP="009720C1">
      <w:pPr>
        <w:ind w:firstLine="709"/>
        <w:jc w:val="both"/>
        <w:rPr>
          <w:sz w:val="26"/>
          <w:szCs w:val="26"/>
        </w:rPr>
      </w:pPr>
    </w:p>
    <w:p w:rsidR="009720C1" w:rsidRPr="002E028D" w:rsidRDefault="009720C1" w:rsidP="009720C1">
      <w:pPr>
        <w:ind w:firstLine="709"/>
        <w:jc w:val="both"/>
        <w:rPr>
          <w:sz w:val="26"/>
          <w:szCs w:val="26"/>
        </w:rPr>
      </w:pPr>
    </w:p>
    <w:p w:rsidR="009720C1" w:rsidRPr="002E028D" w:rsidRDefault="009720C1" w:rsidP="006D6B29">
      <w:pPr>
        <w:ind w:firstLine="709"/>
        <w:jc w:val="both"/>
        <w:rPr>
          <w:sz w:val="26"/>
          <w:szCs w:val="26"/>
        </w:rPr>
      </w:pPr>
      <w:r w:rsidRPr="00D321F4">
        <w:rPr>
          <w:sz w:val="26"/>
          <w:szCs w:val="26"/>
        </w:rPr>
        <w:t>В соответствии со стать</w:t>
      </w:r>
      <w:r>
        <w:rPr>
          <w:sz w:val="26"/>
          <w:szCs w:val="26"/>
        </w:rPr>
        <w:t>е</w:t>
      </w:r>
      <w:r w:rsidRPr="00D321F4">
        <w:rPr>
          <w:sz w:val="26"/>
          <w:szCs w:val="26"/>
        </w:rPr>
        <w:t xml:space="preserve">й 179 Бюджетного кодекса Российской Федерации, </w:t>
      </w:r>
      <w:r w:rsidR="006D6B29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E81F23">
        <w:rPr>
          <w:sz w:val="26"/>
          <w:szCs w:val="26"/>
        </w:rPr>
        <w:t>У</w:t>
      </w:r>
      <w:r w:rsidRPr="00D321F4">
        <w:rPr>
          <w:sz w:val="26"/>
          <w:szCs w:val="26"/>
        </w:rPr>
        <w:t xml:space="preserve">ставом города Когалыма, решением Думы города Когалыма </w:t>
      </w:r>
      <w:r w:rsidR="00E81F23">
        <w:rPr>
          <w:sz w:val="26"/>
          <w:szCs w:val="26"/>
        </w:rPr>
        <w:t>от 23.04.2015 №537-ГД «О П</w:t>
      </w:r>
      <w:r w:rsidRPr="00D321F4">
        <w:rPr>
          <w:sz w:val="26"/>
          <w:szCs w:val="26"/>
        </w:rPr>
        <w:t xml:space="preserve">орядке рассмотрения </w:t>
      </w:r>
      <w:r w:rsidRPr="00D321F4">
        <w:rPr>
          <w:rFonts w:eastAsia="Calibri"/>
          <w:sz w:val="26"/>
          <w:szCs w:val="26"/>
        </w:rPr>
        <w:t>Думой города Когалыма проектов муниципальных программ и предложений о внесении измене</w:t>
      </w:r>
      <w:r w:rsidR="006D6B29">
        <w:rPr>
          <w:rFonts w:eastAsia="Calibri"/>
          <w:sz w:val="26"/>
          <w:szCs w:val="26"/>
        </w:rPr>
        <w:t xml:space="preserve">ний в муниципальные программы» </w:t>
      </w:r>
      <w:r w:rsidRPr="00D321F4">
        <w:rPr>
          <w:sz w:val="26"/>
          <w:szCs w:val="26"/>
        </w:rPr>
        <w:t>Дума города Когалыма РЕШИЛА:</w:t>
      </w:r>
    </w:p>
    <w:p w:rsidR="009720C1" w:rsidRPr="002E028D" w:rsidRDefault="009720C1" w:rsidP="009720C1">
      <w:pPr>
        <w:ind w:firstLine="709"/>
        <w:jc w:val="both"/>
        <w:rPr>
          <w:sz w:val="26"/>
          <w:szCs w:val="26"/>
        </w:rPr>
      </w:pPr>
    </w:p>
    <w:p w:rsidR="009720C1" w:rsidRPr="002E028D" w:rsidRDefault="009720C1" w:rsidP="009720C1">
      <w:pPr>
        <w:ind w:firstLine="709"/>
        <w:jc w:val="both"/>
        <w:rPr>
          <w:sz w:val="26"/>
          <w:szCs w:val="26"/>
        </w:rPr>
      </w:pPr>
      <w:r w:rsidRPr="002E028D">
        <w:rPr>
          <w:sz w:val="26"/>
          <w:szCs w:val="26"/>
        </w:rPr>
        <w:t xml:space="preserve">1. </w:t>
      </w:r>
      <w:r w:rsidR="00EF4C7D">
        <w:rPr>
          <w:sz w:val="26"/>
          <w:szCs w:val="26"/>
        </w:rPr>
        <w:t xml:space="preserve">Одобрить </w:t>
      </w:r>
      <w:r w:rsidR="00E81F23">
        <w:rPr>
          <w:sz w:val="26"/>
          <w:szCs w:val="26"/>
        </w:rPr>
        <w:t xml:space="preserve">проект </w:t>
      </w:r>
      <w:r w:rsidRPr="00D321F4">
        <w:rPr>
          <w:sz w:val="26"/>
          <w:szCs w:val="26"/>
        </w:rPr>
        <w:t>муниципальн</w:t>
      </w:r>
      <w:r w:rsidR="00E81F23">
        <w:rPr>
          <w:sz w:val="26"/>
          <w:szCs w:val="26"/>
        </w:rPr>
        <w:t>ой</w:t>
      </w:r>
      <w:r w:rsidRPr="00D321F4">
        <w:rPr>
          <w:sz w:val="26"/>
          <w:szCs w:val="26"/>
        </w:rPr>
        <w:t xml:space="preserve"> прог</w:t>
      </w:r>
      <w:r>
        <w:rPr>
          <w:sz w:val="26"/>
          <w:szCs w:val="26"/>
        </w:rPr>
        <w:t>рамм</w:t>
      </w:r>
      <w:r w:rsidR="00E81F23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D321F4">
        <w:rPr>
          <w:sz w:val="26"/>
          <w:szCs w:val="26"/>
        </w:rPr>
        <w:t>«</w:t>
      </w:r>
      <w:r w:rsidRPr="002457B0">
        <w:rPr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>
        <w:rPr>
          <w:sz w:val="26"/>
          <w:szCs w:val="26"/>
        </w:rPr>
        <w:t>»</w:t>
      </w:r>
      <w:r w:rsidRPr="00D321F4">
        <w:rPr>
          <w:sz w:val="26"/>
          <w:szCs w:val="26"/>
        </w:rPr>
        <w:t xml:space="preserve"> согласно </w:t>
      </w:r>
      <w:proofErr w:type="gramStart"/>
      <w:r w:rsidRPr="00D321F4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proofErr w:type="gramEnd"/>
      <w:r w:rsidRPr="00D321F4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2B48E8" w:rsidRPr="00F93E17" w:rsidRDefault="002B48E8" w:rsidP="002B48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48E8" w:rsidRDefault="002B48E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E17">
        <w:rPr>
          <w:rFonts w:ascii="Times New Roman" w:hAnsi="Times New Roman" w:cs="Times New Roman"/>
          <w:sz w:val="26"/>
          <w:szCs w:val="26"/>
        </w:rPr>
        <w:t xml:space="preserve">2. </w:t>
      </w:r>
      <w:r w:rsidR="009720C1" w:rsidRPr="009720C1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EF4C7D">
        <w:rPr>
          <w:rFonts w:ascii="Times New Roman" w:hAnsi="Times New Roman" w:cs="Times New Roman"/>
          <w:sz w:val="26"/>
          <w:szCs w:val="26"/>
        </w:rPr>
        <w:t>решение</w:t>
      </w:r>
      <w:r w:rsidR="009720C1" w:rsidRPr="009720C1">
        <w:rPr>
          <w:rFonts w:ascii="Times New Roman" w:hAnsi="Times New Roman" w:cs="Times New Roman"/>
          <w:sz w:val="26"/>
          <w:szCs w:val="26"/>
        </w:rPr>
        <w:t xml:space="preserve"> и приложени</w:t>
      </w:r>
      <w:r w:rsidR="00EF4C7D">
        <w:rPr>
          <w:rFonts w:ascii="Times New Roman" w:hAnsi="Times New Roman" w:cs="Times New Roman"/>
          <w:sz w:val="26"/>
          <w:szCs w:val="26"/>
        </w:rPr>
        <w:t>е</w:t>
      </w:r>
      <w:r w:rsidR="009720C1" w:rsidRPr="009720C1">
        <w:rPr>
          <w:rFonts w:ascii="Times New Roman" w:hAnsi="Times New Roman" w:cs="Times New Roman"/>
          <w:sz w:val="26"/>
          <w:szCs w:val="26"/>
        </w:rPr>
        <w:t xml:space="preserve"> к нему в сетевом издании «Когалымский вестник»: </w:t>
      </w:r>
      <w:r w:rsidR="009720C1" w:rsidRPr="009720C1">
        <w:rPr>
          <w:rFonts w:ascii="Times New Roman" w:hAnsi="Times New Roman" w:cs="Times New Roman"/>
          <w:sz w:val="26"/>
          <w:szCs w:val="26"/>
          <w:lang w:val="en-US"/>
        </w:rPr>
        <w:t>KOGVESTI</w:t>
      </w:r>
      <w:r w:rsidR="009720C1" w:rsidRPr="009720C1">
        <w:rPr>
          <w:rFonts w:ascii="Times New Roman" w:hAnsi="Times New Roman" w:cs="Times New Roman"/>
          <w:sz w:val="26"/>
          <w:szCs w:val="26"/>
        </w:rPr>
        <w:t>.</w:t>
      </w:r>
      <w:r w:rsidR="009720C1" w:rsidRPr="009720C1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F4C7D">
        <w:rPr>
          <w:rFonts w:ascii="Times New Roman" w:hAnsi="Times New Roman" w:cs="Times New Roman"/>
          <w:sz w:val="26"/>
          <w:szCs w:val="26"/>
        </w:rPr>
        <w:t>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E81F23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2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2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3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E81F23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  <w:sectPr w:rsidR="00401D7A" w:rsidSect="00D10828">
          <w:pgSz w:w="11906" w:h="16838"/>
          <w:pgMar w:top="993" w:right="567" w:bottom="0" w:left="2552" w:header="709" w:footer="709" w:gutter="0"/>
          <w:cols w:space="708"/>
          <w:docGrid w:linePitch="360"/>
        </w:sectPr>
      </w:pPr>
    </w:p>
    <w:tbl>
      <w:tblPr>
        <w:tblStyle w:val="a5"/>
        <w:tblW w:w="54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401D7A" w:rsidRPr="00347E37" w:rsidTr="00401D7A">
        <w:trPr>
          <w:jc w:val="right"/>
        </w:trPr>
        <w:tc>
          <w:tcPr>
            <w:tcW w:w="5461" w:type="dxa"/>
          </w:tcPr>
          <w:tbl>
            <w:tblPr>
              <w:tblStyle w:val="a5"/>
              <w:tblW w:w="52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552"/>
            </w:tblGrid>
            <w:tr w:rsidR="00401D7A" w:rsidRPr="00195B3D" w:rsidTr="00D47FE0">
              <w:trPr>
                <w:jc w:val="right"/>
              </w:trPr>
              <w:tc>
                <w:tcPr>
                  <w:tcW w:w="5245" w:type="dxa"/>
                  <w:gridSpan w:val="2"/>
                </w:tcPr>
                <w:p w:rsidR="00401D7A" w:rsidRPr="00195B3D" w:rsidRDefault="00401D7A" w:rsidP="00D47FE0">
                  <w:pPr>
                    <w:rPr>
                      <w:sz w:val="26"/>
                      <w:szCs w:val="26"/>
                      <w:lang w:eastAsia="en-US"/>
                    </w:rPr>
                  </w:pPr>
                  <w:bookmarkStart w:id="4" w:name="_GoBack"/>
                  <w:bookmarkEnd w:id="4"/>
                  <w:r w:rsidRPr="00195B3D">
                    <w:rPr>
                      <w:sz w:val="26"/>
                      <w:szCs w:val="26"/>
                    </w:rPr>
                    <w:lastRenderedPageBreak/>
                    <w:br w:type="page"/>
                  </w:r>
                  <w:r w:rsidRPr="00195B3D">
                    <w:rPr>
                      <w:sz w:val="26"/>
                      <w:szCs w:val="26"/>
                      <w:lang w:eastAsia="en-US"/>
                    </w:rPr>
                    <w:t xml:space="preserve">Приложение </w:t>
                  </w:r>
                </w:p>
                <w:p w:rsidR="00401D7A" w:rsidRPr="00195B3D" w:rsidRDefault="00401D7A" w:rsidP="00D47FE0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195B3D">
                    <w:rPr>
                      <w:sz w:val="26"/>
                      <w:szCs w:val="26"/>
                      <w:lang w:eastAsia="en-US"/>
                    </w:rPr>
                    <w:t xml:space="preserve">к решению Думы </w:t>
                  </w:r>
                </w:p>
                <w:p w:rsidR="00401D7A" w:rsidRPr="00195B3D" w:rsidRDefault="00401D7A" w:rsidP="00D47FE0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195B3D">
                    <w:rPr>
                      <w:sz w:val="26"/>
                      <w:szCs w:val="26"/>
                      <w:lang w:eastAsia="en-US"/>
                    </w:rPr>
                    <w:t>города Когалыма</w:t>
                  </w:r>
                </w:p>
              </w:tc>
            </w:tr>
            <w:tr w:rsidR="00401D7A" w:rsidRPr="00195B3D" w:rsidTr="00D47FE0">
              <w:trPr>
                <w:trHeight w:val="665"/>
                <w:jc w:val="right"/>
              </w:trPr>
              <w:tc>
                <w:tcPr>
                  <w:tcW w:w="2693" w:type="dxa"/>
                </w:tcPr>
                <w:p w:rsidR="00401D7A" w:rsidRPr="00195B3D" w:rsidRDefault="00401D7A" w:rsidP="00D47FE0">
                  <w:pPr>
                    <w:rPr>
                      <w:sz w:val="26"/>
                      <w:szCs w:val="26"/>
                    </w:rPr>
                  </w:pPr>
                  <w:r w:rsidRPr="00195B3D">
                    <w:rPr>
                      <w:sz w:val="26"/>
                      <w:szCs w:val="26"/>
                    </w:rPr>
                    <w:t xml:space="preserve">от </w:t>
                  </w:r>
                  <w:r w:rsidRPr="00195B3D">
                    <w:rPr>
                      <w:color w:val="FFFFFF" w:themeColor="background1"/>
                      <w:sz w:val="24"/>
                      <w:szCs w:val="26"/>
                      <w:lang w:val="en-US"/>
                    </w:rPr>
                    <w:t>[</w:t>
                  </w:r>
                  <w:r w:rsidRPr="00195B3D">
                    <w:rPr>
                      <w:color w:val="FFFFFF" w:themeColor="background1"/>
                      <w:sz w:val="24"/>
                      <w:szCs w:val="26"/>
                    </w:rPr>
                    <w:t>REGDATESTAMP</w:t>
                  </w:r>
                  <w:r w:rsidRPr="00195B3D">
                    <w:rPr>
                      <w:color w:val="FFFFFF" w:themeColor="background1"/>
                      <w:sz w:val="24"/>
                      <w:szCs w:val="26"/>
                      <w:lang w:val="en-US"/>
                    </w:rPr>
                    <w:t>]</w:t>
                  </w:r>
                </w:p>
              </w:tc>
              <w:tc>
                <w:tcPr>
                  <w:tcW w:w="2552" w:type="dxa"/>
                </w:tcPr>
                <w:p w:rsidR="00401D7A" w:rsidRPr="00195B3D" w:rsidRDefault="00401D7A" w:rsidP="00D47FE0">
                  <w:pPr>
                    <w:rPr>
                      <w:sz w:val="26"/>
                      <w:szCs w:val="26"/>
                    </w:rPr>
                  </w:pPr>
                  <w:r w:rsidRPr="00195B3D">
                    <w:rPr>
                      <w:sz w:val="26"/>
                      <w:szCs w:val="26"/>
                    </w:rPr>
                    <w:t>№</w:t>
                  </w:r>
                  <w:r w:rsidRPr="00195B3D">
                    <w:rPr>
                      <w:color w:val="FFFFFF" w:themeColor="background1"/>
                      <w:sz w:val="26"/>
                      <w:szCs w:val="26"/>
                    </w:rPr>
                    <w:t xml:space="preserve"> </w:t>
                  </w:r>
                  <w:r w:rsidRPr="00195B3D">
                    <w:rPr>
                      <w:color w:val="FFFFFF" w:themeColor="background1"/>
                      <w:sz w:val="24"/>
                      <w:szCs w:val="26"/>
                      <w:lang w:val="en-US"/>
                    </w:rPr>
                    <w:t>[REGNUMSTAMP]</w:t>
                  </w:r>
                </w:p>
              </w:tc>
            </w:tr>
          </w:tbl>
          <w:p w:rsidR="00401D7A" w:rsidRPr="00347E37" w:rsidRDefault="00401D7A" w:rsidP="00D47FE0">
            <w:pPr>
              <w:rPr>
                <w:sz w:val="26"/>
                <w:szCs w:val="26"/>
              </w:rPr>
            </w:pPr>
          </w:p>
        </w:tc>
      </w:tr>
    </w:tbl>
    <w:p w:rsidR="00401D7A" w:rsidRDefault="00401D7A" w:rsidP="00401D7A">
      <w:pPr>
        <w:autoSpaceDE w:val="0"/>
        <w:autoSpaceDN w:val="0"/>
        <w:adjustRightInd w:val="0"/>
        <w:jc w:val="right"/>
      </w:pP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  <w:r w:rsidRPr="00300713">
        <w:t>Паспорт муниципальной программы города Когалыма</w:t>
      </w: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  <w:r w:rsidRPr="00300713">
        <w:t>(далее – муниципальная программа)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«Укрепление межнационального и межконфессионального согласия, профилактика экстремизма и терроризма в городе Когалыме»</w:t>
      </w: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  <w:r w:rsidRPr="00300713">
        <w:t>1. Основные положения</w:t>
      </w: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0023"/>
      </w:tblGrid>
      <w:tr w:rsidR="00401D7A" w:rsidRPr="00300713" w:rsidTr="00D47FE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00713">
              <w:t xml:space="preserve">Куратор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 xml:space="preserve">Ярема Роман Ярославович - </w:t>
            </w:r>
            <w:r w:rsidRPr="00300713">
              <w:t xml:space="preserve">Первый заместитель главы города Когалыма </w:t>
            </w:r>
          </w:p>
        </w:tc>
      </w:tr>
      <w:tr w:rsidR="00401D7A" w:rsidRPr="00300713" w:rsidTr="00D47FE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 xml:space="preserve">Ответственный исполнитель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 xml:space="preserve">Захаров Александр Владимирович </w:t>
            </w:r>
            <w:r>
              <w:t xml:space="preserve">- </w:t>
            </w:r>
            <w:r w:rsidRPr="00300713">
              <w:t>начальник управления внутренней политики</w:t>
            </w:r>
            <w:r>
              <w:t xml:space="preserve"> Администрации города Когалыма (далее-УВП)</w:t>
            </w:r>
          </w:p>
        </w:tc>
      </w:tr>
      <w:tr w:rsidR="00401D7A" w:rsidRPr="00300713" w:rsidTr="00D47FE0">
        <w:trPr>
          <w:trHeight w:val="46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713">
              <w:lastRenderedPageBreak/>
              <w:t>Соисполнители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Управление образования Администрации города Когалыма (далее-УО);</w:t>
            </w:r>
          </w:p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Управление культуры и спорта Администрации города Когалыма (далее-</w:t>
            </w:r>
            <w:proofErr w:type="spellStart"/>
            <w:r w:rsidRPr="00300713">
              <w:t>УКиС</w:t>
            </w:r>
            <w:proofErr w:type="spellEnd"/>
            <w:r w:rsidRPr="00300713">
              <w:t>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по общим вопросам Администрации города Когалыма (далее- </w:t>
            </w:r>
            <w:proofErr w:type="spellStart"/>
            <w:r>
              <w:t>УпоОВ</w:t>
            </w:r>
            <w:proofErr w:type="spellEnd"/>
            <w:r>
              <w:t>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Сектор пресс-службы Администрации города Когалыма (далее-</w:t>
            </w:r>
            <w:r>
              <w:t xml:space="preserve"> С</w:t>
            </w:r>
            <w:r w:rsidRPr="00300713">
              <w:t>ектор</w:t>
            </w:r>
            <w:r>
              <w:t xml:space="preserve"> пресс-службы</w:t>
            </w:r>
            <w:r w:rsidRPr="00300713">
              <w:t>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Отдел межведомственного взаимодействия в сфере обеспечения общественного порядка и безопасности Администрации города Когалыма (далее-</w:t>
            </w:r>
            <w:proofErr w:type="spellStart"/>
            <w:r w:rsidRPr="00300713">
              <w:t>ОМВвсООПиБ</w:t>
            </w:r>
            <w:proofErr w:type="spellEnd"/>
            <w:r w:rsidRPr="00300713">
              <w:t>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 xml:space="preserve">Муниципальное казённое учреждение «Управление капитального строительства и </w:t>
            </w:r>
            <w:proofErr w:type="spellStart"/>
            <w:r w:rsidRPr="00300713">
              <w:t>жилищно</w:t>
            </w:r>
            <w:proofErr w:type="spellEnd"/>
            <w:r w:rsidRPr="00300713">
              <w:t xml:space="preserve"> –коммунального комплекса города Когалыма» (далее - </w:t>
            </w:r>
            <w:r w:rsidRPr="00300713">
              <w:rPr>
                <w:shd w:val="clear" w:color="auto" w:fill="FFFFFF"/>
              </w:rPr>
              <w:t>МКУ «УКС и ЖКК г. Когалыма»</w:t>
            </w:r>
            <w:r w:rsidRPr="00300713">
              <w:t>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Муниципальное автономное учреждение «Молодежный комплексный центр «Феникс» (далее-МАУ МКЦ «Феникс»);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 xml:space="preserve">Муниципальное автономное учреждение дополнительного образования «Спортивная школа «Дворец спорта» (далее-МАУ ДО «СШ «Дворец спорта»); 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Муниципальное автономное учреждение «Культурно-досуговый комплекс «АРТ – Праздник» (далее-МАУ «КДК «АРТ-Праздник»);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Муниципальное бюджетное учреждение «Централизованная библиотечная система» (далее-МБУ «ЦБС»);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Муниципальное автономное учреждение «Музейно-выставочный центр» (далее-МАУ «МВЦ»);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Автономная некоммерческая организация «Ресурсный центр поддержки НКО города Когалыма» (далее-АНО «РЦ НКО» г. Когалыма).</w:t>
            </w:r>
          </w:p>
        </w:tc>
      </w:tr>
      <w:tr w:rsidR="00401D7A" w:rsidRPr="00300713" w:rsidTr="00D47FE0">
        <w:trPr>
          <w:trHeight w:val="2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Период реализации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2025 - 2028</w:t>
            </w:r>
          </w:p>
        </w:tc>
      </w:tr>
      <w:tr w:rsidR="00401D7A" w:rsidRPr="00300713" w:rsidTr="00D47FE0">
        <w:trPr>
          <w:trHeight w:val="21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Цели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Цель: </w:t>
            </w:r>
            <w:r w:rsidRPr="00300713">
              <w:t>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401D7A" w:rsidRPr="00300713" w:rsidTr="00D47FE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Направления (подпрограммы)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94488D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Подпрограмма 1. «</w:t>
            </w:r>
            <w:r w:rsidRPr="0094488D"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</w:t>
            </w:r>
            <w:r>
              <w:t>»</w:t>
            </w:r>
            <w:r w:rsidRPr="0094488D">
              <w:t>.</w:t>
            </w:r>
          </w:p>
          <w:p w:rsidR="00401D7A" w:rsidRPr="0094488D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Подпрограмма 2. «</w:t>
            </w:r>
            <w:r w:rsidRPr="0094488D">
      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города Когалыма</w:t>
            </w:r>
            <w:r>
              <w:t>»</w:t>
            </w:r>
            <w:r w:rsidRPr="0094488D">
              <w:t>.</w:t>
            </w:r>
          </w:p>
          <w:p w:rsidR="00401D7A" w:rsidRPr="0094488D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Подпрограмма 3. «</w:t>
            </w:r>
            <w:r w:rsidRPr="0094488D">
              <w:t>Усиление антитеррористической защищенности объектов, находящихся в муниципальной собственност</w:t>
            </w:r>
            <w:r>
              <w:t>и»</w:t>
            </w:r>
            <w:r w:rsidRPr="0094488D">
              <w:t>.</w:t>
            </w:r>
          </w:p>
        </w:tc>
      </w:tr>
      <w:tr w:rsidR="00401D7A" w:rsidRPr="00300713" w:rsidTr="00D47FE0">
        <w:trPr>
          <w:trHeight w:val="3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Объёмы финансового обеспечения за весь период реализации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1782,00</w:t>
            </w:r>
          </w:p>
        </w:tc>
      </w:tr>
      <w:tr w:rsidR="00401D7A" w:rsidRPr="00300713" w:rsidTr="00D47FE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lastRenderedPageBreak/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D7A" w:rsidRPr="00D64816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1</w:t>
            </w:r>
            <w:r w:rsidRPr="00D64816">
              <w:rPr>
                <w:rFonts w:eastAsiaTheme="minorHAnsi"/>
                <w:lang w:eastAsia="en-US"/>
              </w:rPr>
              <w:t xml:space="preserve">. Государственная программа </w:t>
            </w:r>
            <w:r>
              <w:rPr>
                <w:rFonts w:eastAsiaTheme="minorHAnsi"/>
                <w:lang w:eastAsia="en-US"/>
              </w:rPr>
              <w:t xml:space="preserve">Ханты-Мансийского автономного округа-Югры </w:t>
            </w:r>
            <w:r w:rsidRPr="00D64816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Г</w:t>
            </w:r>
            <w:r w:rsidRPr="00D64816">
              <w:rPr>
                <w:rFonts w:eastAsiaTheme="minorHAnsi"/>
                <w:lang w:eastAsia="en-US"/>
              </w:rPr>
              <w:t>осударственн</w:t>
            </w:r>
            <w:r>
              <w:rPr>
                <w:rFonts w:eastAsiaTheme="minorHAnsi"/>
                <w:lang w:eastAsia="en-US"/>
              </w:rPr>
              <w:t>ая</w:t>
            </w:r>
            <w:r w:rsidRPr="00D64816">
              <w:rPr>
                <w:rFonts w:eastAsiaTheme="minorHAnsi"/>
                <w:lang w:eastAsia="en-US"/>
              </w:rPr>
              <w:t xml:space="preserve"> национальн</w:t>
            </w:r>
            <w:r>
              <w:rPr>
                <w:rFonts w:eastAsiaTheme="minorHAnsi"/>
                <w:lang w:eastAsia="en-US"/>
              </w:rPr>
              <w:t>ая</w:t>
            </w:r>
            <w:r w:rsidRPr="00D64816">
              <w:rPr>
                <w:rFonts w:eastAsiaTheme="minorHAnsi"/>
                <w:lang w:eastAsia="en-US"/>
              </w:rPr>
              <w:t xml:space="preserve"> политик</w:t>
            </w:r>
            <w:r>
              <w:rPr>
                <w:rFonts w:eastAsiaTheme="minorHAnsi"/>
                <w:lang w:eastAsia="en-US"/>
              </w:rPr>
              <w:t>а и профилактика экстремизма</w:t>
            </w:r>
            <w:r w:rsidRPr="00D64816">
              <w:rPr>
                <w:rFonts w:eastAsiaTheme="minorHAnsi"/>
                <w:lang w:eastAsia="en-US"/>
              </w:rPr>
              <w:t>»</w:t>
            </w:r>
          </w:p>
        </w:tc>
      </w:tr>
    </w:tbl>
    <w:p w:rsidR="00401D7A" w:rsidRPr="00300713" w:rsidRDefault="00401D7A" w:rsidP="00401D7A">
      <w:pPr>
        <w:shd w:val="clear" w:color="auto" w:fill="FFFFFF"/>
        <w:jc w:val="right"/>
        <w:outlineLvl w:val="2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2. Показатели муниципальной программы</w:t>
      </w:r>
    </w:p>
    <w:p w:rsidR="00401D7A" w:rsidRPr="00300713" w:rsidRDefault="00401D7A" w:rsidP="00401D7A">
      <w:pPr>
        <w:autoSpaceDE w:val="0"/>
        <w:autoSpaceDN w:val="0"/>
        <w:adjustRightInd w:val="0"/>
        <w:jc w:val="both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157"/>
        <w:gridCol w:w="1697"/>
        <w:gridCol w:w="1239"/>
        <w:gridCol w:w="1010"/>
        <w:gridCol w:w="821"/>
        <w:gridCol w:w="841"/>
        <w:gridCol w:w="781"/>
        <w:gridCol w:w="718"/>
        <w:gridCol w:w="782"/>
        <w:gridCol w:w="1740"/>
        <w:gridCol w:w="1749"/>
        <w:gridCol w:w="1542"/>
      </w:tblGrid>
      <w:tr w:rsidR="00401D7A" w:rsidRPr="00300713" w:rsidTr="00D47FE0">
        <w:trPr>
          <w:jc w:val="center"/>
        </w:trPr>
        <w:tc>
          <w:tcPr>
            <w:tcW w:w="529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157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</w:t>
            </w:r>
          </w:p>
        </w:tc>
        <w:tc>
          <w:tcPr>
            <w:tcW w:w="1718" w:type="dxa"/>
            <w:vMerge w:val="restart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Уровень показателя</w:t>
            </w:r>
          </w:p>
        </w:tc>
        <w:tc>
          <w:tcPr>
            <w:tcW w:w="1243" w:type="dxa"/>
            <w:vMerge w:val="restart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Единица измерения</w:t>
            </w:r>
          </w:p>
        </w:tc>
        <w:tc>
          <w:tcPr>
            <w:tcW w:w="1840" w:type="dxa"/>
            <w:gridSpan w:val="2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Базовое значение</w:t>
            </w:r>
          </w:p>
        </w:tc>
        <w:tc>
          <w:tcPr>
            <w:tcW w:w="3147" w:type="dxa"/>
            <w:gridSpan w:val="4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Значение показателя по годам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:rsidR="00401D7A" w:rsidRPr="009270A4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9270A4">
              <w:t>Документ</w:t>
            </w:r>
          </w:p>
        </w:tc>
        <w:tc>
          <w:tcPr>
            <w:tcW w:w="1749" w:type="dxa"/>
            <w:vMerge w:val="restart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Ответственный за достижение показателя</w:t>
            </w:r>
          </w:p>
        </w:tc>
        <w:tc>
          <w:tcPr>
            <w:tcW w:w="1545" w:type="dxa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Связь с показателями национальных целей</w:t>
            </w:r>
          </w:p>
        </w:tc>
      </w:tr>
      <w:tr w:rsidR="00401D7A" w:rsidRPr="00300713" w:rsidTr="00D47FE0">
        <w:trPr>
          <w:jc w:val="center"/>
        </w:trPr>
        <w:tc>
          <w:tcPr>
            <w:tcW w:w="529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82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850" w:type="dxa"/>
            <w:vAlign w:val="center"/>
          </w:tcPr>
          <w:p w:rsidR="00401D7A" w:rsidRPr="00DC5A88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87" w:type="dxa"/>
            <w:vAlign w:val="center"/>
          </w:tcPr>
          <w:p w:rsidR="00401D7A" w:rsidRPr="00DC5A88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722" w:type="dxa"/>
            <w:vAlign w:val="center"/>
          </w:tcPr>
          <w:p w:rsidR="00401D7A" w:rsidRPr="00DC5A88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788" w:type="dxa"/>
            <w:vAlign w:val="center"/>
          </w:tcPr>
          <w:p w:rsidR="00401D7A" w:rsidRPr="00DC5A88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66" w:type="dxa"/>
            <w:vMerge/>
            <w:shd w:val="clear" w:color="auto" w:fill="auto"/>
            <w:vAlign w:val="center"/>
          </w:tcPr>
          <w:p w:rsidR="00401D7A" w:rsidRPr="009270A4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9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D7A" w:rsidRPr="00300713" w:rsidTr="00D47FE0">
        <w:trPr>
          <w:jc w:val="center"/>
        </w:trPr>
        <w:tc>
          <w:tcPr>
            <w:tcW w:w="52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157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718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24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101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2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85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787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722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788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401D7A" w:rsidRPr="009270A4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9270A4">
              <w:t>11</w:t>
            </w:r>
          </w:p>
        </w:tc>
        <w:tc>
          <w:tcPr>
            <w:tcW w:w="174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  <w:tc>
          <w:tcPr>
            <w:tcW w:w="154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13</w:t>
            </w:r>
          </w:p>
        </w:tc>
      </w:tr>
      <w:tr w:rsidR="00401D7A" w:rsidRPr="00300713" w:rsidTr="00D47FE0">
        <w:trPr>
          <w:jc w:val="center"/>
        </w:trPr>
        <w:tc>
          <w:tcPr>
            <w:tcW w:w="5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1.</w:t>
            </w:r>
          </w:p>
        </w:tc>
        <w:tc>
          <w:tcPr>
            <w:tcW w:w="215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 xml:space="preserve">Доля граждан, положительно оценивающих состояние межнациональных отношений в городе Когалыме, от числа опрошенных, </w:t>
            </w:r>
          </w:p>
        </w:tc>
        <w:tc>
          <w:tcPr>
            <w:tcW w:w="171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24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процент, %</w:t>
            </w:r>
          </w:p>
        </w:tc>
        <w:tc>
          <w:tcPr>
            <w:tcW w:w="1011" w:type="dxa"/>
          </w:tcPr>
          <w:p w:rsidR="00401D7A" w:rsidRPr="001A5AEF" w:rsidRDefault="00401D7A" w:rsidP="00D47F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8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78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91,9</w:t>
            </w:r>
          </w:p>
        </w:tc>
        <w:tc>
          <w:tcPr>
            <w:tcW w:w="72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92,2</w:t>
            </w:r>
          </w:p>
        </w:tc>
        <w:tc>
          <w:tcPr>
            <w:tcW w:w="78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1766" w:type="dxa"/>
            <w:shd w:val="clear" w:color="auto" w:fill="auto"/>
          </w:tcPr>
          <w:p w:rsidR="00401D7A" w:rsidRPr="009270A4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 xml:space="preserve">УВП (МАУ «МКЦ «Феникс»; АНО «РЦ НКО» в г. Когалыме); 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УО</w:t>
            </w:r>
            <w:r w:rsidRPr="00300713">
              <w:t>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Сектор пресс-службы;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00713">
              <w:t>ОМВвсООПиБ</w:t>
            </w:r>
            <w:proofErr w:type="spellEnd"/>
            <w:r w:rsidRPr="00300713">
              <w:t>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00713">
              <w:t>УКиС</w:t>
            </w:r>
            <w:proofErr w:type="spellEnd"/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(</w:t>
            </w:r>
            <w:proofErr w:type="spellStart"/>
            <w:proofErr w:type="gramStart"/>
            <w:r w:rsidRPr="00300713">
              <w:t>МАУ«</w:t>
            </w:r>
            <w:proofErr w:type="gramEnd"/>
            <w:r w:rsidRPr="00300713">
              <w:t>КДК«Арт</w:t>
            </w:r>
            <w:proofErr w:type="spellEnd"/>
            <w:r w:rsidRPr="00300713">
              <w:t xml:space="preserve">-Праздник», 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МАУ ДО «СШ «Дворец спорта», МБУ «МВЦ»).</w:t>
            </w:r>
          </w:p>
        </w:tc>
        <w:tc>
          <w:tcPr>
            <w:tcW w:w="15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2.</w:t>
            </w:r>
          </w:p>
        </w:tc>
        <w:tc>
          <w:tcPr>
            <w:tcW w:w="215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71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 xml:space="preserve">«МП» </w:t>
            </w:r>
          </w:p>
        </w:tc>
        <w:tc>
          <w:tcPr>
            <w:tcW w:w="124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чел.</w:t>
            </w:r>
          </w:p>
        </w:tc>
        <w:tc>
          <w:tcPr>
            <w:tcW w:w="10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3648</w:t>
            </w:r>
          </w:p>
        </w:tc>
        <w:tc>
          <w:tcPr>
            <w:tcW w:w="8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3688</w:t>
            </w:r>
          </w:p>
        </w:tc>
        <w:tc>
          <w:tcPr>
            <w:tcW w:w="78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3708</w:t>
            </w:r>
          </w:p>
        </w:tc>
        <w:tc>
          <w:tcPr>
            <w:tcW w:w="72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3728</w:t>
            </w:r>
          </w:p>
        </w:tc>
        <w:tc>
          <w:tcPr>
            <w:tcW w:w="788" w:type="dxa"/>
          </w:tcPr>
          <w:p w:rsidR="00401D7A" w:rsidRPr="00F239C0" w:rsidRDefault="00401D7A" w:rsidP="00D47F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3748</w:t>
            </w:r>
          </w:p>
        </w:tc>
        <w:tc>
          <w:tcPr>
            <w:tcW w:w="1766" w:type="dxa"/>
          </w:tcPr>
          <w:p w:rsidR="00401D7A" w:rsidRPr="002B4DA9" w:rsidRDefault="00401D7A" w:rsidP="00D47FE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4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00713">
              <w:t>ОМВвсООПиБ</w:t>
            </w:r>
            <w:proofErr w:type="spellEnd"/>
            <w:r w:rsidRPr="00300713">
              <w:t>; УВП (МАУ «МКЦ «Феникс», АНО «РЦ НКО» г. Когалыма);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П</w:t>
            </w:r>
            <w:r>
              <w:t>ресс-службы, УО</w:t>
            </w:r>
            <w:r w:rsidRPr="00300713">
              <w:t xml:space="preserve">; </w:t>
            </w:r>
            <w:proofErr w:type="spellStart"/>
            <w:r w:rsidRPr="00300713">
              <w:t>УКиС</w:t>
            </w:r>
            <w:proofErr w:type="spellEnd"/>
            <w:r w:rsidRPr="00300713">
              <w:t xml:space="preserve">; (МАУ «КДК «АРТ-Праздник», МАУ «МВЦ», МБУ «ЦБС», МАУ ДО  </w:t>
            </w:r>
            <w:r w:rsidRPr="00300713">
              <w:lastRenderedPageBreak/>
              <w:t>«СШ «Дворец спорта»);</w:t>
            </w:r>
          </w:p>
        </w:tc>
        <w:tc>
          <w:tcPr>
            <w:tcW w:w="15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3.</w:t>
            </w:r>
          </w:p>
        </w:tc>
        <w:tc>
          <w:tcPr>
            <w:tcW w:w="215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</w:t>
            </w:r>
          </w:p>
        </w:tc>
        <w:tc>
          <w:tcPr>
            <w:tcW w:w="171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24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Pr="00300713">
              <w:t>т</w:t>
            </w:r>
            <w:r>
              <w:t>.</w:t>
            </w:r>
          </w:p>
        </w:tc>
        <w:tc>
          <w:tcPr>
            <w:tcW w:w="10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134</w:t>
            </w:r>
          </w:p>
        </w:tc>
        <w:tc>
          <w:tcPr>
            <w:tcW w:w="8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85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154</w:t>
            </w:r>
          </w:p>
        </w:tc>
        <w:tc>
          <w:tcPr>
            <w:tcW w:w="78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164</w:t>
            </w:r>
          </w:p>
        </w:tc>
        <w:tc>
          <w:tcPr>
            <w:tcW w:w="72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174</w:t>
            </w:r>
          </w:p>
        </w:tc>
        <w:tc>
          <w:tcPr>
            <w:tcW w:w="78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184</w:t>
            </w:r>
          </w:p>
        </w:tc>
        <w:tc>
          <w:tcPr>
            <w:tcW w:w="1766" w:type="dxa"/>
          </w:tcPr>
          <w:p w:rsidR="00401D7A" w:rsidRPr="002B4DA9" w:rsidRDefault="00401D7A" w:rsidP="00D47FE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4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00713">
              <w:t>ОМВвсООПиБ</w:t>
            </w:r>
            <w:proofErr w:type="spellEnd"/>
            <w:r w:rsidRPr="00300713">
              <w:t>; УВП (МАУ «МКЦ «Феникс», АНО «РЦ НКО» г. Когалыма);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П</w:t>
            </w:r>
            <w:r>
              <w:t>ресс-службы, УО</w:t>
            </w:r>
            <w:r w:rsidRPr="00300713">
              <w:t xml:space="preserve">; </w:t>
            </w:r>
            <w:proofErr w:type="spellStart"/>
            <w:r w:rsidRPr="00300713">
              <w:t>УКиС</w:t>
            </w:r>
            <w:proofErr w:type="spellEnd"/>
            <w:r w:rsidRPr="00300713">
              <w:t>; (МАУ «КДК «АРТ-Праздник», МАУ «МВЦ», МБУ «ЦБС», МАУ ДО  «СШ «Дворец спорта»);</w:t>
            </w:r>
          </w:p>
        </w:tc>
        <w:tc>
          <w:tcPr>
            <w:tcW w:w="15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trHeight w:val="3263"/>
          <w:jc w:val="center"/>
        </w:trPr>
        <w:tc>
          <w:tcPr>
            <w:tcW w:w="5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4.</w:t>
            </w:r>
          </w:p>
        </w:tc>
        <w:tc>
          <w:tcPr>
            <w:tcW w:w="215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Численность </w:t>
            </w:r>
            <w:r w:rsidRPr="00300713">
              <w:t xml:space="preserve">участников мероприятий, направленных на этнокультурное развитие народов России, проживающих в муниципальном образовании </w:t>
            </w:r>
          </w:p>
        </w:tc>
        <w:tc>
          <w:tcPr>
            <w:tcW w:w="171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 xml:space="preserve">«МП» </w:t>
            </w:r>
          </w:p>
        </w:tc>
        <w:tc>
          <w:tcPr>
            <w:tcW w:w="124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чел.</w:t>
            </w:r>
          </w:p>
        </w:tc>
        <w:tc>
          <w:tcPr>
            <w:tcW w:w="10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2460</w:t>
            </w:r>
          </w:p>
        </w:tc>
        <w:tc>
          <w:tcPr>
            <w:tcW w:w="8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85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2511</w:t>
            </w:r>
          </w:p>
        </w:tc>
        <w:tc>
          <w:tcPr>
            <w:tcW w:w="78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2531</w:t>
            </w:r>
          </w:p>
        </w:tc>
        <w:tc>
          <w:tcPr>
            <w:tcW w:w="72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2551</w:t>
            </w:r>
          </w:p>
        </w:tc>
        <w:tc>
          <w:tcPr>
            <w:tcW w:w="78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2571</w:t>
            </w:r>
          </w:p>
        </w:tc>
        <w:tc>
          <w:tcPr>
            <w:tcW w:w="1766" w:type="dxa"/>
          </w:tcPr>
          <w:p w:rsidR="00401D7A" w:rsidRPr="002B4DA9" w:rsidRDefault="00401D7A" w:rsidP="00D47FE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49" w:type="dxa"/>
          </w:tcPr>
          <w:p w:rsidR="00401D7A" w:rsidRPr="000322F4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322F4">
              <w:t>ОМВвсООПиБ</w:t>
            </w:r>
            <w:proofErr w:type="spellEnd"/>
            <w:r w:rsidRPr="000322F4">
              <w:t>; УВП (МАУ «МКЦ «Феникс», АНО «РЦ НКО» г. Когалыма);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0322F4">
              <w:t>П</w:t>
            </w:r>
            <w:r>
              <w:t>ресс-службы, УО</w:t>
            </w:r>
            <w:r w:rsidRPr="000322F4">
              <w:t xml:space="preserve">; </w:t>
            </w:r>
            <w:proofErr w:type="spellStart"/>
            <w:r w:rsidRPr="000322F4">
              <w:t>УКиС</w:t>
            </w:r>
            <w:proofErr w:type="spellEnd"/>
            <w:r w:rsidRPr="000322F4">
              <w:t>; (МАУ «КДК «АРТ-Праздник», МАУ «МВЦ», МБУ «ЦБС», МАУ ДО  «СШ «Дворец спорта»);</w:t>
            </w:r>
          </w:p>
        </w:tc>
        <w:tc>
          <w:tcPr>
            <w:tcW w:w="15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blPrEx>
          <w:jc w:val="left"/>
        </w:tblPrEx>
        <w:trPr>
          <w:trHeight w:val="3688"/>
        </w:trPr>
        <w:tc>
          <w:tcPr>
            <w:tcW w:w="5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lastRenderedPageBreak/>
              <w:t>4.</w:t>
            </w:r>
          </w:p>
        </w:tc>
        <w:tc>
          <w:tcPr>
            <w:tcW w:w="215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 антитеррористической защищенности объектов, находящихся в муниципальной собственности»</w:t>
            </w:r>
          </w:p>
        </w:tc>
        <w:tc>
          <w:tcPr>
            <w:tcW w:w="171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 xml:space="preserve">«МП» </w:t>
            </w:r>
          </w:p>
        </w:tc>
        <w:tc>
          <w:tcPr>
            <w:tcW w:w="124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процент,%</w:t>
            </w:r>
          </w:p>
        </w:tc>
        <w:tc>
          <w:tcPr>
            <w:tcW w:w="10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85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EF789D">
              <w:t>100</w:t>
            </w:r>
          </w:p>
        </w:tc>
        <w:tc>
          <w:tcPr>
            <w:tcW w:w="78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EF789D">
              <w:t>100</w:t>
            </w:r>
          </w:p>
        </w:tc>
        <w:tc>
          <w:tcPr>
            <w:tcW w:w="72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EF789D">
              <w:t>100</w:t>
            </w:r>
          </w:p>
        </w:tc>
        <w:tc>
          <w:tcPr>
            <w:tcW w:w="78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EF789D">
              <w:t>100</w:t>
            </w:r>
          </w:p>
        </w:tc>
        <w:tc>
          <w:tcPr>
            <w:tcW w:w="1766" w:type="dxa"/>
          </w:tcPr>
          <w:p w:rsidR="00401D7A" w:rsidRPr="002B4DA9" w:rsidRDefault="00401D7A" w:rsidP="00D47FE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74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525E7">
              <w:t>ОМВвсООПиБ</w:t>
            </w:r>
            <w:proofErr w:type="spellEnd"/>
            <w:r w:rsidRPr="003525E7">
              <w:t xml:space="preserve">/ УО, МКУ </w:t>
            </w:r>
            <w:proofErr w:type="spellStart"/>
            <w:r w:rsidRPr="003525E7">
              <w:t>УКСиЖКК</w:t>
            </w:r>
            <w:proofErr w:type="spellEnd"/>
            <w:r w:rsidRPr="003525E7">
              <w:t xml:space="preserve"> (МБУ «ЦБС», МАУ «КДК «АРТ-Праздник», МАУ «МКЦ "Феникс»)</w:t>
            </w:r>
          </w:p>
        </w:tc>
        <w:tc>
          <w:tcPr>
            <w:tcW w:w="154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1D7A" w:rsidRPr="00300713" w:rsidRDefault="00401D7A" w:rsidP="00401D7A">
      <w:pPr>
        <w:autoSpaceDE w:val="0"/>
        <w:autoSpaceDN w:val="0"/>
        <w:adjustRightInd w:val="0"/>
        <w:jc w:val="center"/>
      </w:pPr>
    </w:p>
    <w:p w:rsidR="00401D7A" w:rsidRDefault="00401D7A" w:rsidP="00401D7A">
      <w:pPr>
        <w:autoSpaceDE w:val="0"/>
        <w:autoSpaceDN w:val="0"/>
        <w:adjustRightInd w:val="0"/>
        <w:jc w:val="center"/>
      </w:pPr>
    </w:p>
    <w:p w:rsidR="00401D7A" w:rsidRDefault="00401D7A" w:rsidP="00401D7A">
      <w:pPr>
        <w:autoSpaceDE w:val="0"/>
        <w:autoSpaceDN w:val="0"/>
        <w:adjustRightInd w:val="0"/>
        <w:jc w:val="center"/>
      </w:pPr>
    </w:p>
    <w:p w:rsidR="00401D7A" w:rsidRDefault="00401D7A" w:rsidP="00401D7A">
      <w:pPr>
        <w:autoSpaceDE w:val="0"/>
        <w:autoSpaceDN w:val="0"/>
        <w:adjustRightInd w:val="0"/>
        <w:jc w:val="center"/>
      </w:pPr>
    </w:p>
    <w:p w:rsidR="00401D7A" w:rsidRDefault="00401D7A" w:rsidP="00401D7A">
      <w:pPr>
        <w:autoSpaceDE w:val="0"/>
        <w:autoSpaceDN w:val="0"/>
        <w:adjustRightInd w:val="0"/>
        <w:jc w:val="center"/>
      </w:pP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  <w:r w:rsidRPr="00300713">
        <w:t>3. Помесячный план достижения показат</w:t>
      </w:r>
      <w:r>
        <w:t xml:space="preserve">елей муниципальной программы в 2025 </w:t>
      </w:r>
      <w:r w:rsidRPr="00300713">
        <w:t>году</w:t>
      </w:r>
    </w:p>
    <w:p w:rsidR="00401D7A" w:rsidRPr="00300713" w:rsidRDefault="00401D7A" w:rsidP="00401D7A">
      <w:pPr>
        <w:autoSpaceDE w:val="0"/>
        <w:autoSpaceDN w:val="0"/>
        <w:adjustRightInd w:val="0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6"/>
        <w:gridCol w:w="2155"/>
        <w:gridCol w:w="1276"/>
        <w:gridCol w:w="1193"/>
        <w:gridCol w:w="805"/>
        <w:gridCol w:w="811"/>
        <w:gridCol w:w="828"/>
        <w:gridCol w:w="807"/>
        <w:gridCol w:w="798"/>
        <w:gridCol w:w="776"/>
        <w:gridCol w:w="914"/>
        <w:gridCol w:w="793"/>
        <w:gridCol w:w="835"/>
        <w:gridCol w:w="801"/>
        <w:gridCol w:w="846"/>
        <w:gridCol w:w="1420"/>
      </w:tblGrid>
      <w:tr w:rsidR="00401D7A" w:rsidRPr="00300713" w:rsidTr="00D47FE0">
        <w:trPr>
          <w:jc w:val="center"/>
        </w:trPr>
        <w:tc>
          <w:tcPr>
            <w:tcW w:w="548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</w:t>
            </w:r>
          </w:p>
        </w:tc>
        <w:tc>
          <w:tcPr>
            <w:tcW w:w="1280" w:type="dxa"/>
            <w:vMerge w:val="restart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Уровень показателя</w:t>
            </w:r>
          </w:p>
        </w:tc>
        <w:tc>
          <w:tcPr>
            <w:tcW w:w="1195" w:type="dxa"/>
            <w:vMerge w:val="restart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Единица измерения</w:t>
            </w:r>
          </w:p>
        </w:tc>
        <w:tc>
          <w:tcPr>
            <w:tcW w:w="9093" w:type="dxa"/>
            <w:gridSpan w:val="11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Плановые значения по кварталам/месяцам</w:t>
            </w:r>
          </w:p>
        </w:tc>
        <w:tc>
          <w:tcPr>
            <w:tcW w:w="1423" w:type="dxa"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На конец (указывается год) года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215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  <w:vMerge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vMerge/>
            <w:vAlign w:val="center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813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янв.</w:t>
            </w:r>
          </w:p>
        </w:tc>
        <w:tc>
          <w:tcPr>
            <w:tcW w:w="819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фев.</w:t>
            </w:r>
          </w:p>
        </w:tc>
        <w:tc>
          <w:tcPr>
            <w:tcW w:w="835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март</w:t>
            </w:r>
          </w:p>
        </w:tc>
        <w:tc>
          <w:tcPr>
            <w:tcW w:w="815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апр.</w:t>
            </w:r>
          </w:p>
        </w:tc>
        <w:tc>
          <w:tcPr>
            <w:tcW w:w="806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май</w:t>
            </w:r>
          </w:p>
        </w:tc>
        <w:tc>
          <w:tcPr>
            <w:tcW w:w="779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июнь</w:t>
            </w:r>
          </w:p>
        </w:tc>
        <w:tc>
          <w:tcPr>
            <w:tcW w:w="922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июль</w:t>
            </w:r>
          </w:p>
        </w:tc>
        <w:tc>
          <w:tcPr>
            <w:tcW w:w="802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авг.</w:t>
            </w:r>
          </w:p>
        </w:tc>
        <w:tc>
          <w:tcPr>
            <w:tcW w:w="841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сент.</w:t>
            </w:r>
          </w:p>
        </w:tc>
        <w:tc>
          <w:tcPr>
            <w:tcW w:w="809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r w:rsidRPr="00DD78DA">
              <w:t>окт.</w:t>
            </w:r>
          </w:p>
        </w:tc>
        <w:tc>
          <w:tcPr>
            <w:tcW w:w="852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  <w:proofErr w:type="spellStart"/>
            <w:r w:rsidRPr="00DD78DA">
              <w:t>нояб</w:t>
            </w:r>
            <w:proofErr w:type="spellEnd"/>
            <w:r w:rsidRPr="00DD78DA">
              <w:t>.</w:t>
            </w:r>
          </w:p>
        </w:tc>
        <w:tc>
          <w:tcPr>
            <w:tcW w:w="1423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5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15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280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3</w:t>
            </w:r>
          </w:p>
        </w:tc>
        <w:tc>
          <w:tcPr>
            <w:tcW w:w="1195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4</w:t>
            </w:r>
          </w:p>
        </w:tc>
        <w:tc>
          <w:tcPr>
            <w:tcW w:w="813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5</w:t>
            </w:r>
          </w:p>
        </w:tc>
        <w:tc>
          <w:tcPr>
            <w:tcW w:w="819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6</w:t>
            </w:r>
          </w:p>
        </w:tc>
        <w:tc>
          <w:tcPr>
            <w:tcW w:w="835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7</w:t>
            </w:r>
          </w:p>
        </w:tc>
        <w:tc>
          <w:tcPr>
            <w:tcW w:w="815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8</w:t>
            </w:r>
          </w:p>
        </w:tc>
        <w:tc>
          <w:tcPr>
            <w:tcW w:w="806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9</w:t>
            </w:r>
          </w:p>
        </w:tc>
        <w:tc>
          <w:tcPr>
            <w:tcW w:w="779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10</w:t>
            </w:r>
          </w:p>
        </w:tc>
        <w:tc>
          <w:tcPr>
            <w:tcW w:w="922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11</w:t>
            </w:r>
          </w:p>
        </w:tc>
        <w:tc>
          <w:tcPr>
            <w:tcW w:w="802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12</w:t>
            </w:r>
          </w:p>
        </w:tc>
        <w:tc>
          <w:tcPr>
            <w:tcW w:w="841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13</w:t>
            </w:r>
          </w:p>
        </w:tc>
        <w:tc>
          <w:tcPr>
            <w:tcW w:w="809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14</w:t>
            </w:r>
          </w:p>
        </w:tc>
        <w:tc>
          <w:tcPr>
            <w:tcW w:w="852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15</w:t>
            </w:r>
          </w:p>
        </w:tc>
        <w:tc>
          <w:tcPr>
            <w:tcW w:w="1423" w:type="dxa"/>
          </w:tcPr>
          <w:p w:rsidR="00401D7A" w:rsidRPr="00DD78D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DD78DA">
              <w:t>16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</w:t>
            </w:r>
          </w:p>
        </w:tc>
        <w:tc>
          <w:tcPr>
            <w:tcW w:w="15146" w:type="dxa"/>
            <w:gridSpan w:val="15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 xml:space="preserve">Цель: </w:t>
            </w:r>
            <w:r w:rsidRPr="00300713">
              <w:t>Укрепление единства народов Российской Федерации, проживающих на территории города Когалыма, профилактика экстремизма и терроризма в городе Когалыме.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1.1.</w:t>
            </w:r>
          </w:p>
        </w:tc>
        <w:tc>
          <w:tcPr>
            <w:tcW w:w="215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 xml:space="preserve">Доля граждан, положительно оценивающих состояние межнациональных отношений в городе </w:t>
            </w:r>
            <w:r>
              <w:t>Когалыме, от числа опрошенных</w:t>
            </w:r>
          </w:p>
        </w:tc>
        <w:tc>
          <w:tcPr>
            <w:tcW w:w="128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процент,</w:t>
            </w:r>
            <w:r w:rsidRPr="00300713">
              <w:t>%</w:t>
            </w:r>
          </w:p>
        </w:tc>
        <w:tc>
          <w:tcPr>
            <w:tcW w:w="81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1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1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7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2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4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9" w:type="dxa"/>
            <w:shd w:val="clear" w:color="auto" w:fill="auto"/>
          </w:tcPr>
          <w:p w:rsidR="00401D7A" w:rsidRPr="00C9154F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2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91,6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lastRenderedPageBreak/>
              <w:t>1.2.</w:t>
            </w:r>
          </w:p>
        </w:tc>
        <w:tc>
          <w:tcPr>
            <w:tcW w:w="215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Количество участников мероприятий, направленных на укрепление общероссийск</w:t>
            </w:r>
            <w:r>
              <w:t>ого гражданского единства</w:t>
            </w:r>
          </w:p>
        </w:tc>
        <w:tc>
          <w:tcPr>
            <w:tcW w:w="128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чел.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132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172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517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442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643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80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679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565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167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192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3688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1.3.</w:t>
            </w:r>
          </w:p>
        </w:tc>
        <w:tc>
          <w:tcPr>
            <w:tcW w:w="215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</w:t>
            </w:r>
            <w:r>
              <w:t>а и взаимоуважения</w:t>
            </w:r>
          </w:p>
        </w:tc>
        <w:tc>
          <w:tcPr>
            <w:tcW w:w="128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13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14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18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19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13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0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8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9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154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1.4.</w:t>
            </w:r>
          </w:p>
        </w:tc>
        <w:tc>
          <w:tcPr>
            <w:tcW w:w="215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Численность участников мероприятий, направленных на этнокуль</w:t>
            </w:r>
            <w:r>
              <w:t>турное развитие народов России,</w:t>
            </w:r>
            <w:r w:rsidRPr="00300713">
              <w:t xml:space="preserve"> проживающих в</w:t>
            </w:r>
            <w:r>
              <w:t xml:space="preserve"> муниципальном образовании</w:t>
            </w:r>
          </w:p>
        </w:tc>
        <w:tc>
          <w:tcPr>
            <w:tcW w:w="128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чел.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32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90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80</w:t>
            </w:r>
          </w:p>
        </w:tc>
        <w:tc>
          <w:tcPr>
            <w:tcW w:w="81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450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266</w:t>
            </w:r>
          </w:p>
        </w:tc>
        <w:tc>
          <w:tcPr>
            <w:tcW w:w="77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600</w:t>
            </w:r>
          </w:p>
        </w:tc>
        <w:tc>
          <w:tcPr>
            <w:tcW w:w="92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80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390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330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70</w:t>
            </w:r>
          </w:p>
        </w:tc>
        <w:tc>
          <w:tcPr>
            <w:tcW w:w="1423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2511</w:t>
            </w:r>
          </w:p>
        </w:tc>
      </w:tr>
      <w:tr w:rsidR="00401D7A" w:rsidRPr="00300713" w:rsidTr="00D47FE0">
        <w:tblPrEx>
          <w:jc w:val="left"/>
        </w:tblPrEx>
        <w:tc>
          <w:tcPr>
            <w:tcW w:w="5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</w:t>
            </w:r>
            <w:r>
              <w:t>5</w:t>
            </w:r>
            <w:r w:rsidRPr="00300713">
              <w:t>.</w:t>
            </w:r>
          </w:p>
        </w:tc>
        <w:tc>
          <w:tcPr>
            <w:tcW w:w="215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Организация и проведение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28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процент, %</w:t>
            </w:r>
          </w:p>
        </w:tc>
        <w:tc>
          <w:tcPr>
            <w:tcW w:w="81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1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3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1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0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77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92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0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4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0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85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1456E">
              <w:t>100</w:t>
            </w:r>
          </w:p>
        </w:tc>
        <w:tc>
          <w:tcPr>
            <w:tcW w:w="142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401D7A" w:rsidRPr="00300713" w:rsidRDefault="00401D7A" w:rsidP="00401D7A">
      <w:pPr>
        <w:autoSpaceDE w:val="0"/>
        <w:autoSpaceDN w:val="0"/>
        <w:adjustRightInd w:val="0"/>
      </w:pP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  <w:r w:rsidRPr="00300713">
        <w:t>4. Структура муниципальной программы</w:t>
      </w: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5771"/>
        <w:gridCol w:w="5260"/>
        <w:gridCol w:w="3865"/>
      </w:tblGrid>
      <w:tr w:rsidR="00401D7A" w:rsidRPr="00300713" w:rsidTr="00D47FE0">
        <w:trPr>
          <w:jc w:val="center"/>
        </w:trPr>
        <w:tc>
          <w:tcPr>
            <w:tcW w:w="71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580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Задачи структурного элемента</w:t>
            </w:r>
          </w:p>
        </w:tc>
        <w:tc>
          <w:tcPr>
            <w:tcW w:w="528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8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Связь с показателями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52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</w:t>
            </w:r>
          </w:p>
        </w:tc>
        <w:tc>
          <w:tcPr>
            <w:tcW w:w="14983" w:type="dxa"/>
            <w:gridSpan w:val="3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 xml:space="preserve">Подпрограмма 1. </w:t>
            </w:r>
            <w:r w:rsidRPr="00300713"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Когалыма, обеспечение социальной и культурной адаптации мигрантов, профилактика межнациональных (межэтнических) конфликтов».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4983" w:type="dxa"/>
            <w:gridSpan w:val="3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EB6D56">
              <w:rPr>
                <w:b/>
              </w:rPr>
              <w:t>Комплекс процессных мероприятий</w:t>
            </w:r>
            <w:r>
              <w:t xml:space="preserve">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580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УВП </w:t>
            </w:r>
            <w:r w:rsidRPr="000322F4">
              <w:t>(</w:t>
            </w:r>
            <w:r>
              <w:t>АНО «РЦ НКО» г. Когалыма)/ УВП (МАУ «МКЦ «Феникс»)/ УВП; УО</w:t>
            </w:r>
            <w:r w:rsidRPr="00300713">
              <w:t>;</w:t>
            </w:r>
            <w:r>
              <w:t xml:space="preserve"> </w:t>
            </w:r>
            <w:r w:rsidRPr="0052301D">
              <w:t>Сектор</w:t>
            </w:r>
            <w:r w:rsidRPr="00300713">
              <w:t xml:space="preserve"> пресс-службы;</w:t>
            </w:r>
            <w:r>
              <w:t xml:space="preserve"> </w:t>
            </w:r>
            <w:proofErr w:type="spellStart"/>
            <w:r w:rsidRPr="00300713">
              <w:t>УКиС</w:t>
            </w:r>
            <w:proofErr w:type="spellEnd"/>
            <w:r>
              <w:t xml:space="preserve"> </w:t>
            </w:r>
            <w:r w:rsidRPr="00300713">
              <w:t>(МАУ</w:t>
            </w:r>
            <w:r>
              <w:t xml:space="preserve"> </w:t>
            </w:r>
            <w:r w:rsidRPr="00300713">
              <w:t>«КДК</w:t>
            </w:r>
            <w:r>
              <w:t xml:space="preserve"> </w:t>
            </w:r>
            <w:r w:rsidRPr="00300713">
              <w:t xml:space="preserve">«Арт-Праздник», </w:t>
            </w:r>
            <w:r>
              <w:t>МАУ ДО «СШ «Дворец спорта», МБУ «ЦБС», МАУ «МВЦ»)</w:t>
            </w:r>
          </w:p>
        </w:tc>
        <w:tc>
          <w:tcPr>
            <w:tcW w:w="9178" w:type="dxa"/>
            <w:gridSpan w:val="2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01A20">
              <w:t>Срок реализации:</w:t>
            </w:r>
            <w:r>
              <w:rPr>
                <w:sz w:val="22"/>
                <w:szCs w:val="22"/>
              </w:rPr>
              <w:t xml:space="preserve"> </w:t>
            </w:r>
            <w:r w:rsidRPr="00300713">
              <w:t>2025-2028</w:t>
            </w:r>
            <w:r>
              <w:t xml:space="preserve"> гг.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1.1.</w:t>
            </w: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>Оказание п</w:t>
            </w:r>
            <w:r>
              <w:t>оддержки некоммерческим организациям, общественным</w:t>
            </w:r>
            <w:r w:rsidRPr="00300713">
              <w:t xml:space="preserve"> объединени</w:t>
            </w:r>
            <w:r>
              <w:t>ям</w:t>
            </w:r>
            <w:r w:rsidRPr="00300713">
              <w:t>, религиозны</w:t>
            </w:r>
            <w:r>
              <w:t>м</w:t>
            </w:r>
            <w:r w:rsidRPr="00300713">
              <w:t xml:space="preserve"> организаци</w:t>
            </w:r>
            <w:r>
              <w:t>ям</w:t>
            </w:r>
            <w:r w:rsidRPr="00300713">
              <w:t xml:space="preserve">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</w:p>
        </w:tc>
        <w:tc>
          <w:tcPr>
            <w:tcW w:w="5289" w:type="dxa"/>
          </w:tcPr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Оказание поддержки некоммерческим организациям в деятельности по укреплению межнационального и межконфессионального согласия, созданию условий по социальной и культурной адаптации мигрантов, профилактике межнациональных (межэтнических) конфликтов, в том числе в виде предоставления субсидии;</w:t>
            </w:r>
          </w:p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>Проведение мероприятий в целях выявления лучших практик деятельности институтов гражданского общества в сфере межнациональных отношений, укрепления мира и согласия и повышения мотивации участия некоммерческих организаций в реализации задач по укреплению межнационального и межконфессионального согласия,</w:t>
            </w:r>
            <w:r>
              <w:t xml:space="preserve"> </w:t>
            </w:r>
            <w:r w:rsidRPr="00163D0B">
              <w:t>обеспечению социальной и культурной адаптации мигрантов, профилактики межнациональных (межэтнических) конфликтов на территории города Когалыма;</w:t>
            </w:r>
            <w:r>
              <w:t xml:space="preserve"> </w:t>
            </w:r>
            <w:r w:rsidRPr="00163D0B">
              <w:rPr>
                <w:spacing w:val="-6"/>
              </w:rPr>
              <w:t xml:space="preserve">Проведение мероприятий в целях повышения эффективности взаимодействия органов местного самоуправления с национально-культурными объединениями и иными институтами гражданского общества и расширения общественного участия по вопросам укрепления межнационального и межконфессионального согласия, обеспечения социальной и культурной адаптации мигрантов, </w:t>
            </w:r>
            <w:r w:rsidRPr="00163D0B">
              <w:rPr>
                <w:spacing w:val="-6"/>
              </w:rPr>
              <w:lastRenderedPageBreak/>
              <w:t>профилактики межнациональных (межэтнических) конфликтов на территории города Когалыма;</w:t>
            </w:r>
            <w:r>
              <w:rPr>
                <w:spacing w:val="-6"/>
              </w:rPr>
              <w:t xml:space="preserve"> </w:t>
            </w:r>
            <w:r w:rsidRPr="00163D0B">
              <w:t>оказание национально-культурным объединениям методической (консультационной) поддержки в написании проектов, направленных на укрепление межнациональных, межконфессиональных отношений для участия в конкурсах на получение гранта Президента Российской Федерации, Губерн</w:t>
            </w:r>
            <w:r>
              <w:t>атора ХМАО - Югры, ПАО «Лукойл»;</w:t>
            </w:r>
          </w:p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Повышение уровня подготовки представителей некоммерческих организаций, осуществляющих деятельность в сфере межнациональных (межэтнических) отношений, профилактики экстремизма и терроризма и оказывающих общественно полезные услуги;</w:t>
            </w:r>
            <w:r>
              <w:t xml:space="preserve"> </w:t>
            </w:r>
            <w:r w:rsidRPr="00163D0B">
              <w:t>Организация и участие в семинарах, онлайн-семинарах, круглые столы для представителей некоммерческих организаций осуществляющих деятельность на территории города Когалыма в сфере межнациональных (межэтнических) отношений, профилактики экстремизма и терроризма;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>Выявление и поддержка лучших инициатив и проектов национально-культурных организаций, формирующие опыт позитивного межнационального и межрелигиозного взаимодействия.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1.2.</w:t>
            </w: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2. </w:t>
            </w:r>
            <w:r w:rsidRPr="00300713">
              <w:t>Содействие этнокультурному многообразию народов России</w:t>
            </w:r>
          </w:p>
        </w:tc>
        <w:tc>
          <w:tcPr>
            <w:tcW w:w="5289" w:type="dxa"/>
          </w:tcPr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концертных программ в рамках Дня народного единства, Дня Конституции Российской Федерации и Дня образования Ханты-Мансийского автономного округа - Югры; иных фестивалей, митингов, конкурсов, форумов, акций, онлайн-акций, приуроченных к памятным датам в истории народов России;</w:t>
            </w:r>
            <w:r>
              <w:t xml:space="preserve"> </w:t>
            </w:r>
            <w:r w:rsidRPr="00163D0B">
              <w:t>Участие образовательных организаций в фестивалях, митингах, конкурсах, форумах, акциях, а также проведение мероприятий национальной тематики среди школьных коллективов: городская краеведческая игра «Путешествие по Югре», фестиваль творческих коллективов «Дружба народов», городская игра «Мой дом – Югра»; мероприятия, посвященные Дню народного единства.</w:t>
            </w:r>
            <w:r>
              <w:t xml:space="preserve"> </w:t>
            </w:r>
            <w:r w:rsidRPr="00163D0B">
              <w:t xml:space="preserve">Этнокультурные мероприятия, направленные на формирование знаний о культуре многонационального народа Российской Федерации, роли религий в культуре народов России, формирование </w:t>
            </w:r>
            <w:r w:rsidRPr="00163D0B">
              <w:lastRenderedPageBreak/>
              <w:t>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России;</w:t>
            </w:r>
          </w:p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 xml:space="preserve">Форум, фестиваль национальных культур, фестиваль </w:t>
            </w:r>
            <w:proofErr w:type="spellStart"/>
            <w:r w:rsidRPr="00163D0B">
              <w:t>этноспорта</w:t>
            </w:r>
            <w:proofErr w:type="spellEnd"/>
            <w:r w:rsidRPr="00163D0B">
              <w:t>, спартакиада народов России, выставки, презентации, акции, мастер-классы;</w:t>
            </w:r>
            <w:r>
              <w:t xml:space="preserve"> </w:t>
            </w:r>
            <w:r w:rsidRPr="00163D0B">
              <w:t>Проведение мероприятий, приуроченных к празднованию Дней славянской письменности и культуры;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>Обеспечение проведения выставок, конкурсов, акций, форумов, ярмарок, конгрессов, конференций городского и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муниципального образования в Форуме национального Единства;</w:t>
            </w:r>
            <w:r>
              <w:t xml:space="preserve"> </w:t>
            </w:r>
            <w:r w:rsidRPr="00163D0B">
              <w:t>Содействие в создании и функционировании деятельности Дома дружбы народов города Когалыма (административные, финансовые и общественные формы поддержки);</w:t>
            </w:r>
            <w:r>
              <w:t xml:space="preserve"> </w:t>
            </w:r>
            <w:r w:rsidRPr="00163D0B">
              <w:t>интерактивные лекции, фестивали, акции, проведение мероприятий, в том числе в рамках Дня русского языка, Дня славянской письменности и культуры, Международного дня родного языка, Дня народного единства, Международного дня толерантности, Дня Конституции Российской Федерации;</w:t>
            </w:r>
            <w:r>
              <w:t xml:space="preserve"> </w:t>
            </w:r>
            <w:r w:rsidRPr="00163D0B">
              <w:t>Онлайн-конкурсы чтецов, заочные конкурсы сочинений (эссе, статей), онлайн-акции и конкурсы, направленные на популяризацию и поддержку русского языка и поддержку родных языков народов России, проживающих на территории города Когалыма;</w:t>
            </w:r>
            <w:r>
              <w:t xml:space="preserve"> </w:t>
            </w:r>
            <w:r w:rsidRPr="00163D0B">
              <w:t>Проведение мероприятий, направленных на изучение и выработку предложений по созданию оптимальных условий для сохранения и развития языков народов России.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trHeight w:val="570"/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2.</w:t>
            </w:r>
          </w:p>
        </w:tc>
        <w:tc>
          <w:tcPr>
            <w:tcW w:w="14983" w:type="dxa"/>
            <w:gridSpan w:val="3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Подпрограмма 2.</w:t>
            </w:r>
            <w:r w:rsidRPr="00300713">
              <w:t xml:space="preserve"> «Участие в профилактике экстремизма и терроризма, а также в минимизации и (или) ликвидации последствий проявлений экстремизма и терроризма на территории города Когалыма»</w:t>
            </w:r>
          </w:p>
        </w:tc>
      </w:tr>
      <w:tr w:rsidR="00401D7A" w:rsidRPr="00300713" w:rsidTr="00D47FE0">
        <w:trPr>
          <w:trHeight w:val="337"/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4983" w:type="dxa"/>
            <w:gridSpan w:val="3"/>
          </w:tcPr>
          <w:p w:rsidR="00401D7A" w:rsidRDefault="00401D7A" w:rsidP="00D47FE0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 xml:space="preserve">Комплекс </w:t>
            </w:r>
            <w:r w:rsidRPr="00656414">
              <w:t>процессных мероприятий</w:t>
            </w:r>
            <w:r>
              <w:t xml:space="preserve"> «Организация и проведение профилактических мер по профилактике экстремизма и терроризма в  подведомственных учреждениях и освещение в средствах массовой информации информационных поводов, направленных на </w:t>
            </w:r>
            <w:r w:rsidRPr="00300713">
              <w:t>укрепление общероссийского гражданского единства и гармонизацию межн</w:t>
            </w:r>
            <w:r>
              <w:t>ациональных отношений»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580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 xml:space="preserve">УВП </w:t>
            </w:r>
            <w:r w:rsidRPr="0073580B">
              <w:t>(АНО «РЦ НКО</w:t>
            </w:r>
            <w:r>
              <w:t xml:space="preserve">» г. Когалыма)/ УВП (МАУ «МКЦ «Феникс»); </w:t>
            </w:r>
            <w:proofErr w:type="spellStart"/>
            <w:r w:rsidRPr="003525E7">
              <w:t>ОМВвсООПиБ</w:t>
            </w:r>
            <w:proofErr w:type="spellEnd"/>
            <w:r>
              <w:t>; УО</w:t>
            </w:r>
            <w:r w:rsidRPr="00300713">
              <w:t>;</w:t>
            </w:r>
            <w:r>
              <w:t xml:space="preserve"> </w:t>
            </w:r>
            <w:r w:rsidRPr="0073580B">
              <w:t>Сектор пресс-</w:t>
            </w:r>
            <w:r w:rsidRPr="00300713">
              <w:t>службы;</w:t>
            </w:r>
            <w:r>
              <w:t xml:space="preserve"> </w:t>
            </w:r>
            <w:proofErr w:type="spellStart"/>
            <w:r>
              <w:t>УКиС</w:t>
            </w:r>
            <w:proofErr w:type="spellEnd"/>
            <w:r>
              <w:t xml:space="preserve">/ </w:t>
            </w:r>
            <w:proofErr w:type="spellStart"/>
            <w:r w:rsidRPr="00300713">
              <w:t>УКиС</w:t>
            </w:r>
            <w:proofErr w:type="spellEnd"/>
            <w:r>
              <w:t xml:space="preserve"> </w:t>
            </w:r>
            <w:r w:rsidRPr="00300713">
              <w:t>(МАУ</w:t>
            </w:r>
            <w:r>
              <w:t xml:space="preserve"> </w:t>
            </w:r>
            <w:r w:rsidRPr="00300713">
              <w:t>«</w:t>
            </w:r>
            <w:r w:rsidRPr="0073580B">
              <w:t>КДК «</w:t>
            </w:r>
            <w:r w:rsidRPr="00300713">
              <w:t xml:space="preserve">Арт-Праздник», </w:t>
            </w:r>
            <w:r>
              <w:t xml:space="preserve">МАУ ДО «СШ «Дворец спорта», МБУ </w:t>
            </w:r>
            <w:r w:rsidRPr="0073580B">
              <w:t>«ЦБ</w:t>
            </w:r>
            <w:r>
              <w:t>С», МА</w:t>
            </w:r>
            <w:r w:rsidRPr="00300713">
              <w:t xml:space="preserve">У </w:t>
            </w:r>
            <w:r w:rsidRPr="0073580B">
              <w:t xml:space="preserve">«МВЦ»); </w:t>
            </w:r>
          </w:p>
        </w:tc>
        <w:tc>
          <w:tcPr>
            <w:tcW w:w="9178" w:type="dxa"/>
            <w:gridSpan w:val="2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01A20">
              <w:t>Срок реализации: 2025</w:t>
            </w:r>
            <w:r w:rsidRPr="00300713">
              <w:t>-2028</w:t>
            </w:r>
            <w:r>
              <w:t xml:space="preserve"> гг.</w:t>
            </w:r>
          </w:p>
        </w:tc>
      </w:tr>
      <w:tr w:rsidR="00401D7A" w:rsidRPr="00300713" w:rsidTr="00D47FE0">
        <w:trPr>
          <w:trHeight w:val="8049"/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lastRenderedPageBreak/>
              <w:t>2.1.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 xml:space="preserve">Профилактика экстремизма и терроризма, </w:t>
            </w:r>
            <w:r>
              <w:t>о</w:t>
            </w:r>
            <w:r w:rsidRPr="00300713">
              <w:rPr>
                <w:spacing w:val="-6"/>
              </w:rPr>
              <w:t xml:space="preserve">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</w:t>
            </w:r>
            <w:r>
              <w:rPr>
                <w:spacing w:val="-6"/>
              </w:rPr>
              <w:t>также профессионального уровня</w:t>
            </w:r>
            <w:r w:rsidRPr="00300713">
              <w:rPr>
                <w:spacing w:val="-6"/>
              </w:rPr>
              <w:t xml:space="preserve"> их работников</w:t>
            </w:r>
          </w:p>
        </w:tc>
        <w:tc>
          <w:tcPr>
            <w:tcW w:w="5289" w:type="dxa"/>
          </w:tcPr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Проведение культурно-просветительских и воспитательных мероприятий с участием представителей общественных и религиозных организаций, деятелей культуры и искусства, направленных на профилактику экстремизма в молодежной среде;</w:t>
            </w:r>
            <w:r>
              <w:t xml:space="preserve"> </w:t>
            </w:r>
            <w:r w:rsidRPr="00163D0B">
              <w:t>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деятельность, всеми законными средствами.;</w:t>
            </w:r>
            <w:r>
              <w:t xml:space="preserve"> </w:t>
            </w:r>
            <w:r w:rsidRPr="00163D0B">
              <w:t>Беседы, лекции, круглые столы, издание информационных буклетов;</w:t>
            </w:r>
            <w:r>
              <w:t xml:space="preserve"> </w:t>
            </w:r>
            <w:r w:rsidRPr="00163D0B">
              <w:t>Семинары, курсы повышения квалификации;</w:t>
            </w:r>
            <w:r>
              <w:t xml:space="preserve"> </w:t>
            </w:r>
            <w:r w:rsidRPr="00163D0B">
              <w:t xml:space="preserve">Проведение митингов, акций, </w:t>
            </w:r>
            <w:proofErr w:type="spellStart"/>
            <w:r w:rsidRPr="00163D0B">
              <w:t>флешмобов</w:t>
            </w:r>
            <w:proofErr w:type="spellEnd"/>
            <w:r w:rsidRPr="00163D0B">
              <w:t xml:space="preserve"> и т.д.;</w:t>
            </w:r>
          </w:p>
          <w:p w:rsidR="00401D7A" w:rsidRPr="001F29D3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Организация и проведение в образовательных организациях города Когалыма воспитательной и просветительской работы среди обучающихся в образовательных организациях города, направленной на профилактику экстремизма и терроризма, в том числе об административной и уголовной ответственности за совершение правонарушений и преступлений экстремистской и террористической направленности;</w:t>
            </w:r>
            <w:r>
              <w:t xml:space="preserve"> </w:t>
            </w:r>
            <w:r w:rsidRPr="00163D0B"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и террористическую деятельно</w:t>
            </w:r>
            <w:r>
              <w:t>сть, всеми законными средствами;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и террористической деятельности, разжигание межнациональной, межрелигиозной розни.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2.</w:t>
            </w:r>
            <w:r>
              <w:t>2</w:t>
            </w:r>
            <w:r w:rsidRPr="00300713">
              <w:t>.</w:t>
            </w: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 xml:space="preserve">Задача 2. </w:t>
            </w:r>
            <w:r w:rsidRPr="00300713">
              <w:rPr>
                <w:spacing w:val="-6"/>
              </w:rPr>
              <w:t>Проведение информационных кампаний, информационного обеспечения</w:t>
            </w:r>
            <w:r>
              <w:rPr>
                <w:spacing w:val="-6"/>
              </w:rPr>
              <w:t>,</w:t>
            </w:r>
            <w:r w:rsidRPr="00300713">
              <w:rPr>
                <w:spacing w:val="-6"/>
              </w:rPr>
              <w:t xml:space="preserve"> </w:t>
            </w:r>
            <w:r w:rsidRPr="00300713">
              <w:t xml:space="preserve">направленных на укрепление общероссийского </w:t>
            </w:r>
            <w:r w:rsidRPr="00300713">
              <w:lastRenderedPageBreak/>
              <w:t>гражданского единства и гармонизацию межн</w:t>
            </w:r>
            <w:r>
              <w:t>ациональных отношений</w:t>
            </w:r>
          </w:p>
        </w:tc>
        <w:tc>
          <w:tcPr>
            <w:tcW w:w="5289" w:type="dxa"/>
          </w:tcPr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lastRenderedPageBreak/>
              <w:t xml:space="preserve">Проведение информационных кампаний, направленных на укрепление общероссийского гражданского единства и </w:t>
            </w:r>
            <w:r w:rsidRPr="00163D0B">
              <w:lastRenderedPageBreak/>
              <w:t>гармонизацию межнациональных отношений, профилактику экстремизма и терроризма;</w:t>
            </w:r>
            <w:r>
              <w:t xml:space="preserve"> </w:t>
            </w:r>
            <w:r w:rsidRPr="00163D0B">
              <w:t>Рубрики в печатных СМИ, программы на телевидении и радио, размещение на официальном сайте Администрации города Когалыма информации в сфере межнациональных (межэтнических) отношений, профилактики экстремизма;</w:t>
            </w:r>
            <w:r>
              <w:t xml:space="preserve"> </w:t>
            </w:r>
            <w:r w:rsidRPr="00163D0B">
              <w:t>Информационное сопровождение в СМИ мероприятий муниципальной программы в сфере межнациональных (межэтнических) отношений, профилактики экстремизма;</w:t>
            </w:r>
            <w:r>
              <w:t xml:space="preserve"> </w:t>
            </w:r>
            <w:r w:rsidRPr="00163D0B">
              <w:t>Размещение наружной социальной рекламы;</w:t>
            </w:r>
            <w:r>
              <w:t xml:space="preserve"> </w:t>
            </w:r>
            <w:r w:rsidRPr="00163D0B">
              <w:t>Предоставление информации для формирования Медиа-плана по освещению деятельности Администрации города Когалыма, соисполнители направляют информацию в Сектор пресс-службы Администрации города Когалыма о мероприятиях, проводимых в образовательных организациях, учреждениях спорта, культуры и молодежной политики, деятельности коллегиальных органов, общественных объединений, волонтеров, для освещения в средствах массовой информации, в сфере реализации государственной национальной политики, профилактику экстремизма и терроризма;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>Размещение на официальном сайте Управления образования, образовательных организациях информации в сфере межнациональных (межэтнических) отношений, профилактики экстремизма и терроризма;</w:t>
            </w:r>
            <w:r>
              <w:t xml:space="preserve"> </w:t>
            </w:r>
            <w:r w:rsidRPr="00163D0B">
              <w:t>Участие в конкурсах журналистских работ и проектов на региональном и федеральном уровне,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и терроризма;</w:t>
            </w:r>
            <w:r>
              <w:t xml:space="preserve"> </w:t>
            </w:r>
            <w:r w:rsidRPr="00163D0B">
              <w:t>Содействие некоммерческим организациям, религиозным организациям по освещению их деятельности направленной на гармонизацию межнациональных (межэтнических) межконфессиональных отношений, профилактику экстремизма и терроризма;</w:t>
            </w:r>
            <w:r>
              <w:t xml:space="preserve"> </w:t>
            </w:r>
            <w:r w:rsidRPr="00163D0B">
              <w:t xml:space="preserve">Создание и распространение в образовательных организациях социальной рекламы, проведение тематических конкурсов, игр, </w:t>
            </w:r>
            <w:proofErr w:type="spellStart"/>
            <w:r w:rsidRPr="00163D0B">
              <w:t>флеш</w:t>
            </w:r>
            <w:proofErr w:type="spellEnd"/>
            <w:r w:rsidRPr="00163D0B">
              <w:t xml:space="preserve">-мобов, выставок и других направленной, </w:t>
            </w:r>
            <w:r w:rsidRPr="00163D0B">
              <w:lastRenderedPageBreak/>
              <w:t>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lastRenderedPageBreak/>
              <w:t>2.</w:t>
            </w:r>
            <w:r>
              <w:t>3</w:t>
            </w:r>
            <w:r w:rsidRPr="00300713">
              <w:t>.</w:t>
            </w: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3. </w:t>
            </w:r>
            <w:r w:rsidRPr="00300713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  <w:tc>
          <w:tcPr>
            <w:tcW w:w="5289" w:type="dxa"/>
          </w:tcPr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Анкетирование, изучение и анализ информации, размещаемой на Интернет-сайтах, в социальных сетях, анализ деятельности молодежных субкультур;</w:t>
            </w:r>
            <w:r>
              <w:t xml:space="preserve"> </w:t>
            </w:r>
            <w:r w:rsidRPr="00163D0B">
              <w:t>Взаимодействие с молодежными общественными объединениями в целях профилактики экстремистских проявлений;</w:t>
            </w:r>
            <w:r>
              <w:t xml:space="preserve"> </w:t>
            </w:r>
            <w:r w:rsidRPr="00163D0B">
              <w:t xml:space="preserve">Организация деятельности ячейки молодежного общественного движения </w:t>
            </w:r>
            <w:r>
              <w:t>«</w:t>
            </w:r>
            <w:proofErr w:type="spellStart"/>
            <w:r w:rsidRPr="00163D0B">
              <w:t>Кибердружина</w:t>
            </w:r>
            <w:proofErr w:type="spellEnd"/>
            <w:r>
              <w:t>»</w:t>
            </w:r>
            <w:r w:rsidRPr="00163D0B">
              <w:t>;</w:t>
            </w:r>
          </w:p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 xml:space="preserve">Организация деятельности </w:t>
            </w:r>
            <w:proofErr w:type="spellStart"/>
            <w:r w:rsidRPr="00163D0B">
              <w:t>Киберячеек</w:t>
            </w:r>
            <w:proofErr w:type="spellEnd"/>
            <w:r w:rsidRPr="00163D0B">
              <w:t xml:space="preserve"> в общеобразовательн</w:t>
            </w:r>
            <w:r>
              <w:t>ых организациях города Когалыма;</w:t>
            </w:r>
          </w:p>
          <w:p w:rsidR="00401D7A" w:rsidRPr="00163D0B" w:rsidRDefault="00401D7A" w:rsidP="00D47FE0">
            <w:pPr>
              <w:widowControl w:val="0"/>
              <w:autoSpaceDE w:val="0"/>
              <w:autoSpaceDN w:val="0"/>
              <w:jc w:val="both"/>
            </w:pPr>
            <w:r w:rsidRPr="00163D0B">
              <w:t>Семинары, курсы повышения квалификации</w:t>
            </w:r>
            <w:r>
              <w:t>;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163D0B">
              <w:t>Распространение методических рекомендаций в сфере профилактики экстремизма и терроризма для работников образовательных организаций, учреждений культуры, спорта, социальной и молодежной политики, расположенных на территории города Когалыма.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3.</w:t>
            </w:r>
          </w:p>
        </w:tc>
        <w:tc>
          <w:tcPr>
            <w:tcW w:w="14983" w:type="dxa"/>
            <w:gridSpan w:val="3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Подпрограмма 3.</w:t>
            </w:r>
            <w:r w:rsidRPr="00300713">
              <w:t xml:space="preserve"> «Усиление антитеррористической защищенности объектов, находящихся в муниципальной собственности»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4983" w:type="dxa"/>
            <w:gridSpan w:val="3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Комплекс процессных мероприятий «Контроль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образования»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580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proofErr w:type="spellStart"/>
            <w:r w:rsidRPr="003525E7">
              <w:t>ОМВвсООПиБ</w:t>
            </w:r>
            <w:proofErr w:type="spellEnd"/>
          </w:p>
        </w:tc>
        <w:tc>
          <w:tcPr>
            <w:tcW w:w="9178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801A20">
              <w:t>Срок реализации: 2025</w:t>
            </w:r>
            <w:r w:rsidRPr="00300713">
              <w:t>-2028</w:t>
            </w:r>
            <w:r>
              <w:t xml:space="preserve"> гг.</w:t>
            </w:r>
          </w:p>
        </w:tc>
      </w:tr>
      <w:tr w:rsidR="00401D7A" w:rsidRPr="00300713" w:rsidTr="00D47FE0">
        <w:trPr>
          <w:jc w:val="center"/>
        </w:trPr>
        <w:tc>
          <w:tcPr>
            <w:tcW w:w="7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3.1.</w:t>
            </w:r>
          </w:p>
        </w:tc>
        <w:tc>
          <w:tcPr>
            <w:tcW w:w="58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Задача 1. П</w:t>
            </w:r>
            <w:r w:rsidRPr="00C55293">
              <w:t>овышение уровня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2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Обследование, м</w:t>
            </w:r>
            <w:r w:rsidRPr="00163D0B">
              <w:t xml:space="preserve">одернизация, приобретение, установка инженерно-технических средств, с целью обеспечения </w:t>
            </w:r>
            <w:r>
              <w:t>а</w:t>
            </w:r>
            <w:r w:rsidRPr="00163D0B">
              <w:t>нтитеррористической защищенности объектов, находящихся в муниципальной собственности или в ведении органа местного самоуправления.</w:t>
            </w:r>
          </w:p>
        </w:tc>
        <w:tc>
          <w:tcPr>
            <w:tcW w:w="388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</w:tbl>
    <w:p w:rsidR="00401D7A" w:rsidRPr="00300713" w:rsidRDefault="00401D7A" w:rsidP="00401D7A">
      <w:pPr>
        <w:autoSpaceDE w:val="0"/>
        <w:autoSpaceDN w:val="0"/>
        <w:adjustRightInd w:val="0"/>
      </w:pP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  <w:r w:rsidRPr="00300713">
        <w:t>5. Финансовое обеспечение муниципальной программы</w:t>
      </w:r>
    </w:p>
    <w:p w:rsidR="00401D7A" w:rsidRPr="00300713" w:rsidRDefault="00401D7A" w:rsidP="00401D7A">
      <w:pPr>
        <w:autoSpaceDE w:val="0"/>
        <w:autoSpaceDN w:val="0"/>
        <w:adjustRightInd w:val="0"/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7905"/>
        <w:gridCol w:w="1221"/>
        <w:gridCol w:w="1318"/>
        <w:gridCol w:w="1165"/>
        <w:gridCol w:w="1237"/>
        <w:gridCol w:w="1279"/>
      </w:tblGrid>
      <w:tr w:rsidR="00401D7A" w:rsidRPr="00300713" w:rsidTr="00D47FE0">
        <w:trPr>
          <w:jc w:val="center"/>
        </w:trPr>
        <w:tc>
          <w:tcPr>
            <w:tcW w:w="1481" w:type="dxa"/>
            <w:vMerge w:val="restart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Номер структурного элемента</w:t>
            </w:r>
          </w:p>
        </w:tc>
        <w:tc>
          <w:tcPr>
            <w:tcW w:w="7968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структурного элемента/источник финансового обеспечения</w:t>
            </w:r>
          </w:p>
        </w:tc>
        <w:tc>
          <w:tcPr>
            <w:tcW w:w="6245" w:type="dxa"/>
            <w:gridSpan w:val="5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Объем финансового обеспечения по годам, тыс. рублей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  <w:vMerge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8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6" w:type="dxa"/>
            <w:vAlign w:val="center"/>
          </w:tcPr>
          <w:p w:rsidR="00401D7A" w:rsidRPr="00F92885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24" w:type="dxa"/>
            <w:vAlign w:val="center"/>
          </w:tcPr>
          <w:p w:rsidR="00401D7A" w:rsidRPr="00F92885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69" w:type="dxa"/>
            <w:vAlign w:val="center"/>
          </w:tcPr>
          <w:p w:rsidR="00401D7A" w:rsidRPr="00F92885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242" w:type="dxa"/>
            <w:vAlign w:val="center"/>
          </w:tcPr>
          <w:p w:rsidR="00401D7A" w:rsidRPr="00F92885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28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Всего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7968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226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32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116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1242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128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</w:tr>
      <w:tr w:rsidR="00401D7A" w:rsidRPr="00300713" w:rsidTr="00D47FE0">
        <w:trPr>
          <w:jc w:val="center"/>
        </w:trPr>
        <w:tc>
          <w:tcPr>
            <w:tcW w:w="9449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Муниципальная программа всего, в том числе</w:t>
            </w:r>
          </w:p>
        </w:tc>
        <w:tc>
          <w:tcPr>
            <w:tcW w:w="1226" w:type="dxa"/>
          </w:tcPr>
          <w:p w:rsidR="00401D7A" w:rsidRPr="00984B84" w:rsidRDefault="00401D7A" w:rsidP="00D47F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4B84">
              <w:rPr>
                <w:b/>
              </w:rPr>
              <w:t>445,50</w:t>
            </w:r>
          </w:p>
        </w:tc>
        <w:tc>
          <w:tcPr>
            <w:tcW w:w="1324" w:type="dxa"/>
          </w:tcPr>
          <w:p w:rsidR="00401D7A" w:rsidRPr="00984B84" w:rsidRDefault="00401D7A" w:rsidP="00D47F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4B84">
              <w:rPr>
                <w:b/>
              </w:rPr>
              <w:t>445,50</w:t>
            </w:r>
          </w:p>
        </w:tc>
        <w:tc>
          <w:tcPr>
            <w:tcW w:w="1169" w:type="dxa"/>
          </w:tcPr>
          <w:p w:rsidR="00401D7A" w:rsidRPr="00984B84" w:rsidRDefault="00401D7A" w:rsidP="00D47F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4B84">
              <w:rPr>
                <w:b/>
              </w:rPr>
              <w:t>445,50</w:t>
            </w:r>
          </w:p>
        </w:tc>
        <w:tc>
          <w:tcPr>
            <w:tcW w:w="1242" w:type="dxa"/>
          </w:tcPr>
          <w:p w:rsidR="00401D7A" w:rsidRPr="00984B84" w:rsidRDefault="00401D7A" w:rsidP="00D47F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4B84">
              <w:rPr>
                <w:b/>
              </w:rPr>
              <w:t>445,50</w:t>
            </w:r>
          </w:p>
        </w:tc>
        <w:tc>
          <w:tcPr>
            <w:tcW w:w="1284" w:type="dxa"/>
          </w:tcPr>
          <w:p w:rsidR="00401D7A" w:rsidRPr="00984B84" w:rsidRDefault="00401D7A" w:rsidP="00D47F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4B84">
              <w:rPr>
                <w:b/>
              </w:rPr>
              <w:t>1782,00</w:t>
            </w:r>
          </w:p>
        </w:tc>
      </w:tr>
      <w:tr w:rsidR="00401D7A" w:rsidRPr="00300713" w:rsidTr="00D47FE0">
        <w:trPr>
          <w:jc w:val="center"/>
        </w:trPr>
        <w:tc>
          <w:tcPr>
            <w:tcW w:w="9449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федеральный бюджет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9449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lastRenderedPageBreak/>
              <w:t>бюджет автономного округа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9449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города Когалыма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445,50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445,50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445,50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445,50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1782,00</w:t>
            </w:r>
          </w:p>
        </w:tc>
      </w:tr>
      <w:tr w:rsidR="00401D7A" w:rsidRPr="00300713" w:rsidTr="00D47FE0">
        <w:trPr>
          <w:jc w:val="center"/>
        </w:trPr>
        <w:tc>
          <w:tcPr>
            <w:tcW w:w="9449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иные источники финансирования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9449" w:type="dxa"/>
            <w:gridSpan w:val="2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E63986">
              <w:t>Объем налоговых расходов города Когалыма (</w:t>
            </w:r>
            <w:proofErr w:type="spellStart"/>
            <w:r w:rsidRPr="00E63986">
              <w:t>справочно</w:t>
            </w:r>
            <w:proofErr w:type="spellEnd"/>
            <w:r w:rsidRPr="00E63986">
              <w:t>)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</w:t>
            </w: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Комплекс процессных мероприятий «Укрепление единства российской нации, формирование общероссийской гражданской идентичности, этнокультурное развитие народов России»</w:t>
            </w:r>
            <w:r w:rsidRPr="00237005">
              <w:rPr>
                <w:color w:val="FF0000"/>
              </w:rPr>
              <w:t xml:space="preserve"> </w:t>
            </w:r>
            <w:r w:rsidRPr="00796EC0">
              <w:t>всего, в том числе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1239,20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федеральный бюджет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автономного округа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города Когалыма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309,80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1239,20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внебюджетные источники финансирования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435FB4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435FB4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435FB4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435FB4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435FB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2</w:t>
            </w:r>
            <w:r w:rsidRPr="00300713">
              <w:t>.</w:t>
            </w: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 xml:space="preserve">Комплекс </w:t>
            </w:r>
            <w:r w:rsidRPr="00BA7CA3">
              <w:t>процессных мероприятий</w:t>
            </w:r>
            <w:r>
              <w:t xml:space="preserve"> «Организация и проведение профилактических мер по профилактике экстремизма и терроризма в  подведомственных учреждениях и освещение в средствах массовой информации информационных поводов, направленных на </w:t>
            </w:r>
            <w:r w:rsidRPr="00300713">
              <w:t>укрепление общероссийского гражданского единства и гармонизацию межн</w:t>
            </w:r>
            <w:r>
              <w:t>ациональных отношений»</w:t>
            </w:r>
            <w:r w:rsidRPr="00300713">
              <w:t xml:space="preserve"> всего, в том числе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542,80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федеральный бюджет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автономного округа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города Когалыма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135,70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542,80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внебюджетные источники финансирования</w:t>
            </w:r>
          </w:p>
        </w:tc>
        <w:tc>
          <w:tcPr>
            <w:tcW w:w="12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</w:t>
            </w:r>
            <w:r w:rsidRPr="00300713">
              <w:t>.</w:t>
            </w:r>
          </w:p>
        </w:tc>
        <w:tc>
          <w:tcPr>
            <w:tcW w:w="796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Комплекс процессных мероприятий «Контроль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образования»</w:t>
            </w:r>
            <w:r w:rsidRPr="00300713">
              <w:t xml:space="preserve"> всего, в том числе</w:t>
            </w:r>
          </w:p>
        </w:tc>
        <w:tc>
          <w:tcPr>
            <w:tcW w:w="122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федеральный бюджет</w:t>
            </w:r>
          </w:p>
        </w:tc>
        <w:tc>
          <w:tcPr>
            <w:tcW w:w="122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автономного округа</w:t>
            </w:r>
          </w:p>
        </w:tc>
        <w:tc>
          <w:tcPr>
            <w:tcW w:w="122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бюджет города Когалыма</w:t>
            </w:r>
          </w:p>
        </w:tc>
        <w:tc>
          <w:tcPr>
            <w:tcW w:w="122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148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796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внебюджетные источники финансирования</w:t>
            </w:r>
          </w:p>
        </w:tc>
        <w:tc>
          <w:tcPr>
            <w:tcW w:w="122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32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16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4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  <w:tc>
          <w:tcPr>
            <w:tcW w:w="128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B0D59">
              <w:t>0,00</w:t>
            </w:r>
          </w:p>
        </w:tc>
      </w:tr>
    </w:tbl>
    <w:p w:rsidR="00401D7A" w:rsidRPr="00300713" w:rsidRDefault="00401D7A" w:rsidP="00401D7A">
      <w:pPr>
        <w:pStyle w:val="a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Default="00401D7A" w:rsidP="00401D7A">
      <w:pPr>
        <w:shd w:val="clear" w:color="auto" w:fill="FFFFFF"/>
        <w:jc w:val="right"/>
        <w:outlineLvl w:val="2"/>
      </w:pPr>
    </w:p>
    <w:p w:rsidR="00401D7A" w:rsidRPr="00C040BB" w:rsidRDefault="00401D7A" w:rsidP="00401D7A">
      <w:pPr>
        <w:widowControl w:val="0"/>
        <w:autoSpaceDE w:val="0"/>
        <w:autoSpaceDN w:val="0"/>
      </w:pPr>
    </w:p>
    <w:p w:rsidR="00401D7A" w:rsidRPr="00C040BB" w:rsidRDefault="00401D7A" w:rsidP="00401D7A">
      <w:pPr>
        <w:jc w:val="center"/>
        <w:rPr>
          <w:color w:val="000000"/>
        </w:rPr>
      </w:pPr>
      <w:r w:rsidRPr="00C040BB">
        <w:rPr>
          <w:color w:val="000000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401D7A" w:rsidRPr="00C040BB" w:rsidRDefault="00401D7A" w:rsidP="00401D7A">
      <w:pPr>
        <w:jc w:val="center"/>
        <w:rPr>
          <w:color w:val="000000"/>
        </w:rPr>
      </w:pPr>
      <w:r w:rsidRPr="00C040BB">
        <w:rPr>
          <w:color w:val="000000"/>
        </w:rPr>
        <w:t>показателей структурных элементов</w:t>
      </w:r>
    </w:p>
    <w:p w:rsidR="00401D7A" w:rsidRPr="00D41D8A" w:rsidRDefault="00401D7A" w:rsidP="00401D7A">
      <w:pPr>
        <w:jc w:val="center"/>
        <w:rPr>
          <w:color w:val="000000"/>
          <w:u w:val="single"/>
        </w:rPr>
      </w:pPr>
      <w:r w:rsidRPr="00D41D8A">
        <w:rPr>
          <w:color w:val="000000" w:themeColor="text1"/>
          <w:u w:val="single"/>
        </w:rPr>
        <w:t>«Укрепление межнационального и межконфессионального согласия, профилактика экстремизма и терроризма в городе Когалыме»</w:t>
      </w:r>
    </w:p>
    <w:p w:rsidR="00401D7A" w:rsidRPr="00D41D8A" w:rsidRDefault="00401D7A" w:rsidP="00401D7A">
      <w:pPr>
        <w:jc w:val="center"/>
        <w:rPr>
          <w:color w:val="000000"/>
          <w:u w:val="single"/>
        </w:rPr>
      </w:pPr>
    </w:p>
    <w:tbl>
      <w:tblPr>
        <w:tblW w:w="15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4328"/>
        <w:gridCol w:w="5103"/>
        <w:gridCol w:w="5245"/>
      </w:tblGrid>
      <w:tr w:rsidR="00401D7A" w:rsidRPr="00C040BB" w:rsidTr="00D47FE0"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7A" w:rsidRPr="00C040BB" w:rsidTr="00D47FE0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показателя, </w:t>
            </w:r>
          </w:p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Расчет целевого показателя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Источник получения информации о целевых показателях</w:t>
            </w:r>
          </w:p>
        </w:tc>
      </w:tr>
      <w:tr w:rsidR="00401D7A" w:rsidRPr="00C040BB" w:rsidTr="00D47FE0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1D7A" w:rsidRPr="00C040BB" w:rsidTr="00D47FE0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отношений в городе Когалыме, от числа опрошенных,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77512">
              <w:rPr>
                <w:rFonts w:ascii="Times New Roman" w:hAnsi="Times New Roman" w:cs="Times New Roman"/>
                <w:sz w:val="20"/>
                <w:szCs w:val="20"/>
              </w:rPr>
              <w:t>сновывается на результатах социологического исследования, проведенного Департаментом молодежной политики, гражданских инициатив и внешних связей Ханты-Мансийского автономного округа – Югры.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7A" w:rsidRPr="00C040BB" w:rsidTr="00D47FE0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мероприятий, направленных на укрепление общероссийского гражданского единства, чел.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7512">
              <w:rPr>
                <w:rFonts w:ascii="Times New Roman" w:hAnsi="Times New Roman" w:cs="Times New Roman"/>
                <w:sz w:val="20"/>
                <w:szCs w:val="20"/>
              </w:rPr>
              <w:t>ассчитан из фактического значения количества участников мероприятий в течение года на основании представленных соисполнителями муниципальной программы отчетных материалов о ходе реализации пунктов муниципальной программы, с нарастающим итогом. Ежегодно планируется увеличение участников мероприятий на 20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7A" w:rsidRPr="00300713" w:rsidTr="00D47FE0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взаимоуважения,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7512">
              <w:rPr>
                <w:rFonts w:ascii="Times New Roman" w:hAnsi="Times New Roman" w:cs="Times New Roman"/>
                <w:sz w:val="20"/>
                <w:szCs w:val="20"/>
              </w:rPr>
              <w:t>ассчитан из планового значения количества публикаций в течении года на основании представленных соисполнителями муниципальной программы, с нарастающим итогом. Ежегодно планируется увеличение публикаций в муниципальных СМИ на 10 штук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7A" w:rsidRPr="00300713" w:rsidTr="00D47FE0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C040BB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участников мероприятий, направленных на этнокультурное развитие </w:t>
            </w:r>
            <w:r w:rsidRPr="00C040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народов России, проживающих в муниципальном образовании, чел.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E77512">
              <w:rPr>
                <w:rFonts w:ascii="Times New Roman" w:hAnsi="Times New Roman" w:cs="Times New Roman"/>
                <w:sz w:val="20"/>
                <w:szCs w:val="20"/>
              </w:rPr>
              <w:t xml:space="preserve">ассчитан из фактического значения количества участников мероприятий в течение года на основании </w:t>
            </w:r>
            <w:r w:rsidRPr="00E77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соисполнителями муниципальной программы отчетных материалов о ходе реализации пунктов муниципальной программы, с нарастающим итогом. Ежегодно планируется увеличение участников мероприятий на 20 человек.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D7A" w:rsidRPr="00300713" w:rsidTr="00D47FE0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C040BB" w:rsidRDefault="00401D7A" w:rsidP="00D47FE0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432504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</w:t>
            </w:r>
            <w:r w:rsidRPr="00432504">
              <w:rPr>
                <w:rFonts w:ascii="Times New Roman" w:hAnsi="Times New Roman" w:cs="Times New Roman"/>
                <w:sz w:val="20"/>
                <w:szCs w:val="20"/>
              </w:rPr>
              <w:t xml:space="preserve"> антитеррористической защищенности объектов, находящихся в муниципальной собственности»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Рассчитан из фактически обследованных подведомственных объектов, находящихся в муниципальной собственности по итогам года </w:t>
            </w:r>
            <w:r w:rsidRPr="00E77512">
              <w:rPr>
                <w:rFonts w:ascii="Times New Roman" w:hAnsi="Times New Roman" w:cs="Times New Roman"/>
                <w:sz w:val="20"/>
                <w:szCs w:val="20"/>
              </w:rPr>
              <w:t>на основании представленных соисполнителями муниципальной программы отчетных материалов о ходе реализации пунктов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7A" w:rsidRPr="00300713" w:rsidRDefault="00401D7A" w:rsidP="00D47FE0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1D7A" w:rsidRPr="00300713" w:rsidRDefault="00401D7A" w:rsidP="00401D7A">
      <w:pPr>
        <w:widowControl w:val="0"/>
        <w:autoSpaceDE w:val="0"/>
        <w:autoSpaceDN w:val="0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 xml:space="preserve">Паспорт </w:t>
      </w:r>
    </w:p>
    <w:p w:rsidR="00401D7A" w:rsidRPr="00770DD0" w:rsidRDefault="00401D7A" w:rsidP="00401D7A">
      <w:pPr>
        <w:shd w:val="clear" w:color="auto" w:fill="FFFFFF"/>
        <w:jc w:val="center"/>
        <w:outlineLvl w:val="2"/>
      </w:pPr>
      <w:r>
        <w:t>к</w:t>
      </w:r>
      <w:r w:rsidRPr="00300713">
        <w:t>омплекса процессных мероприятий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  <w:r>
        <w:t>«Укрепление единства российской нации, формирование общероссийской гражданской идентичности, этнокультурное развитие народов России»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Общие положения</w:t>
      </w:r>
    </w:p>
    <w:p w:rsidR="00401D7A" w:rsidRPr="00300713" w:rsidRDefault="00401D7A" w:rsidP="00401D7A">
      <w:pPr>
        <w:shd w:val="clear" w:color="auto" w:fill="FFFFFF"/>
        <w:outlineLvl w:val="2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9"/>
        <w:gridCol w:w="7805"/>
      </w:tblGrid>
      <w:tr w:rsidR="00401D7A" w:rsidRPr="00300713" w:rsidTr="00D47FE0">
        <w:tc>
          <w:tcPr>
            <w:tcW w:w="7847" w:type="dxa"/>
          </w:tcPr>
          <w:p w:rsidR="00401D7A" w:rsidRPr="00300713" w:rsidRDefault="00401D7A" w:rsidP="00D47FE0">
            <w:pPr>
              <w:outlineLvl w:val="2"/>
            </w:pPr>
            <w:r w:rsidRPr="00300713">
              <w:t xml:space="preserve">Ответственный за реализацию </w:t>
            </w:r>
          </w:p>
        </w:tc>
        <w:tc>
          <w:tcPr>
            <w:tcW w:w="7847" w:type="dxa"/>
          </w:tcPr>
          <w:p w:rsidR="00401D7A" w:rsidRPr="00760D66" w:rsidRDefault="00401D7A" w:rsidP="00D47FE0">
            <w:pPr>
              <w:outlineLvl w:val="2"/>
            </w:pPr>
            <w:r w:rsidRPr="00760D66">
              <w:t>Управление внутренней политики Администрации города Когалыма</w:t>
            </w:r>
          </w:p>
          <w:p w:rsidR="00401D7A" w:rsidRPr="00300713" w:rsidRDefault="00401D7A" w:rsidP="00D47FE0">
            <w:pPr>
              <w:outlineLvl w:val="2"/>
            </w:pPr>
            <w:r w:rsidRPr="00760D66">
              <w:t xml:space="preserve">Захаров </w:t>
            </w:r>
            <w:r>
              <w:t>Александр Владимирович, начальник управления</w:t>
            </w:r>
          </w:p>
        </w:tc>
      </w:tr>
      <w:tr w:rsidR="00401D7A" w:rsidRPr="00300713" w:rsidTr="00D47FE0">
        <w:tc>
          <w:tcPr>
            <w:tcW w:w="7847" w:type="dxa"/>
          </w:tcPr>
          <w:p w:rsidR="00401D7A" w:rsidRPr="00300713" w:rsidRDefault="00401D7A" w:rsidP="00D47FE0">
            <w:pPr>
              <w:outlineLvl w:val="2"/>
            </w:pPr>
            <w:r w:rsidRPr="00300713">
              <w:t>Связь с муниципальной программой</w:t>
            </w:r>
          </w:p>
        </w:tc>
        <w:tc>
          <w:tcPr>
            <w:tcW w:w="7847" w:type="dxa"/>
          </w:tcPr>
          <w:p w:rsidR="00401D7A" w:rsidRPr="00300713" w:rsidRDefault="00401D7A" w:rsidP="00D47FE0">
            <w:pPr>
              <w:shd w:val="clear" w:color="auto" w:fill="FFFFFF"/>
              <w:jc w:val="both"/>
              <w:outlineLvl w:val="2"/>
            </w:pPr>
            <w:r w:rsidRPr="00300713">
              <w:t xml:space="preserve">Муниципальная программа «Укрепление межнационального и межконфессионального согласия, профилактика экстремизма </w:t>
            </w:r>
            <w:r>
              <w:t>и терроризма в городе Когалыме»</w:t>
            </w:r>
          </w:p>
        </w:tc>
      </w:tr>
    </w:tbl>
    <w:p w:rsidR="00401D7A" w:rsidRPr="00300713" w:rsidRDefault="00401D7A" w:rsidP="00401D7A">
      <w:pPr>
        <w:shd w:val="clear" w:color="auto" w:fill="FFFFFF"/>
        <w:outlineLvl w:val="2"/>
      </w:pPr>
    </w:p>
    <w:p w:rsidR="00401D7A" w:rsidRDefault="00401D7A" w:rsidP="00401D7A">
      <w:pPr>
        <w:jc w:val="center"/>
      </w:pPr>
      <w:r w:rsidRPr="00300713">
        <w:t>1. Показатели комплекса процессных мероприятий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2242"/>
        <w:gridCol w:w="1361"/>
        <w:gridCol w:w="1298"/>
        <w:gridCol w:w="1140"/>
        <w:gridCol w:w="835"/>
        <w:gridCol w:w="1102"/>
        <w:gridCol w:w="902"/>
        <w:gridCol w:w="854"/>
        <w:gridCol w:w="903"/>
        <w:gridCol w:w="2496"/>
        <w:gridCol w:w="1918"/>
      </w:tblGrid>
      <w:tr w:rsidR="00401D7A" w:rsidRPr="00300713" w:rsidTr="00D47FE0">
        <w:trPr>
          <w:jc w:val="center"/>
        </w:trPr>
        <w:tc>
          <w:tcPr>
            <w:tcW w:w="553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253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показателя/задачи</w:t>
            </w:r>
          </w:p>
        </w:tc>
        <w:tc>
          <w:tcPr>
            <w:tcW w:w="1366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Уровень показателя</w:t>
            </w:r>
          </w:p>
        </w:tc>
        <w:tc>
          <w:tcPr>
            <w:tcW w:w="1303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Единица измерения</w:t>
            </w:r>
          </w:p>
        </w:tc>
        <w:tc>
          <w:tcPr>
            <w:tcW w:w="1984" w:type="dxa"/>
            <w:gridSpan w:val="2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Базовое значение</w:t>
            </w:r>
          </w:p>
        </w:tc>
        <w:tc>
          <w:tcPr>
            <w:tcW w:w="3793" w:type="dxa"/>
            <w:gridSpan w:val="4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 показателя по годам</w:t>
            </w:r>
          </w:p>
        </w:tc>
        <w:tc>
          <w:tcPr>
            <w:tcW w:w="2519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Ответственный за достижение показателя</w:t>
            </w:r>
          </w:p>
        </w:tc>
        <w:tc>
          <w:tcPr>
            <w:tcW w:w="192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Информационная система</w:t>
            </w:r>
          </w:p>
        </w:tc>
      </w:tr>
      <w:tr w:rsidR="00401D7A" w:rsidRPr="00300713" w:rsidTr="00D47FE0">
        <w:trPr>
          <w:jc w:val="center"/>
        </w:trPr>
        <w:tc>
          <w:tcPr>
            <w:tcW w:w="55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6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84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1114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09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60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10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2519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D7A" w:rsidRPr="00300713" w:rsidTr="00D47FE0">
        <w:trPr>
          <w:jc w:val="center"/>
        </w:trPr>
        <w:tc>
          <w:tcPr>
            <w:tcW w:w="55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25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366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30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114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4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111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90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86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91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251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11</w:t>
            </w:r>
          </w:p>
        </w:tc>
        <w:tc>
          <w:tcPr>
            <w:tcW w:w="192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</w:tr>
      <w:tr w:rsidR="00401D7A" w:rsidRPr="00300713" w:rsidTr="00D47FE0">
        <w:trPr>
          <w:jc w:val="center"/>
        </w:trPr>
        <w:tc>
          <w:tcPr>
            <w:tcW w:w="55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1.</w:t>
            </w:r>
          </w:p>
        </w:tc>
        <w:tc>
          <w:tcPr>
            <w:tcW w:w="15141" w:type="dxa"/>
            <w:gridSpan w:val="11"/>
            <w:vAlign w:val="center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>Оказание п</w:t>
            </w:r>
            <w:r>
              <w:t>оддержки некоммерческим организациям, общественным</w:t>
            </w:r>
            <w:r w:rsidRPr="00300713">
              <w:t xml:space="preserve"> объединени</w:t>
            </w:r>
            <w:r>
              <w:t>ям</w:t>
            </w:r>
            <w:r w:rsidRPr="00300713">
              <w:t>, религиозны</w:t>
            </w:r>
            <w:r>
              <w:t>м</w:t>
            </w:r>
            <w:r w:rsidRPr="00300713">
              <w:t xml:space="preserve"> организаци</w:t>
            </w:r>
            <w:r>
              <w:t>ям</w:t>
            </w:r>
            <w:r w:rsidRPr="00300713">
              <w:t xml:space="preserve">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  <w:r>
              <w:t>.</w:t>
            </w:r>
          </w:p>
          <w:p w:rsidR="00401D7A" w:rsidRPr="00924C67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2. </w:t>
            </w:r>
            <w:r w:rsidRPr="00300713">
              <w:t>Содействие этнокультурному многообразию народов России</w:t>
            </w:r>
            <w:r>
              <w:t>.</w:t>
            </w:r>
          </w:p>
        </w:tc>
      </w:tr>
      <w:tr w:rsidR="00401D7A" w:rsidRPr="00300713" w:rsidTr="00D47FE0">
        <w:trPr>
          <w:jc w:val="center"/>
        </w:trPr>
        <w:tc>
          <w:tcPr>
            <w:tcW w:w="55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1.1.</w:t>
            </w:r>
          </w:p>
        </w:tc>
        <w:tc>
          <w:tcPr>
            <w:tcW w:w="225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 xml:space="preserve">Количество участников мероприятий, направленных на укрепление </w:t>
            </w:r>
            <w:r w:rsidRPr="00300713">
              <w:lastRenderedPageBreak/>
              <w:t>общероссийск</w:t>
            </w:r>
            <w:r>
              <w:t>ого гражданского единства</w:t>
            </w:r>
          </w:p>
        </w:tc>
        <w:tc>
          <w:tcPr>
            <w:tcW w:w="136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«МП»</w:t>
            </w:r>
          </w:p>
        </w:tc>
        <w:tc>
          <w:tcPr>
            <w:tcW w:w="1303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144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3648</w:t>
            </w:r>
          </w:p>
        </w:tc>
        <w:tc>
          <w:tcPr>
            <w:tcW w:w="840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114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3688</w:t>
            </w:r>
          </w:p>
        </w:tc>
        <w:tc>
          <w:tcPr>
            <w:tcW w:w="909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3708</w:t>
            </w:r>
          </w:p>
        </w:tc>
        <w:tc>
          <w:tcPr>
            <w:tcW w:w="860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3728</w:t>
            </w:r>
          </w:p>
        </w:tc>
        <w:tc>
          <w:tcPr>
            <w:tcW w:w="910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3748</w:t>
            </w:r>
          </w:p>
        </w:tc>
        <w:tc>
          <w:tcPr>
            <w:tcW w:w="2519" w:type="dxa"/>
            <w:shd w:val="clear" w:color="auto" w:fill="auto"/>
          </w:tcPr>
          <w:p w:rsidR="00401D7A" w:rsidRPr="00475136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766E8F">
              <w:t xml:space="preserve">УВП (АНО «РЦ НКО» г. Когалыма)/ </w:t>
            </w:r>
            <w:r w:rsidRPr="00402C45">
              <w:t xml:space="preserve">УВП (МАУ «МКЦ «Феникс»)/ </w:t>
            </w:r>
            <w:r w:rsidRPr="00766E8F">
              <w:t>УВП; УО;</w:t>
            </w:r>
            <w:r>
              <w:t xml:space="preserve"> </w:t>
            </w:r>
            <w:proofErr w:type="spellStart"/>
            <w:r w:rsidRPr="00766E8F">
              <w:t>УКиС</w:t>
            </w:r>
            <w:proofErr w:type="spellEnd"/>
            <w:r w:rsidRPr="00766E8F">
              <w:t xml:space="preserve"> (МАУ «КДК </w:t>
            </w:r>
            <w:r w:rsidRPr="00766E8F">
              <w:lastRenderedPageBreak/>
              <w:t xml:space="preserve">«Арт-Праздник», </w:t>
            </w:r>
            <w:r w:rsidRPr="00402C45">
              <w:t xml:space="preserve">МАУ ДО </w:t>
            </w:r>
            <w:r w:rsidRPr="00766E8F">
              <w:t>«СШ «Дворец спорта», МБУ «ЦБС», МАУ «МВЦ»)</w:t>
            </w:r>
          </w:p>
        </w:tc>
        <w:tc>
          <w:tcPr>
            <w:tcW w:w="1923" w:type="dxa"/>
            <w:shd w:val="clear" w:color="auto" w:fill="auto"/>
          </w:tcPr>
          <w:p w:rsidR="00401D7A" w:rsidRPr="006277D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53" w:type="dxa"/>
          </w:tcPr>
          <w:p w:rsidR="00401D7A" w:rsidRPr="0001120E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1.2.</w:t>
            </w:r>
          </w:p>
        </w:tc>
        <w:tc>
          <w:tcPr>
            <w:tcW w:w="225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C040BB">
              <w:t>Численность участников мероприятий, направленных на этнокультурное развитие народов России, проживающих в муниципальном образовани</w:t>
            </w:r>
            <w:r>
              <w:t>и</w:t>
            </w:r>
          </w:p>
        </w:tc>
        <w:tc>
          <w:tcPr>
            <w:tcW w:w="1366" w:type="dxa"/>
            <w:shd w:val="clear" w:color="auto" w:fill="auto"/>
          </w:tcPr>
          <w:p w:rsidR="00401D7A" w:rsidRPr="00924C67" w:rsidRDefault="00401D7A" w:rsidP="00D47FE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«МП»</w:t>
            </w:r>
          </w:p>
        </w:tc>
        <w:tc>
          <w:tcPr>
            <w:tcW w:w="1303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144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2460</w:t>
            </w:r>
          </w:p>
        </w:tc>
        <w:tc>
          <w:tcPr>
            <w:tcW w:w="84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114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2511</w:t>
            </w:r>
          </w:p>
        </w:tc>
        <w:tc>
          <w:tcPr>
            <w:tcW w:w="909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2531</w:t>
            </w:r>
          </w:p>
        </w:tc>
        <w:tc>
          <w:tcPr>
            <w:tcW w:w="86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2551</w:t>
            </w:r>
          </w:p>
        </w:tc>
        <w:tc>
          <w:tcPr>
            <w:tcW w:w="91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2571</w:t>
            </w:r>
          </w:p>
        </w:tc>
        <w:tc>
          <w:tcPr>
            <w:tcW w:w="2519" w:type="dxa"/>
            <w:shd w:val="clear" w:color="auto" w:fill="auto"/>
          </w:tcPr>
          <w:p w:rsidR="00401D7A" w:rsidRPr="00475136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766E8F">
              <w:t xml:space="preserve">УВП (АНО «РЦ НКО» г. Когалыма)/ </w:t>
            </w:r>
            <w:r w:rsidRPr="00402C45">
              <w:t xml:space="preserve">УВП (МАУ «МКЦ «Феникс»)/ </w:t>
            </w:r>
            <w:r w:rsidRPr="00766E8F">
              <w:t>УВП; УО;</w:t>
            </w:r>
            <w:r>
              <w:t xml:space="preserve"> </w:t>
            </w:r>
            <w:proofErr w:type="spellStart"/>
            <w:r w:rsidRPr="00766E8F">
              <w:t>УКиС</w:t>
            </w:r>
            <w:proofErr w:type="spellEnd"/>
            <w:r w:rsidRPr="00766E8F">
              <w:t xml:space="preserve"> (МАУ «КДК «Арт-Праздник», </w:t>
            </w:r>
            <w:r w:rsidRPr="00402C45">
              <w:t xml:space="preserve">МАУ ДО </w:t>
            </w:r>
            <w:r w:rsidRPr="00766E8F">
              <w:t>«СШ «Дворец спорта», МБУ «ЦБС», МАУ «МВЦ»)</w:t>
            </w:r>
          </w:p>
        </w:tc>
        <w:tc>
          <w:tcPr>
            <w:tcW w:w="192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53" w:type="dxa"/>
          </w:tcPr>
          <w:p w:rsidR="00401D7A" w:rsidRPr="00B706AE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1.3. </w:t>
            </w:r>
          </w:p>
        </w:tc>
        <w:tc>
          <w:tcPr>
            <w:tcW w:w="2253" w:type="dxa"/>
          </w:tcPr>
          <w:p w:rsidR="00401D7A" w:rsidRPr="00C040BB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C040BB">
              <w:t xml:space="preserve">Доля граждан, положительно оценивающих состояние межнациональных отношений в городе </w:t>
            </w:r>
            <w:r>
              <w:t>Когалыме, от числа опрошенных</w:t>
            </w:r>
          </w:p>
        </w:tc>
        <w:tc>
          <w:tcPr>
            <w:tcW w:w="1366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303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процент, %</w:t>
            </w:r>
          </w:p>
        </w:tc>
        <w:tc>
          <w:tcPr>
            <w:tcW w:w="1144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91</w:t>
            </w:r>
          </w:p>
        </w:tc>
        <w:tc>
          <w:tcPr>
            <w:tcW w:w="84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14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09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91,9</w:t>
            </w:r>
          </w:p>
        </w:tc>
        <w:tc>
          <w:tcPr>
            <w:tcW w:w="86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92,2</w:t>
            </w:r>
          </w:p>
        </w:tc>
        <w:tc>
          <w:tcPr>
            <w:tcW w:w="91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2519" w:type="dxa"/>
            <w:shd w:val="clear" w:color="auto" w:fill="auto"/>
          </w:tcPr>
          <w:p w:rsidR="00401D7A" w:rsidRPr="00475136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766E8F">
              <w:t xml:space="preserve">УВП (АНО «РЦ НКО» г. Когалыма)/ </w:t>
            </w:r>
            <w:r w:rsidRPr="00402C45">
              <w:t xml:space="preserve">УВП (МАУ «МКЦ «Феникс»)/ </w:t>
            </w:r>
            <w:r w:rsidRPr="00766E8F">
              <w:t>УВП; УО;</w:t>
            </w:r>
            <w:r>
              <w:t xml:space="preserve"> </w:t>
            </w:r>
            <w:proofErr w:type="spellStart"/>
            <w:r w:rsidRPr="00766E8F">
              <w:t>УКиС</w:t>
            </w:r>
            <w:proofErr w:type="spellEnd"/>
            <w:r w:rsidRPr="00766E8F">
              <w:t xml:space="preserve"> (МАУ «КДК «Арт-Праздник», </w:t>
            </w:r>
            <w:r w:rsidRPr="00402C45">
              <w:t xml:space="preserve">МАУ ДО </w:t>
            </w:r>
            <w:r w:rsidRPr="00766E8F">
              <w:t>«СШ «Дворец спорта», МБУ «ЦБС», МАУ «МВЦ»)</w:t>
            </w:r>
            <w:r>
              <w:t>;</w:t>
            </w:r>
            <w:r w:rsidRPr="004F2BD6">
              <w:t xml:space="preserve"> Сектор пресс-службы</w:t>
            </w:r>
          </w:p>
        </w:tc>
        <w:tc>
          <w:tcPr>
            <w:tcW w:w="192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53" w:type="dxa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1.4.</w:t>
            </w:r>
          </w:p>
        </w:tc>
        <w:tc>
          <w:tcPr>
            <w:tcW w:w="2253" w:type="dxa"/>
          </w:tcPr>
          <w:p w:rsidR="00401D7A" w:rsidRPr="00C040BB" w:rsidRDefault="00401D7A" w:rsidP="00D47FE0">
            <w:pPr>
              <w:autoSpaceDE w:val="0"/>
              <w:autoSpaceDN w:val="0"/>
              <w:adjustRightInd w:val="0"/>
              <w:jc w:val="both"/>
            </w:pPr>
            <w:r w:rsidRPr="00300713">
              <w:t>Количество публикаций в муниципальных СМИ, направленных на формирование этнокультурной компетентности граждан и пропаганду ценностей добрососедств</w:t>
            </w:r>
            <w:r>
              <w:t>а и взаимоуважения</w:t>
            </w:r>
          </w:p>
        </w:tc>
        <w:tc>
          <w:tcPr>
            <w:tcW w:w="1366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303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Pr="00300713">
              <w:t>т</w:t>
            </w:r>
            <w:r>
              <w:t>.</w:t>
            </w:r>
          </w:p>
        </w:tc>
        <w:tc>
          <w:tcPr>
            <w:tcW w:w="1144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134</w:t>
            </w:r>
          </w:p>
        </w:tc>
        <w:tc>
          <w:tcPr>
            <w:tcW w:w="84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14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154</w:t>
            </w:r>
          </w:p>
        </w:tc>
        <w:tc>
          <w:tcPr>
            <w:tcW w:w="909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86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174</w:t>
            </w:r>
          </w:p>
        </w:tc>
        <w:tc>
          <w:tcPr>
            <w:tcW w:w="91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184</w:t>
            </w:r>
          </w:p>
        </w:tc>
        <w:tc>
          <w:tcPr>
            <w:tcW w:w="2519" w:type="dxa"/>
            <w:shd w:val="clear" w:color="auto" w:fill="auto"/>
          </w:tcPr>
          <w:p w:rsidR="00401D7A" w:rsidRPr="00760D66" w:rsidRDefault="00401D7A" w:rsidP="00D47FE0">
            <w:pPr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F2BD6">
              <w:t>Сектор пресс-службы</w:t>
            </w:r>
          </w:p>
        </w:tc>
        <w:tc>
          <w:tcPr>
            <w:tcW w:w="192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1D7A" w:rsidRPr="00300713" w:rsidRDefault="00401D7A" w:rsidP="00401D7A"/>
    <w:p w:rsidR="00401D7A" w:rsidRDefault="00401D7A" w:rsidP="00401D7A">
      <w:pPr>
        <w:jc w:val="center"/>
      </w:pPr>
      <w:r w:rsidRPr="00300713">
        <w:t xml:space="preserve">2. Помесячный план достижения показателей комплекса процессных мероприятий в </w:t>
      </w:r>
      <w:r>
        <w:t xml:space="preserve">2025 </w:t>
      </w:r>
      <w:r w:rsidRPr="00300713">
        <w:t>году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7"/>
        <w:gridCol w:w="2241"/>
        <w:gridCol w:w="1271"/>
        <w:gridCol w:w="1190"/>
        <w:gridCol w:w="797"/>
        <w:gridCol w:w="804"/>
        <w:gridCol w:w="821"/>
        <w:gridCol w:w="799"/>
        <w:gridCol w:w="789"/>
        <w:gridCol w:w="773"/>
        <w:gridCol w:w="907"/>
        <w:gridCol w:w="786"/>
        <w:gridCol w:w="828"/>
        <w:gridCol w:w="794"/>
        <w:gridCol w:w="840"/>
        <w:gridCol w:w="1417"/>
      </w:tblGrid>
      <w:tr w:rsidR="00401D7A" w:rsidRPr="00300713" w:rsidTr="00D47FE0">
        <w:trPr>
          <w:jc w:val="center"/>
        </w:trPr>
        <w:tc>
          <w:tcPr>
            <w:tcW w:w="547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lastRenderedPageBreak/>
              <w:t>№ п/п</w:t>
            </w:r>
          </w:p>
        </w:tc>
        <w:tc>
          <w:tcPr>
            <w:tcW w:w="2253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Уровень показателя</w:t>
            </w:r>
          </w:p>
        </w:tc>
        <w:tc>
          <w:tcPr>
            <w:tcW w:w="1192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Единица измерения</w:t>
            </w:r>
          </w:p>
        </w:tc>
        <w:tc>
          <w:tcPr>
            <w:tcW w:w="9007" w:type="dxa"/>
            <w:gridSpan w:val="11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Плановые значения по кварталам/месяцам</w:t>
            </w:r>
          </w:p>
        </w:tc>
        <w:tc>
          <w:tcPr>
            <w:tcW w:w="142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 конец (указывается год) года</w:t>
            </w:r>
          </w:p>
        </w:tc>
      </w:tr>
      <w:tr w:rsidR="00401D7A" w:rsidRPr="00300713" w:rsidTr="00D47FE0">
        <w:trPr>
          <w:jc w:val="center"/>
        </w:trPr>
        <w:tc>
          <w:tcPr>
            <w:tcW w:w="547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225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192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80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янв.</w:t>
            </w:r>
          </w:p>
        </w:tc>
        <w:tc>
          <w:tcPr>
            <w:tcW w:w="8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фев.</w:t>
            </w:r>
          </w:p>
        </w:tc>
        <w:tc>
          <w:tcPr>
            <w:tcW w:w="82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март</w:t>
            </w:r>
          </w:p>
        </w:tc>
        <w:tc>
          <w:tcPr>
            <w:tcW w:w="80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апр.</w:t>
            </w:r>
          </w:p>
        </w:tc>
        <w:tc>
          <w:tcPr>
            <w:tcW w:w="79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май</w:t>
            </w:r>
          </w:p>
        </w:tc>
        <w:tc>
          <w:tcPr>
            <w:tcW w:w="77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июнь</w:t>
            </w:r>
          </w:p>
        </w:tc>
        <w:tc>
          <w:tcPr>
            <w:tcW w:w="91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июль</w:t>
            </w:r>
          </w:p>
        </w:tc>
        <w:tc>
          <w:tcPr>
            <w:tcW w:w="79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авг.</w:t>
            </w:r>
          </w:p>
        </w:tc>
        <w:tc>
          <w:tcPr>
            <w:tcW w:w="83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сент.</w:t>
            </w:r>
          </w:p>
        </w:tc>
        <w:tc>
          <w:tcPr>
            <w:tcW w:w="80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окт.</w:t>
            </w:r>
          </w:p>
        </w:tc>
        <w:tc>
          <w:tcPr>
            <w:tcW w:w="84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proofErr w:type="spellStart"/>
            <w:r w:rsidRPr="00300713">
              <w:t>нояб</w:t>
            </w:r>
            <w:proofErr w:type="spellEnd"/>
            <w:r w:rsidRPr="00300713">
              <w:t>.</w:t>
            </w:r>
          </w:p>
        </w:tc>
        <w:tc>
          <w:tcPr>
            <w:tcW w:w="142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54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25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27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19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80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1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82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80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79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77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91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11</w:t>
            </w:r>
          </w:p>
        </w:tc>
        <w:tc>
          <w:tcPr>
            <w:tcW w:w="79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  <w:tc>
          <w:tcPr>
            <w:tcW w:w="83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13</w:t>
            </w:r>
          </w:p>
        </w:tc>
        <w:tc>
          <w:tcPr>
            <w:tcW w:w="80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14</w:t>
            </w:r>
          </w:p>
        </w:tc>
        <w:tc>
          <w:tcPr>
            <w:tcW w:w="84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15</w:t>
            </w:r>
          </w:p>
        </w:tc>
        <w:tc>
          <w:tcPr>
            <w:tcW w:w="142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16</w:t>
            </w:r>
          </w:p>
        </w:tc>
      </w:tr>
      <w:tr w:rsidR="00401D7A" w:rsidRPr="00300713" w:rsidTr="00D47FE0">
        <w:trPr>
          <w:jc w:val="center"/>
        </w:trPr>
        <w:tc>
          <w:tcPr>
            <w:tcW w:w="54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</w:t>
            </w:r>
          </w:p>
        </w:tc>
        <w:tc>
          <w:tcPr>
            <w:tcW w:w="15147" w:type="dxa"/>
            <w:gridSpan w:val="15"/>
            <w:vAlign w:val="center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>Оказание п</w:t>
            </w:r>
            <w:r>
              <w:t>оддержки некоммерческим организациям, общественным</w:t>
            </w:r>
            <w:r w:rsidRPr="00300713">
              <w:t xml:space="preserve"> объединени</w:t>
            </w:r>
            <w:r>
              <w:t>ям</w:t>
            </w:r>
            <w:r w:rsidRPr="00300713">
              <w:t>, религиозны</w:t>
            </w:r>
            <w:r>
              <w:t>м</w:t>
            </w:r>
            <w:r w:rsidRPr="00300713">
              <w:t xml:space="preserve"> организаци</w:t>
            </w:r>
            <w:r>
              <w:t>ям</w:t>
            </w:r>
            <w:r w:rsidRPr="00300713">
              <w:t xml:space="preserve">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  <w:r>
              <w:t>.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 xml:space="preserve">Задача 2. </w:t>
            </w:r>
            <w:r w:rsidRPr="00300713">
              <w:t>Содействие этнокультурному многообразию народов России</w:t>
            </w:r>
            <w:r>
              <w:t>.</w:t>
            </w:r>
          </w:p>
        </w:tc>
      </w:tr>
      <w:tr w:rsidR="00401D7A" w:rsidRPr="00300713" w:rsidTr="00D47FE0">
        <w:trPr>
          <w:jc w:val="center"/>
        </w:trPr>
        <w:tc>
          <w:tcPr>
            <w:tcW w:w="54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1.1.</w:t>
            </w:r>
          </w:p>
        </w:tc>
        <w:tc>
          <w:tcPr>
            <w:tcW w:w="225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Количество участников мероприятий, направленных на укрепление общероссийск</w:t>
            </w:r>
            <w:r>
              <w:t>ого гражданского единства</w:t>
            </w:r>
          </w:p>
        </w:tc>
        <w:tc>
          <w:tcPr>
            <w:tcW w:w="1275" w:type="dxa"/>
            <w:shd w:val="clear" w:color="auto" w:fill="FFFFFF" w:themeFill="background1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132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172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517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442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643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679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565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167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192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3688</w:t>
            </w:r>
          </w:p>
        </w:tc>
      </w:tr>
      <w:tr w:rsidR="00401D7A" w:rsidRPr="00300713" w:rsidTr="00D47FE0">
        <w:trPr>
          <w:jc w:val="center"/>
        </w:trPr>
        <w:tc>
          <w:tcPr>
            <w:tcW w:w="547" w:type="dxa"/>
          </w:tcPr>
          <w:p w:rsidR="00401D7A" w:rsidRPr="00E648BC" w:rsidRDefault="00401D7A" w:rsidP="00D47FE0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.2.</w:t>
            </w:r>
          </w:p>
        </w:tc>
        <w:tc>
          <w:tcPr>
            <w:tcW w:w="225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C040BB">
              <w:t>Численность участников мероприятий, направленных на этнокультурное развитие народов России, проживающих в муниципальном образовани</w:t>
            </w:r>
            <w:r>
              <w:t>и</w:t>
            </w:r>
          </w:p>
        </w:tc>
        <w:tc>
          <w:tcPr>
            <w:tcW w:w="1275" w:type="dxa"/>
            <w:shd w:val="clear" w:color="auto" w:fill="FFFFFF" w:themeFill="background1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32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90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80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450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266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600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390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330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70</w:t>
            </w:r>
          </w:p>
        </w:tc>
        <w:tc>
          <w:tcPr>
            <w:tcW w:w="142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2511</w:t>
            </w:r>
          </w:p>
        </w:tc>
      </w:tr>
      <w:tr w:rsidR="00401D7A" w:rsidRPr="00300713" w:rsidTr="00D47FE0">
        <w:trPr>
          <w:jc w:val="center"/>
        </w:trPr>
        <w:tc>
          <w:tcPr>
            <w:tcW w:w="547" w:type="dxa"/>
          </w:tcPr>
          <w:p w:rsidR="00401D7A" w:rsidRDefault="00401D7A" w:rsidP="00D47FE0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1.3. </w:t>
            </w:r>
          </w:p>
        </w:tc>
        <w:tc>
          <w:tcPr>
            <w:tcW w:w="2253" w:type="dxa"/>
          </w:tcPr>
          <w:p w:rsidR="00401D7A" w:rsidRPr="00C040BB" w:rsidRDefault="00401D7A" w:rsidP="00D47FE0">
            <w:pPr>
              <w:autoSpaceDE w:val="0"/>
              <w:autoSpaceDN w:val="0"/>
              <w:adjustRightInd w:val="0"/>
            </w:pPr>
            <w:r w:rsidRPr="00C040BB">
              <w:t xml:space="preserve">Доля граждан, положительно оценивающих состояние межнациональных отношений в городе </w:t>
            </w:r>
            <w:r>
              <w:t>Когалыме, от числа опрошенных</w:t>
            </w:r>
          </w:p>
        </w:tc>
        <w:tc>
          <w:tcPr>
            <w:tcW w:w="1275" w:type="dxa"/>
            <w:shd w:val="clear" w:color="auto" w:fill="FFFFFF" w:themeFill="background1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2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процент, %</w:t>
            </w:r>
          </w:p>
        </w:tc>
        <w:tc>
          <w:tcPr>
            <w:tcW w:w="80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1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9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7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1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9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1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2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91,6</w:t>
            </w:r>
          </w:p>
        </w:tc>
      </w:tr>
      <w:tr w:rsidR="00401D7A" w:rsidRPr="00300713" w:rsidTr="00D47FE0">
        <w:trPr>
          <w:jc w:val="center"/>
        </w:trPr>
        <w:tc>
          <w:tcPr>
            <w:tcW w:w="547" w:type="dxa"/>
          </w:tcPr>
          <w:p w:rsidR="00401D7A" w:rsidRPr="0079109C" w:rsidRDefault="00401D7A" w:rsidP="00D47FE0">
            <w:pPr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2253" w:type="dxa"/>
          </w:tcPr>
          <w:p w:rsidR="00401D7A" w:rsidRPr="00C040BB" w:rsidRDefault="00401D7A" w:rsidP="00D47FE0">
            <w:pPr>
              <w:autoSpaceDE w:val="0"/>
              <w:autoSpaceDN w:val="0"/>
              <w:adjustRightInd w:val="0"/>
            </w:pPr>
            <w:r w:rsidRPr="00300713">
              <w:t xml:space="preserve">Количество публикаций в муниципальных СМИ, направленных на формирование </w:t>
            </w:r>
            <w:r w:rsidRPr="00300713">
              <w:lastRenderedPageBreak/>
              <w:t>этнокультурной компетентности граждан и пропаганду ценностей добрососедств</w:t>
            </w:r>
            <w:r>
              <w:t>а и взаимоуважения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«МП»</w:t>
            </w:r>
          </w:p>
        </w:tc>
        <w:tc>
          <w:tcPr>
            <w:tcW w:w="1192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ш</w:t>
            </w:r>
            <w:r w:rsidRPr="00300713">
              <w:t>т</w:t>
            </w:r>
            <w:r>
              <w:t>.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13</w:t>
            </w:r>
          </w:p>
        </w:tc>
        <w:tc>
          <w:tcPr>
            <w:tcW w:w="81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14</w:t>
            </w:r>
          </w:p>
        </w:tc>
        <w:tc>
          <w:tcPr>
            <w:tcW w:w="82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20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19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13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93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8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9</w:t>
            </w:r>
          </w:p>
        </w:tc>
        <w:tc>
          <w:tcPr>
            <w:tcW w:w="845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154</w:t>
            </w:r>
          </w:p>
        </w:tc>
      </w:tr>
    </w:tbl>
    <w:p w:rsidR="00401D7A" w:rsidRDefault="00401D7A" w:rsidP="00401D7A">
      <w:pPr>
        <w:jc w:val="center"/>
      </w:pPr>
    </w:p>
    <w:p w:rsidR="00401D7A" w:rsidRDefault="00401D7A" w:rsidP="00401D7A">
      <w:pPr>
        <w:jc w:val="center"/>
      </w:pPr>
      <w:r w:rsidRPr="00300713">
        <w:t>3. Перечень мероприятий (результатов) комплекса процессных мероприятий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3"/>
        <w:gridCol w:w="3090"/>
        <w:gridCol w:w="1635"/>
        <w:gridCol w:w="1280"/>
        <w:gridCol w:w="1495"/>
        <w:gridCol w:w="1495"/>
        <w:gridCol w:w="1495"/>
        <w:gridCol w:w="1495"/>
        <w:gridCol w:w="1495"/>
        <w:gridCol w:w="1501"/>
      </w:tblGrid>
      <w:tr w:rsidR="00401D7A" w:rsidRPr="00300713" w:rsidTr="00D47FE0">
        <w:trPr>
          <w:jc w:val="center"/>
        </w:trPr>
        <w:tc>
          <w:tcPr>
            <w:tcW w:w="200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01D7A" w:rsidRPr="00300713" w:rsidTr="00D47FE0">
        <w:trPr>
          <w:jc w:val="center"/>
        </w:trPr>
        <w:tc>
          <w:tcPr>
            <w:tcW w:w="200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481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401D7A" w:rsidRPr="00300713" w:rsidTr="00D47FE0">
        <w:trPr>
          <w:trHeight w:val="155"/>
          <w:jc w:val="center"/>
        </w:trPr>
        <w:tc>
          <w:tcPr>
            <w:tcW w:w="200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990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524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410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481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</w:tr>
      <w:tr w:rsidR="00401D7A" w:rsidRPr="00300713" w:rsidTr="00D47FE0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>Оказание п</w:t>
            </w:r>
            <w:r>
              <w:t>оддержки некоммерческим организациям, общественным</w:t>
            </w:r>
            <w:r w:rsidRPr="00300713">
              <w:t xml:space="preserve"> объединени</w:t>
            </w:r>
            <w:r>
              <w:t>ям</w:t>
            </w:r>
            <w:r w:rsidRPr="00300713">
              <w:t>, религиозны</w:t>
            </w:r>
            <w:r>
              <w:t>м</w:t>
            </w:r>
            <w:r w:rsidRPr="00300713">
              <w:t xml:space="preserve"> организаци</w:t>
            </w:r>
            <w:r>
              <w:t>ям</w:t>
            </w:r>
            <w:r w:rsidRPr="00300713">
              <w:t xml:space="preserve">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  <w:r>
              <w:t>.</w:t>
            </w:r>
          </w:p>
          <w:p w:rsidR="00401D7A" w:rsidRPr="000D2D7A" w:rsidRDefault="00401D7A" w:rsidP="00D47FE0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</w:tr>
      <w:tr w:rsidR="00401D7A" w:rsidRPr="00044B01" w:rsidTr="00D47FE0">
        <w:trPr>
          <w:jc w:val="center"/>
        </w:trPr>
        <w:tc>
          <w:tcPr>
            <w:tcW w:w="200" w:type="pct"/>
            <w:vMerge w:val="restart"/>
          </w:tcPr>
          <w:p w:rsidR="00401D7A" w:rsidRPr="00044B01" w:rsidRDefault="00401D7A" w:rsidP="00D47FE0">
            <w:pPr>
              <w:spacing w:after="200" w:line="276" w:lineRule="auto"/>
            </w:pPr>
            <w:r w:rsidRPr="00044B01">
              <w:t>1.1.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01D7A" w:rsidRPr="00044B01" w:rsidRDefault="00401D7A" w:rsidP="00D47FE0">
            <w:pPr>
              <w:jc w:val="both"/>
            </w:pPr>
            <w:r w:rsidRPr="00044B01">
              <w:t>Оказание поддержки и содействие некоммерческим организациям, религиозным и общественным организациям организаций по вопросам укрепления межнационального и межконфессионального согласия, в том числе и для реализации  проектов , обеспечение социальной и культурной адаптации иностранных граждан и их детей, профилактики экстремизма и терроризма на территории города Когалыма</w:t>
            </w: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  <w:jc w:val="center"/>
            </w:pPr>
            <w:r>
              <w:t>чел.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3648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3688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3708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3728</w:t>
            </w:r>
          </w:p>
        </w:tc>
        <w:tc>
          <w:tcPr>
            <w:tcW w:w="481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3748</w:t>
            </w:r>
          </w:p>
        </w:tc>
      </w:tr>
      <w:tr w:rsidR="00401D7A" w:rsidRPr="00044B01" w:rsidTr="00D47FE0">
        <w:trPr>
          <w:jc w:val="center"/>
        </w:trPr>
        <w:tc>
          <w:tcPr>
            <w:tcW w:w="200" w:type="pct"/>
            <w:vMerge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99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  <w:jc w:val="center"/>
            </w:pPr>
            <w:r>
              <w:t>чел.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2460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2511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2531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2551</w:t>
            </w:r>
          </w:p>
        </w:tc>
        <w:tc>
          <w:tcPr>
            <w:tcW w:w="481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2571</w:t>
            </w:r>
          </w:p>
        </w:tc>
      </w:tr>
      <w:tr w:rsidR="00401D7A" w:rsidRPr="00044B01" w:rsidTr="00D47FE0">
        <w:trPr>
          <w:jc w:val="center"/>
        </w:trPr>
        <w:tc>
          <w:tcPr>
            <w:tcW w:w="200" w:type="pct"/>
            <w:vMerge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99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  <w:jc w:val="center"/>
            </w:pPr>
            <w:r>
              <w:t>процент, %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rPr>
                <w:lang w:val="en-US"/>
              </w:rPr>
              <w:t>91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91,6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91,9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92,2</w:t>
            </w:r>
          </w:p>
        </w:tc>
        <w:tc>
          <w:tcPr>
            <w:tcW w:w="481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92,5</w:t>
            </w:r>
          </w:p>
        </w:tc>
      </w:tr>
      <w:tr w:rsidR="00401D7A" w:rsidRPr="00044B01" w:rsidTr="00D47FE0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 w:rsidRPr="00044B01">
              <w:t>Задача 2. Содействие этнокультурному многообразию народов России.</w:t>
            </w:r>
          </w:p>
        </w:tc>
      </w:tr>
      <w:tr w:rsidR="00401D7A" w:rsidRPr="00044B01" w:rsidTr="00D47FE0">
        <w:trPr>
          <w:trHeight w:val="4539"/>
          <w:jc w:val="center"/>
        </w:trPr>
        <w:tc>
          <w:tcPr>
            <w:tcW w:w="200" w:type="pct"/>
            <w:shd w:val="clear" w:color="auto" w:fill="auto"/>
          </w:tcPr>
          <w:p w:rsidR="00401D7A" w:rsidRPr="00044B01" w:rsidRDefault="00401D7A" w:rsidP="00D47FE0">
            <w:r w:rsidRPr="00044B01">
              <w:lastRenderedPageBreak/>
              <w:t>2.1.</w:t>
            </w:r>
          </w:p>
          <w:p w:rsidR="00401D7A" w:rsidRPr="00044B01" w:rsidRDefault="00401D7A" w:rsidP="00D47FE0"/>
        </w:tc>
        <w:tc>
          <w:tcPr>
            <w:tcW w:w="990" w:type="pct"/>
            <w:shd w:val="clear" w:color="auto" w:fill="auto"/>
          </w:tcPr>
          <w:p w:rsidR="00401D7A" w:rsidRPr="00044B01" w:rsidRDefault="00401D7A" w:rsidP="00D47FE0">
            <w:r w:rsidRPr="00044B01">
              <w:t xml:space="preserve">Реализация мер, направленных на социальную и культурную адаптацию иностранных граждан, в том числе содействие в толерантном воспитании, </w:t>
            </w:r>
            <w:proofErr w:type="spellStart"/>
            <w:r w:rsidRPr="00044B01">
              <w:t>мультикультурном</w:t>
            </w:r>
            <w:proofErr w:type="spellEnd"/>
            <w:r w:rsidRPr="00044B01">
              <w:t xml:space="preserve"> образовании и социокультурной адаптации детей, в том числе детей иностранных граждан, совершенствование мер, обеспечивающих уважительное отношение к культуре и традициям принимающего сообщества и уважительного отношения ко всем национальностям, этносам и религиям</w:t>
            </w: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 w:rsidRPr="00044B01"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81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</w:tr>
      <w:tr w:rsidR="00401D7A" w:rsidRPr="00300713" w:rsidTr="00D47FE0">
        <w:trPr>
          <w:jc w:val="center"/>
        </w:trPr>
        <w:tc>
          <w:tcPr>
            <w:tcW w:w="200" w:type="pct"/>
            <w:vMerge w:val="restart"/>
            <w:shd w:val="clear" w:color="auto" w:fill="auto"/>
          </w:tcPr>
          <w:p w:rsidR="00401D7A" w:rsidRPr="00044B01" w:rsidRDefault="00401D7A" w:rsidP="00D47FE0">
            <w:r w:rsidRPr="00044B01">
              <w:t>2</w:t>
            </w:r>
            <w:r w:rsidRPr="00044B01">
              <w:rPr>
                <w:lang w:val="en-US"/>
              </w:rPr>
              <w:t>.2.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401D7A" w:rsidRPr="00044B01" w:rsidRDefault="00401D7A" w:rsidP="00D47FE0">
            <w:r w:rsidRPr="00044B01">
              <w:t xml:space="preserve">Укрепление общероссийской гражданской идентичности. Содействие этнокультурному и духовному развитию народов России. </w:t>
            </w: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чел.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3648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3688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3708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3728</w:t>
            </w:r>
          </w:p>
        </w:tc>
        <w:tc>
          <w:tcPr>
            <w:tcW w:w="481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3748</w:t>
            </w:r>
          </w:p>
        </w:tc>
      </w:tr>
      <w:tr w:rsidR="00401D7A" w:rsidRPr="00300713" w:rsidTr="00D47FE0">
        <w:trPr>
          <w:jc w:val="center"/>
        </w:trPr>
        <w:tc>
          <w:tcPr>
            <w:tcW w:w="20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99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чел.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2460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2511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2531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2551</w:t>
            </w:r>
          </w:p>
        </w:tc>
        <w:tc>
          <w:tcPr>
            <w:tcW w:w="481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2571</w:t>
            </w:r>
          </w:p>
        </w:tc>
      </w:tr>
      <w:tr w:rsidR="00401D7A" w:rsidRPr="00300713" w:rsidTr="00D47FE0">
        <w:trPr>
          <w:jc w:val="center"/>
        </w:trPr>
        <w:tc>
          <w:tcPr>
            <w:tcW w:w="20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99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процент, %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rPr>
                <w:lang w:val="en-US"/>
              </w:rPr>
              <w:t>91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91,6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91,9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92,2</w:t>
            </w:r>
          </w:p>
        </w:tc>
        <w:tc>
          <w:tcPr>
            <w:tcW w:w="481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92,5</w:t>
            </w:r>
          </w:p>
        </w:tc>
      </w:tr>
      <w:tr w:rsidR="00401D7A" w:rsidRPr="00300713" w:rsidTr="00D47FE0">
        <w:trPr>
          <w:jc w:val="center"/>
        </w:trPr>
        <w:tc>
          <w:tcPr>
            <w:tcW w:w="20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990" w:type="pct"/>
            <w:vMerge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524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</w:p>
        </w:tc>
        <w:tc>
          <w:tcPr>
            <w:tcW w:w="410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ш</w:t>
            </w:r>
            <w:r w:rsidRPr="00300713">
              <w:t>т</w:t>
            </w:r>
            <w:r>
              <w:t>.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134</w:t>
            </w:r>
          </w:p>
        </w:tc>
        <w:tc>
          <w:tcPr>
            <w:tcW w:w="479" w:type="pct"/>
            <w:shd w:val="clear" w:color="auto" w:fill="auto"/>
          </w:tcPr>
          <w:p w:rsidR="00401D7A" w:rsidRPr="00044B01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154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164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174</w:t>
            </w:r>
          </w:p>
        </w:tc>
        <w:tc>
          <w:tcPr>
            <w:tcW w:w="481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184</w:t>
            </w:r>
          </w:p>
        </w:tc>
      </w:tr>
    </w:tbl>
    <w:p w:rsidR="00401D7A" w:rsidRDefault="00401D7A" w:rsidP="00401D7A">
      <w:pPr>
        <w:jc w:val="center"/>
      </w:pPr>
    </w:p>
    <w:p w:rsidR="00401D7A" w:rsidRPr="00300713" w:rsidRDefault="00401D7A" w:rsidP="00401D7A">
      <w:pPr>
        <w:jc w:val="center"/>
      </w:pPr>
      <w:r w:rsidRPr="00300713">
        <w:t>4. Финансовое обеспечение комплекса процессных мероприятий</w:t>
      </w:r>
    </w:p>
    <w:p w:rsidR="00401D7A" w:rsidRPr="00300713" w:rsidRDefault="00401D7A" w:rsidP="00401D7A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10023"/>
        <w:gridCol w:w="946"/>
        <w:gridCol w:w="969"/>
        <w:gridCol w:w="966"/>
        <w:gridCol w:w="968"/>
        <w:gridCol w:w="1171"/>
      </w:tblGrid>
      <w:tr w:rsidR="00401D7A" w:rsidRPr="00300713" w:rsidTr="00D47FE0">
        <w:trPr>
          <w:jc w:val="center"/>
        </w:trPr>
        <w:tc>
          <w:tcPr>
            <w:tcW w:w="562" w:type="dxa"/>
            <w:vMerge w:val="restart"/>
          </w:tcPr>
          <w:p w:rsidR="00401D7A" w:rsidRPr="00300713" w:rsidRDefault="00401D7A" w:rsidP="00D47FE0">
            <w:r w:rsidRPr="00300713"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Объем финансового обеспечения по годам, тыс. рублей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  <w:vMerge/>
          </w:tcPr>
          <w:p w:rsidR="00401D7A" w:rsidRPr="00300713" w:rsidRDefault="00401D7A" w:rsidP="00D47FE0">
            <w:pPr>
              <w:jc w:val="center"/>
            </w:pPr>
          </w:p>
        </w:tc>
        <w:tc>
          <w:tcPr>
            <w:tcW w:w="10101" w:type="dxa"/>
            <w:vMerge/>
            <w:vAlign w:val="center"/>
          </w:tcPr>
          <w:p w:rsidR="00401D7A" w:rsidRPr="00300713" w:rsidRDefault="00401D7A" w:rsidP="00D47FE0">
            <w:pPr>
              <w:jc w:val="center"/>
            </w:pPr>
          </w:p>
        </w:tc>
        <w:tc>
          <w:tcPr>
            <w:tcW w:w="948" w:type="dxa"/>
            <w:vAlign w:val="center"/>
          </w:tcPr>
          <w:p w:rsidR="00401D7A" w:rsidRPr="00E648BC" w:rsidRDefault="00401D7A" w:rsidP="00D47FE0">
            <w:pPr>
              <w:jc w:val="center"/>
            </w:pPr>
            <w:r>
              <w:t>2025</w:t>
            </w:r>
          </w:p>
        </w:tc>
        <w:tc>
          <w:tcPr>
            <w:tcW w:w="971" w:type="dxa"/>
            <w:vAlign w:val="center"/>
          </w:tcPr>
          <w:p w:rsidR="00401D7A" w:rsidRPr="00E648BC" w:rsidRDefault="00401D7A" w:rsidP="00D47FE0">
            <w:pPr>
              <w:jc w:val="center"/>
            </w:pPr>
            <w:r>
              <w:t>2026</w:t>
            </w:r>
          </w:p>
        </w:tc>
        <w:tc>
          <w:tcPr>
            <w:tcW w:w="968" w:type="dxa"/>
            <w:vAlign w:val="center"/>
          </w:tcPr>
          <w:p w:rsidR="00401D7A" w:rsidRPr="00E648BC" w:rsidRDefault="00401D7A" w:rsidP="00D47FE0">
            <w:pPr>
              <w:jc w:val="center"/>
            </w:pPr>
            <w:r>
              <w:t>2027</w:t>
            </w:r>
          </w:p>
        </w:tc>
        <w:tc>
          <w:tcPr>
            <w:tcW w:w="970" w:type="dxa"/>
            <w:vAlign w:val="center"/>
          </w:tcPr>
          <w:p w:rsidR="00401D7A" w:rsidRPr="00E648BC" w:rsidRDefault="00401D7A" w:rsidP="00D47FE0">
            <w:pPr>
              <w:jc w:val="center"/>
            </w:pPr>
            <w:r>
              <w:t>2028</w:t>
            </w:r>
          </w:p>
        </w:tc>
        <w:tc>
          <w:tcPr>
            <w:tcW w:w="1174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Всего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1</w:t>
            </w:r>
          </w:p>
        </w:tc>
        <w:tc>
          <w:tcPr>
            <w:tcW w:w="948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2</w:t>
            </w:r>
          </w:p>
        </w:tc>
        <w:tc>
          <w:tcPr>
            <w:tcW w:w="97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3</w:t>
            </w:r>
          </w:p>
        </w:tc>
        <w:tc>
          <w:tcPr>
            <w:tcW w:w="968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4</w:t>
            </w:r>
          </w:p>
        </w:tc>
        <w:tc>
          <w:tcPr>
            <w:tcW w:w="970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5</w:t>
            </w:r>
          </w:p>
        </w:tc>
        <w:tc>
          <w:tcPr>
            <w:tcW w:w="1174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6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  <w:vAlign w:val="center"/>
          </w:tcPr>
          <w:p w:rsidR="00401D7A" w:rsidRPr="00300713" w:rsidRDefault="00401D7A" w:rsidP="00D47FE0">
            <w:r w:rsidRPr="00300713">
              <w:t>Комплекс процессных мероприятий (всего), в том числе: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309,80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1966AB">
              <w:t>309,80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1966AB">
              <w:t>309,80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1966AB">
              <w:t>309,80</w:t>
            </w:r>
          </w:p>
        </w:tc>
        <w:tc>
          <w:tcPr>
            <w:tcW w:w="1174" w:type="dxa"/>
          </w:tcPr>
          <w:p w:rsidR="00401D7A" w:rsidRPr="00300713" w:rsidRDefault="00401D7A" w:rsidP="00D47FE0">
            <w:r>
              <w:t>1239,20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D37C3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D37C3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D37C3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309,80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1966AB">
              <w:t>309,80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1966AB">
              <w:t>309,80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1966AB">
              <w:t>309,80</w:t>
            </w:r>
          </w:p>
        </w:tc>
        <w:tc>
          <w:tcPr>
            <w:tcW w:w="1174" w:type="dxa"/>
          </w:tcPr>
          <w:p w:rsidR="00401D7A" w:rsidRPr="00300713" w:rsidRDefault="00401D7A" w:rsidP="00D47FE0">
            <w:r>
              <w:t>1239,20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102C51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102C51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102C51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102C51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102C51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 w:rsidRPr="00300713">
              <w:t>1.</w:t>
            </w:r>
          </w:p>
        </w:tc>
        <w:tc>
          <w:tcPr>
            <w:tcW w:w="10101" w:type="dxa"/>
          </w:tcPr>
          <w:p w:rsidR="00401D7A" w:rsidRPr="00300713" w:rsidRDefault="00401D7A" w:rsidP="00D47FE0">
            <w:r w:rsidRPr="00536764">
              <w:rPr>
                <w:b/>
              </w:rPr>
              <w:t>Оказание поддержки и содействие некоммерческим организациям, религиозным и общественным организациям организаций по вопросам укрепления межнационального и межконфессионального согласия, в том числе и для реализации  проектов , обеспечение социальной и культурной адаптации иностранных граждан и их детей, профилактики экстремизма и терроризма на территории города Когалыма</w:t>
            </w:r>
            <w:r w:rsidRPr="00300713">
              <w:t>, всего, в том числе: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FF545C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FF545C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FF545C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FF545C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FF545C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>
              <w:t>2.</w:t>
            </w:r>
          </w:p>
        </w:tc>
        <w:tc>
          <w:tcPr>
            <w:tcW w:w="10101" w:type="dxa"/>
          </w:tcPr>
          <w:p w:rsidR="00401D7A" w:rsidRPr="00300713" w:rsidRDefault="00401D7A" w:rsidP="00D47FE0">
            <w:r w:rsidRPr="00536764">
              <w:rPr>
                <w:b/>
              </w:rPr>
              <w:t xml:space="preserve">Реализация мер, направленных на социальную и культурную адаптацию иностранных граждан, в том числе содействие в толерантном воспитании, </w:t>
            </w:r>
            <w:proofErr w:type="spellStart"/>
            <w:r w:rsidRPr="00536764">
              <w:rPr>
                <w:b/>
              </w:rPr>
              <w:t>мультикультурном</w:t>
            </w:r>
            <w:proofErr w:type="spellEnd"/>
            <w:r w:rsidRPr="00536764">
              <w:rPr>
                <w:b/>
              </w:rPr>
              <w:t xml:space="preserve"> образовании и социокультурной адаптации детей, в том числе детей иностранных граждан, совершенствование мер, обеспечивающих уважительное отношение к культуре и традициям принимающего сообщества и уважительного отношения ко всем национальностям, этносам и религиям</w:t>
            </w:r>
            <w:r>
              <w:t xml:space="preserve">, </w:t>
            </w:r>
            <w:r w:rsidRPr="00300713">
              <w:t>всего, в том числе:</w:t>
            </w:r>
          </w:p>
        </w:tc>
        <w:tc>
          <w:tcPr>
            <w:tcW w:w="94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FF545C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FF545C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FF545C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FF545C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FF545C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FF545C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>
              <w:t>3.</w:t>
            </w:r>
          </w:p>
        </w:tc>
        <w:tc>
          <w:tcPr>
            <w:tcW w:w="10101" w:type="dxa"/>
          </w:tcPr>
          <w:p w:rsidR="00401D7A" w:rsidRPr="00300713" w:rsidRDefault="00401D7A" w:rsidP="00D47FE0">
            <w:r w:rsidRPr="00536764">
              <w:rPr>
                <w:b/>
              </w:rPr>
              <w:t>Укрепление общероссийской гражданской идентичности. Содействие этнокультурному и духовному развитию народов России</w:t>
            </w:r>
            <w:r>
              <w:t xml:space="preserve">, </w:t>
            </w:r>
            <w:r w:rsidRPr="00300713">
              <w:t>всего, в том числе</w:t>
            </w:r>
            <w:r>
              <w:t>:</w:t>
            </w:r>
          </w:p>
        </w:tc>
        <w:tc>
          <w:tcPr>
            <w:tcW w:w="948" w:type="dxa"/>
          </w:tcPr>
          <w:p w:rsidR="00401D7A" w:rsidRPr="003D4CC4" w:rsidRDefault="00401D7A" w:rsidP="00D47FE0">
            <w:r>
              <w:t>309,80</w:t>
            </w:r>
          </w:p>
        </w:tc>
        <w:tc>
          <w:tcPr>
            <w:tcW w:w="971" w:type="dxa"/>
          </w:tcPr>
          <w:p w:rsidR="00401D7A" w:rsidRPr="003D4CC4" w:rsidRDefault="00401D7A" w:rsidP="00D47FE0">
            <w:r w:rsidRPr="001966AB">
              <w:t>309,80</w:t>
            </w:r>
          </w:p>
        </w:tc>
        <w:tc>
          <w:tcPr>
            <w:tcW w:w="968" w:type="dxa"/>
          </w:tcPr>
          <w:p w:rsidR="00401D7A" w:rsidRPr="003D4CC4" w:rsidRDefault="00401D7A" w:rsidP="00D47FE0">
            <w:r w:rsidRPr="001966AB">
              <w:t>309,80</w:t>
            </w:r>
          </w:p>
        </w:tc>
        <w:tc>
          <w:tcPr>
            <w:tcW w:w="970" w:type="dxa"/>
          </w:tcPr>
          <w:p w:rsidR="00401D7A" w:rsidRPr="003D4CC4" w:rsidRDefault="00401D7A" w:rsidP="00D47FE0">
            <w:r w:rsidRPr="001966AB">
              <w:t>309,80</w:t>
            </w:r>
          </w:p>
        </w:tc>
        <w:tc>
          <w:tcPr>
            <w:tcW w:w="1174" w:type="dxa"/>
          </w:tcPr>
          <w:p w:rsidR="00401D7A" w:rsidRPr="003D4CC4" w:rsidRDefault="00401D7A" w:rsidP="00D47FE0">
            <w:r>
              <w:t>1239,20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D4CC4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D4CC4" w:rsidRDefault="00401D7A" w:rsidP="00D47FE0">
            <w:r w:rsidRPr="003D4CC4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3D4CC4" w:rsidRDefault="00401D7A" w:rsidP="00D47FE0">
            <w:r>
              <w:t>309,80</w:t>
            </w:r>
          </w:p>
        </w:tc>
        <w:tc>
          <w:tcPr>
            <w:tcW w:w="971" w:type="dxa"/>
          </w:tcPr>
          <w:p w:rsidR="00401D7A" w:rsidRPr="003D4CC4" w:rsidRDefault="00401D7A" w:rsidP="00D47FE0">
            <w:r w:rsidRPr="001966AB">
              <w:t>309,80</w:t>
            </w:r>
          </w:p>
        </w:tc>
        <w:tc>
          <w:tcPr>
            <w:tcW w:w="968" w:type="dxa"/>
          </w:tcPr>
          <w:p w:rsidR="00401D7A" w:rsidRPr="003D4CC4" w:rsidRDefault="00401D7A" w:rsidP="00D47FE0">
            <w:r w:rsidRPr="001966AB">
              <w:t>309,80</w:t>
            </w:r>
          </w:p>
        </w:tc>
        <w:tc>
          <w:tcPr>
            <w:tcW w:w="970" w:type="dxa"/>
          </w:tcPr>
          <w:p w:rsidR="00401D7A" w:rsidRPr="003D4CC4" w:rsidRDefault="00401D7A" w:rsidP="00D47FE0">
            <w:r w:rsidRPr="001966AB">
              <w:t>309,80</w:t>
            </w:r>
          </w:p>
        </w:tc>
        <w:tc>
          <w:tcPr>
            <w:tcW w:w="1174" w:type="dxa"/>
          </w:tcPr>
          <w:p w:rsidR="00401D7A" w:rsidRPr="003D4CC4" w:rsidRDefault="00401D7A" w:rsidP="00D47FE0">
            <w:r>
              <w:t>1239,20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71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68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970" w:type="dxa"/>
          </w:tcPr>
          <w:p w:rsidR="00401D7A" w:rsidRPr="003D4CC4" w:rsidRDefault="00401D7A" w:rsidP="00D47FE0">
            <w:r w:rsidRPr="003D4CC4">
              <w:t>0,00</w:t>
            </w:r>
          </w:p>
        </w:tc>
        <w:tc>
          <w:tcPr>
            <w:tcW w:w="1174" w:type="dxa"/>
          </w:tcPr>
          <w:p w:rsidR="00401D7A" w:rsidRPr="003D4CC4" w:rsidRDefault="00401D7A" w:rsidP="00D47FE0">
            <w:r w:rsidRPr="003D4CC4">
              <w:t>0,00</w:t>
            </w:r>
          </w:p>
        </w:tc>
      </w:tr>
    </w:tbl>
    <w:p w:rsidR="00401D7A" w:rsidRPr="00300713" w:rsidRDefault="00401D7A" w:rsidP="00401D7A"/>
    <w:p w:rsidR="00401D7A" w:rsidRPr="00300713" w:rsidRDefault="00401D7A" w:rsidP="00401D7A">
      <w:pPr>
        <w:jc w:val="center"/>
      </w:pPr>
      <w:r w:rsidRPr="00300713">
        <w:t xml:space="preserve">5. План реализации комплекса процессных мероприятий в </w:t>
      </w:r>
      <w:r>
        <w:t xml:space="preserve">2025 </w:t>
      </w:r>
      <w:r w:rsidRPr="00300713">
        <w:t>году</w:t>
      </w:r>
    </w:p>
    <w:p w:rsidR="00401D7A" w:rsidRPr="00300713" w:rsidRDefault="00401D7A" w:rsidP="00401D7A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4"/>
        <w:gridCol w:w="1740"/>
        <w:gridCol w:w="3119"/>
        <w:gridCol w:w="3121"/>
        <w:gridCol w:w="3120"/>
      </w:tblGrid>
      <w:tr w:rsidR="00401D7A" w:rsidRPr="00300713" w:rsidTr="00D47FE0">
        <w:trPr>
          <w:jc w:val="center"/>
        </w:trPr>
        <w:tc>
          <w:tcPr>
            <w:tcW w:w="453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Информационная система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300713" w:rsidRDefault="00401D7A" w:rsidP="00D47FE0">
            <w:pPr>
              <w:jc w:val="center"/>
            </w:pPr>
            <w:r w:rsidRPr="00300713">
              <w:t>1</w:t>
            </w:r>
          </w:p>
        </w:tc>
        <w:tc>
          <w:tcPr>
            <w:tcW w:w="1746" w:type="dxa"/>
          </w:tcPr>
          <w:p w:rsidR="00401D7A" w:rsidRPr="00300713" w:rsidRDefault="00401D7A" w:rsidP="00D47FE0">
            <w:pPr>
              <w:jc w:val="center"/>
            </w:pPr>
            <w:r w:rsidRPr="00300713">
              <w:t>2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3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4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5</w:t>
            </w:r>
          </w:p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5"/>
          </w:tcPr>
          <w:p w:rsidR="00401D7A" w:rsidRPr="00C9577B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Задача 1. </w:t>
            </w:r>
            <w:r w:rsidRPr="00300713">
              <w:t>Оказание п</w:t>
            </w:r>
            <w:r>
              <w:t>оддержки некоммерческим организациям, общественным</w:t>
            </w:r>
            <w:r w:rsidRPr="00300713">
              <w:t xml:space="preserve"> объединени</w:t>
            </w:r>
            <w:r>
              <w:t>ям</w:t>
            </w:r>
            <w:r w:rsidRPr="00300713">
              <w:t>, религиозны</w:t>
            </w:r>
            <w:r>
              <w:t>м</w:t>
            </w:r>
            <w:r w:rsidRPr="00300713">
              <w:t xml:space="preserve"> организаци</w:t>
            </w:r>
            <w:r>
              <w:t>ям</w:t>
            </w:r>
            <w:r w:rsidRPr="00300713">
              <w:t xml:space="preserve">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  <w:r>
              <w:t>.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  <w:shd w:val="clear" w:color="auto" w:fill="auto"/>
          </w:tcPr>
          <w:p w:rsidR="00401D7A" w:rsidRPr="008154B8" w:rsidRDefault="00401D7A" w:rsidP="00D47FE0">
            <w:pPr>
              <w:jc w:val="both"/>
              <w:rPr>
                <w:b/>
                <w:highlight w:val="yellow"/>
              </w:rPr>
            </w:pPr>
            <w:r w:rsidRPr="008154B8">
              <w:rPr>
                <w:b/>
              </w:rPr>
              <w:t>Оказание поддержки и содействие некоммерческим организациям, религиозным и общественным организациям организаций по вопросам укрепления межнационального и межконфессионального согласия, в том числе и для реализации  проектов , обеспечение социальной и культурной адаптации иностранных граждан и их детей, профилактики экстремизма и терроризма на территории города Когалыма</w:t>
            </w:r>
          </w:p>
        </w:tc>
        <w:tc>
          <w:tcPr>
            <w:tcW w:w="1746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Pr="00563EAE" w:rsidRDefault="00401D7A" w:rsidP="00D47FE0"/>
        </w:tc>
        <w:tc>
          <w:tcPr>
            <w:tcW w:w="3139" w:type="dxa"/>
            <w:shd w:val="clear" w:color="auto" w:fill="auto"/>
          </w:tcPr>
          <w:p w:rsidR="00401D7A" w:rsidRPr="00924D46" w:rsidRDefault="00401D7A" w:rsidP="00D47FE0">
            <w:pPr>
              <w:jc w:val="both"/>
            </w:pP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  <w:shd w:val="clear" w:color="auto" w:fill="auto"/>
          </w:tcPr>
          <w:p w:rsidR="00401D7A" w:rsidRPr="0026725B" w:rsidRDefault="00401D7A" w:rsidP="00D47FE0">
            <w:pPr>
              <w:jc w:val="both"/>
            </w:pPr>
            <w:r w:rsidRPr="0026725B">
              <w:t>Контрольная точка 1</w:t>
            </w:r>
            <w:r>
              <w:t>:</w:t>
            </w:r>
          </w:p>
          <w:p w:rsidR="00401D7A" w:rsidRPr="0026725B" w:rsidRDefault="00401D7A" w:rsidP="00D47FE0">
            <w:pPr>
              <w:jc w:val="both"/>
            </w:pPr>
            <w:r w:rsidRPr="0026725B">
              <w:t>Оказание консультационной и методической помощи по вопросам реализации проектов и участия в мероприятиях в сфере межнациональных (межэтнических) отношений</w:t>
            </w:r>
          </w:p>
        </w:tc>
        <w:tc>
          <w:tcPr>
            <w:tcW w:w="1746" w:type="dxa"/>
            <w:shd w:val="clear" w:color="auto" w:fill="auto"/>
          </w:tcPr>
          <w:p w:rsidR="00401D7A" w:rsidRPr="0026725B" w:rsidRDefault="00401D7A" w:rsidP="00D47FE0">
            <w:r>
              <w:t>д</w:t>
            </w:r>
            <w:r w:rsidRPr="0026725B">
              <w:t>о 01.07.2025,</w:t>
            </w:r>
            <w:r>
              <w:br/>
              <w:t xml:space="preserve">до </w:t>
            </w:r>
            <w:r w:rsidRPr="0026725B">
              <w:t>25.12.2025</w:t>
            </w:r>
          </w:p>
        </w:tc>
        <w:tc>
          <w:tcPr>
            <w:tcW w:w="3139" w:type="dxa"/>
            <w:shd w:val="clear" w:color="auto" w:fill="auto"/>
          </w:tcPr>
          <w:p w:rsidR="00401D7A" w:rsidRPr="00563EAE" w:rsidRDefault="00401D7A" w:rsidP="00D47FE0">
            <w:r w:rsidRPr="00563EAE">
              <w:t xml:space="preserve">Захаров Александр Владимирович – начальник УВП (АНО «РЦ НКО г. Когалыма») </w:t>
            </w:r>
          </w:p>
        </w:tc>
        <w:tc>
          <w:tcPr>
            <w:tcW w:w="3139" w:type="dxa"/>
            <w:shd w:val="clear" w:color="auto" w:fill="auto"/>
          </w:tcPr>
          <w:p w:rsidR="00401D7A" w:rsidRPr="00924D46" w:rsidRDefault="00401D7A" w:rsidP="00D47FE0">
            <w:pPr>
              <w:jc w:val="both"/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  <w:shd w:val="clear" w:color="auto" w:fill="auto"/>
          </w:tcPr>
          <w:p w:rsidR="00401D7A" w:rsidRPr="0026725B" w:rsidRDefault="00401D7A" w:rsidP="00D47FE0">
            <w:pPr>
              <w:jc w:val="both"/>
            </w:pPr>
            <w:r w:rsidRPr="0026725B">
              <w:t>Контрольная точка 2</w:t>
            </w:r>
            <w:r>
              <w:t>:</w:t>
            </w:r>
          </w:p>
          <w:p w:rsidR="00401D7A" w:rsidRPr="0026725B" w:rsidRDefault="00401D7A" w:rsidP="00D47FE0">
            <w:pPr>
              <w:jc w:val="both"/>
            </w:pPr>
            <w:r w:rsidRPr="0026725B">
              <w:t>Организация и проведение 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иностранных граждан, профилактики экстремизма и терроризма на территории города Когалыма</w:t>
            </w:r>
          </w:p>
        </w:tc>
        <w:tc>
          <w:tcPr>
            <w:tcW w:w="1746" w:type="dxa"/>
            <w:shd w:val="clear" w:color="auto" w:fill="auto"/>
          </w:tcPr>
          <w:p w:rsidR="00401D7A" w:rsidRPr="0026725B" w:rsidRDefault="00401D7A" w:rsidP="00D47FE0">
            <w:r w:rsidRPr="0026725B">
              <w:t>до 01.04.2025</w:t>
            </w:r>
          </w:p>
        </w:tc>
        <w:tc>
          <w:tcPr>
            <w:tcW w:w="3139" w:type="dxa"/>
            <w:shd w:val="clear" w:color="auto" w:fill="auto"/>
          </w:tcPr>
          <w:p w:rsidR="00401D7A" w:rsidRPr="00563EAE" w:rsidRDefault="00401D7A" w:rsidP="00D47FE0">
            <w:r w:rsidRPr="00563EAE">
              <w:t xml:space="preserve">Захаров Александр Владимирович – начальник УВП (АНО «РЦ НКО г. Когалыма») </w:t>
            </w:r>
          </w:p>
        </w:tc>
        <w:tc>
          <w:tcPr>
            <w:tcW w:w="3139" w:type="dxa"/>
            <w:shd w:val="clear" w:color="auto" w:fill="auto"/>
          </w:tcPr>
          <w:p w:rsidR="00401D7A" w:rsidRPr="00924D46" w:rsidRDefault="00401D7A" w:rsidP="00D47FE0">
            <w:pPr>
              <w:jc w:val="both"/>
            </w:pPr>
            <w:r w:rsidRPr="00924D46">
              <w:t xml:space="preserve">Отчет о проведении мероприятия со ссылкой о размещении мероприятия в сети Интернет 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26725B" w:rsidRDefault="00401D7A" w:rsidP="00D47FE0">
            <w:pPr>
              <w:jc w:val="both"/>
            </w:pPr>
            <w:r w:rsidRPr="0026725B">
              <w:t>Контрольная точка 3:</w:t>
            </w:r>
          </w:p>
          <w:p w:rsidR="00401D7A" w:rsidRPr="0026725B" w:rsidRDefault="00401D7A" w:rsidP="00D47FE0">
            <w:pPr>
              <w:jc w:val="both"/>
            </w:pPr>
            <w:r w:rsidRPr="0026725B">
              <w:t>Проведение мероприятий, направленных на оказание просветительской, консультационной, методической и информационной поддержки религиозным организациям, зарегистрированным на территории города</w:t>
            </w:r>
          </w:p>
        </w:tc>
        <w:tc>
          <w:tcPr>
            <w:tcW w:w="1746" w:type="dxa"/>
            <w:shd w:val="clear" w:color="auto" w:fill="auto"/>
          </w:tcPr>
          <w:p w:rsidR="00401D7A" w:rsidRPr="0026725B" w:rsidRDefault="00401D7A" w:rsidP="00D47FE0">
            <w:r w:rsidRPr="0026725B">
              <w:t xml:space="preserve">01.04.2025, 01.07.2025, 01.10.2025, </w:t>
            </w:r>
          </w:p>
          <w:p w:rsidR="00401D7A" w:rsidRPr="0026725B" w:rsidRDefault="00401D7A" w:rsidP="00D47FE0">
            <w:r w:rsidRPr="0026725B">
              <w:t>25.12.2025</w:t>
            </w:r>
          </w:p>
        </w:tc>
        <w:tc>
          <w:tcPr>
            <w:tcW w:w="3139" w:type="dxa"/>
            <w:shd w:val="clear" w:color="auto" w:fill="auto"/>
          </w:tcPr>
          <w:p w:rsidR="00401D7A" w:rsidRPr="00563EAE" w:rsidRDefault="00401D7A" w:rsidP="00D47FE0">
            <w:r w:rsidRPr="00563EAE">
              <w:t>Захаров Александр Владимирович – начальник УВП (АНО «РЦ НКО г. Когалыма»)</w:t>
            </w:r>
          </w:p>
        </w:tc>
        <w:tc>
          <w:tcPr>
            <w:tcW w:w="3139" w:type="dxa"/>
            <w:shd w:val="clear" w:color="auto" w:fill="auto"/>
          </w:tcPr>
          <w:p w:rsidR="00401D7A" w:rsidRPr="00924D46" w:rsidRDefault="00401D7A" w:rsidP="00D47FE0">
            <w:pPr>
              <w:jc w:val="both"/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5"/>
          </w:tcPr>
          <w:p w:rsidR="00401D7A" w:rsidRPr="00445CDF" w:rsidRDefault="00401D7A" w:rsidP="00D47FE0">
            <w:pPr>
              <w:jc w:val="center"/>
              <w:rPr>
                <w:highlight w:val="yellow"/>
              </w:rPr>
            </w:pPr>
            <w:r w:rsidRPr="001E33C4">
              <w:t>Задача 2. Содействие этнокультурному многообразию народов России.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8154B8" w:rsidRDefault="00401D7A" w:rsidP="00D47FE0">
            <w:pPr>
              <w:jc w:val="both"/>
              <w:rPr>
                <w:b/>
              </w:rPr>
            </w:pPr>
            <w:r w:rsidRPr="008154B8">
              <w:rPr>
                <w:b/>
              </w:rPr>
              <w:t xml:space="preserve">Реализация мер, направленных на социальную и культурную адаптацию иностранных </w:t>
            </w:r>
            <w:r w:rsidRPr="008154B8">
              <w:rPr>
                <w:b/>
              </w:rPr>
              <w:lastRenderedPageBreak/>
              <w:t xml:space="preserve">граждан, в том числе содействие в толерантном воспитании, </w:t>
            </w:r>
            <w:proofErr w:type="spellStart"/>
            <w:r w:rsidRPr="008154B8">
              <w:rPr>
                <w:b/>
              </w:rPr>
              <w:t>мультикультурном</w:t>
            </w:r>
            <w:proofErr w:type="spellEnd"/>
            <w:r w:rsidRPr="008154B8">
              <w:rPr>
                <w:b/>
              </w:rPr>
              <w:t xml:space="preserve"> образовании и социокультурной адаптации детей, в том числе детей иностранных граждан, совершенствование мер, обеспечивающих уважительное отношение к культуре и традициям принимающего сообщества и уважительного отношения ко всем национальностям, этносам и религиям</w:t>
            </w:r>
          </w:p>
        </w:tc>
        <w:tc>
          <w:tcPr>
            <w:tcW w:w="1746" w:type="dxa"/>
            <w:shd w:val="clear" w:color="auto" w:fill="auto"/>
          </w:tcPr>
          <w:p w:rsidR="00401D7A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E46A44" w:rsidRDefault="00401D7A" w:rsidP="00D47FE0">
            <w:r w:rsidRPr="00E46A44">
              <w:t>Контрольная точка 1:</w:t>
            </w:r>
          </w:p>
          <w:p w:rsidR="00401D7A" w:rsidRPr="00E46A44" w:rsidRDefault="00401D7A" w:rsidP="00D47FE0">
            <w:r w:rsidRPr="00E46A44">
              <w:t>Проведение «уроки вежливости»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1746" w:type="dxa"/>
            <w:shd w:val="clear" w:color="auto" w:fill="auto"/>
          </w:tcPr>
          <w:p w:rsidR="00401D7A" w:rsidRPr="00E46A44" w:rsidRDefault="00401D7A" w:rsidP="00D47FE0">
            <w:r w:rsidRPr="00E46A44">
              <w:t>01.04.2025, 01.07.2025, 01.10.2025, 25.12.2025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  <w:r w:rsidRPr="00563EAE">
              <w:t>Захаров Александр Владимирович – начальник УВП (АНО «РЦ НКО г. Когалыма»)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E46A44" w:rsidRDefault="00401D7A" w:rsidP="00D47FE0">
            <w:r w:rsidRPr="00E46A44">
              <w:t>Контрольная точка2:</w:t>
            </w:r>
          </w:p>
          <w:p w:rsidR="00401D7A" w:rsidRPr="00E46A44" w:rsidRDefault="00401D7A" w:rsidP="00D47FE0">
            <w:r w:rsidRPr="00E46A44"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 для иностранных граждан и их детей</w:t>
            </w:r>
          </w:p>
        </w:tc>
        <w:tc>
          <w:tcPr>
            <w:tcW w:w="1746" w:type="dxa"/>
            <w:shd w:val="clear" w:color="auto" w:fill="auto"/>
          </w:tcPr>
          <w:p w:rsidR="00401D7A" w:rsidRPr="00E46A44" w:rsidRDefault="00401D7A" w:rsidP="00D47FE0">
            <w:r w:rsidRPr="00E46A44">
              <w:t>01.04.2025, 01.07.2025, 01.10.2025, 25.12.2025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  <w:r w:rsidRPr="00563EAE">
              <w:t>Захаров Александр Владимирович – начальник УВП (АНО «РЦ НКО г. Когалыма»)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8154B8" w:rsidRDefault="00401D7A" w:rsidP="00D47FE0">
            <w:pPr>
              <w:rPr>
                <w:b/>
              </w:rPr>
            </w:pPr>
            <w:r w:rsidRPr="008154B8">
              <w:rPr>
                <w:b/>
              </w:rPr>
              <w:t>Укрепление общероссийской гражданской идентичности. Содействие этнокультурному и духовному развитию народов России.</w:t>
            </w:r>
          </w:p>
        </w:tc>
        <w:tc>
          <w:tcPr>
            <w:tcW w:w="1746" w:type="dxa"/>
            <w:shd w:val="clear" w:color="auto" w:fill="auto"/>
          </w:tcPr>
          <w:p w:rsidR="00401D7A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rPr>
                <w:highlight w:val="yellow"/>
              </w:rPr>
            </w:pP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8478BF" w:rsidRDefault="00401D7A" w:rsidP="00D47FE0">
            <w:pPr>
              <w:jc w:val="both"/>
            </w:pPr>
            <w:r w:rsidRPr="008478BF">
              <w:t>Контрольная точка 1:</w:t>
            </w:r>
          </w:p>
          <w:p w:rsidR="00401D7A" w:rsidRPr="008478BF" w:rsidRDefault="00401D7A" w:rsidP="00D47FE0">
            <w:r w:rsidRPr="008478BF">
              <w:t>Торжественные мероприятия, приуроченные к памятным датам в истории народов России, государственным праздникам (День России, День народного единства, День Конституции Российской Федерации и День образования Ханты-Мансийского автономного округа - Югры)</w:t>
            </w:r>
          </w:p>
        </w:tc>
        <w:tc>
          <w:tcPr>
            <w:tcW w:w="1746" w:type="dxa"/>
            <w:shd w:val="clear" w:color="auto" w:fill="auto"/>
          </w:tcPr>
          <w:p w:rsidR="00401D7A" w:rsidRPr="00B40493" w:rsidRDefault="00401D7A" w:rsidP="00D47FE0">
            <w:r w:rsidRPr="00B40493">
              <w:t>01.04.2025, 01.07.2025, 01.10.2025, 25.12.2025</w:t>
            </w:r>
          </w:p>
        </w:tc>
        <w:tc>
          <w:tcPr>
            <w:tcW w:w="3139" w:type="dxa"/>
            <w:shd w:val="clear" w:color="auto" w:fill="auto"/>
          </w:tcPr>
          <w:p w:rsidR="00401D7A" w:rsidRPr="008478BF" w:rsidRDefault="00401D7A" w:rsidP="00D47FE0">
            <w:pPr>
              <w:jc w:val="both"/>
            </w:pPr>
            <w:r w:rsidRPr="008478BF">
              <w:t xml:space="preserve">Жук Геннадий Иванович – начальник </w:t>
            </w:r>
            <w:proofErr w:type="spellStart"/>
            <w:r w:rsidRPr="008478BF">
              <w:t>УКиС</w:t>
            </w:r>
            <w:proofErr w:type="spellEnd"/>
            <w:r w:rsidRPr="008478BF">
              <w:t xml:space="preserve"> (</w:t>
            </w:r>
            <w:r>
              <w:t>МАУ «КДК №АРТ-Праздник</w:t>
            </w:r>
            <w:r w:rsidRPr="008478BF">
              <w:t>»)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>
              <w:t>Контрольная точка 2:</w:t>
            </w:r>
          </w:p>
          <w:p w:rsidR="00401D7A" w:rsidRPr="007454B9" w:rsidRDefault="00401D7A" w:rsidP="00D47FE0">
            <w:pPr>
              <w:jc w:val="both"/>
              <w:rPr>
                <w:highlight w:val="yellow"/>
              </w:rPr>
            </w:pPr>
            <w:r>
              <w:t>Проведение мероприятий, приуроченных к Международному дню толерантности (концерты, фестивали, конкурсы рисунков, конкурсы плакатов, спортивные мероприятия и др.). П</w:t>
            </w:r>
            <w:r>
              <w:rPr>
                <w:spacing w:val="-6"/>
              </w:rPr>
              <w:t xml:space="preserve">роведение выставок, конкурсов, акций, форумов, </w:t>
            </w:r>
            <w:r>
              <w:rPr>
                <w:spacing w:val="-6"/>
              </w:rPr>
              <w:lastRenderedPageBreak/>
              <w:t>ярмарок, конференций городского, форумов общероссийского и регионального значения, направленных на изучение и популяризацию традиционной культуры народов Российской Федерации, укрепление межнационального мира и согласия, в том числе при принятии участия муниципального образования в Форуме национального Единства</w:t>
            </w:r>
          </w:p>
        </w:tc>
        <w:tc>
          <w:tcPr>
            <w:tcW w:w="1746" w:type="dxa"/>
            <w:shd w:val="clear" w:color="auto" w:fill="auto"/>
          </w:tcPr>
          <w:p w:rsidR="00401D7A" w:rsidRPr="00B40493" w:rsidRDefault="00401D7A" w:rsidP="00D47FE0">
            <w:r w:rsidRPr="00B40493">
              <w:lastRenderedPageBreak/>
              <w:t>До 01.07.2025, до 01.12.2025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</w:pPr>
            <w:r w:rsidRPr="008478BF">
              <w:t xml:space="preserve">Жук Геннадий Иванович – начальник </w:t>
            </w:r>
            <w:proofErr w:type="spellStart"/>
            <w:r w:rsidRPr="008478BF">
              <w:t>УКиС</w:t>
            </w:r>
            <w:proofErr w:type="spellEnd"/>
            <w:r w:rsidRPr="008478BF">
              <w:t xml:space="preserve"> (МАУ ДО «СШ «Дворец спорта»)</w:t>
            </w:r>
            <w:r>
              <w:t xml:space="preserve">; </w:t>
            </w:r>
          </w:p>
          <w:p w:rsidR="00401D7A" w:rsidRPr="00445CDF" w:rsidRDefault="00401D7A" w:rsidP="00D47FE0">
            <w:pPr>
              <w:jc w:val="both"/>
              <w:rPr>
                <w:highlight w:val="yellow"/>
              </w:rPr>
            </w:pPr>
            <w:r w:rsidRPr="00563EAE">
              <w:t xml:space="preserve">Захаров Александр Владимирович – начальник УВП 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 w:rsidRPr="00325BD4">
              <w:t xml:space="preserve">Контрольная точка 3: </w:t>
            </w:r>
          </w:p>
          <w:p w:rsidR="00401D7A" w:rsidRPr="00325BD4" w:rsidRDefault="00401D7A" w:rsidP="00D47FE0">
            <w:pPr>
              <w:jc w:val="both"/>
            </w:pPr>
            <w:r w:rsidRPr="00325BD4">
              <w:t>Издание и распространение информационных материалов, тематических словарей, разговорников для иностранных граждан</w:t>
            </w:r>
            <w:r>
              <w:t xml:space="preserve"> </w:t>
            </w:r>
          </w:p>
        </w:tc>
        <w:tc>
          <w:tcPr>
            <w:tcW w:w="1746" w:type="dxa"/>
            <w:shd w:val="clear" w:color="auto" w:fill="auto"/>
          </w:tcPr>
          <w:p w:rsidR="00401D7A" w:rsidRPr="00325BD4" w:rsidRDefault="00401D7A" w:rsidP="00D47FE0">
            <w:r w:rsidRPr="00325BD4">
              <w:t>До 12.20.2025</w:t>
            </w:r>
          </w:p>
        </w:tc>
        <w:tc>
          <w:tcPr>
            <w:tcW w:w="3139" w:type="dxa"/>
            <w:shd w:val="clear" w:color="auto" w:fill="auto"/>
          </w:tcPr>
          <w:p w:rsidR="00401D7A" w:rsidRPr="008478BF" w:rsidRDefault="00401D7A" w:rsidP="00D47FE0">
            <w:pPr>
              <w:jc w:val="both"/>
              <w:rPr>
                <w:highlight w:val="yellow"/>
              </w:rPr>
            </w:pPr>
            <w:r w:rsidRPr="00563EAE">
              <w:t>Захаров Александр Владимирович – начальник УВП (АНО «РЦ НКО г. Когалыма»)</w:t>
            </w:r>
            <w:r>
              <w:t xml:space="preserve">; </w:t>
            </w:r>
            <w:r w:rsidRPr="008478BF">
              <w:t>Планида Анастасия Александровна – заведующий сектором пресс-службы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8478BF" w:rsidRDefault="00401D7A" w:rsidP="00D47FE0">
            <w:r w:rsidRPr="008478BF">
              <w:t xml:space="preserve">Контрольная точка 4: </w:t>
            </w:r>
          </w:p>
          <w:p w:rsidR="00401D7A" w:rsidRPr="008478BF" w:rsidRDefault="00401D7A" w:rsidP="00D47FE0">
            <w:pPr>
              <w:jc w:val="both"/>
            </w:pPr>
            <w: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  <w:r w:rsidRPr="008478BF">
              <w:t>, направленные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746" w:type="dxa"/>
            <w:shd w:val="clear" w:color="auto" w:fill="auto"/>
          </w:tcPr>
          <w:p w:rsidR="00401D7A" w:rsidRPr="008478BF" w:rsidRDefault="00401D7A" w:rsidP="00D47FE0">
            <w:pPr>
              <w:jc w:val="both"/>
            </w:pPr>
            <w:r w:rsidRPr="008478BF">
              <w:t>01.04.2025, 01.07.2025, 01.10.2025, 25.12.2025</w:t>
            </w:r>
          </w:p>
        </w:tc>
        <w:tc>
          <w:tcPr>
            <w:tcW w:w="3139" w:type="dxa"/>
            <w:shd w:val="clear" w:color="auto" w:fill="auto"/>
          </w:tcPr>
          <w:p w:rsidR="00401D7A" w:rsidRPr="008478BF" w:rsidRDefault="00401D7A" w:rsidP="00D47FE0">
            <w:pPr>
              <w:jc w:val="both"/>
            </w:pPr>
            <w:r w:rsidRPr="008478BF">
              <w:t>Планида Анастасия Александровна – заведующий сектором пресс-службы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>
              <w:t>Отчет со ссылками</w:t>
            </w:r>
            <w:r w:rsidRPr="00924D46">
              <w:t xml:space="preserve"> о размещении </w:t>
            </w:r>
            <w:r>
              <w:t>информационных сообщений</w:t>
            </w:r>
            <w:r w:rsidRPr="00924D46">
              <w:t xml:space="preserve"> в </w:t>
            </w:r>
            <w:r>
              <w:t>средствах массовой информации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8478BF" w:rsidRDefault="00401D7A" w:rsidP="00D47FE0">
            <w:r w:rsidRPr="008478BF">
              <w:t>Контрольная точка 5:</w:t>
            </w:r>
          </w:p>
          <w:p w:rsidR="00401D7A" w:rsidRPr="008478BF" w:rsidRDefault="00401D7A" w:rsidP="00D47FE0">
            <w:pPr>
              <w:jc w:val="both"/>
            </w:pPr>
            <w:r w:rsidRPr="008478BF">
              <w:t>Привлечение лидеров молодежных объединений к участию в деятельности по обеспечению межнационального и межконфессионального согласия, профилактике экстремизма, продвижения лучших практик по реализации проектов в сфере государственной национальной политики</w:t>
            </w:r>
          </w:p>
        </w:tc>
        <w:tc>
          <w:tcPr>
            <w:tcW w:w="1746" w:type="dxa"/>
            <w:shd w:val="clear" w:color="auto" w:fill="auto"/>
          </w:tcPr>
          <w:p w:rsidR="00401D7A" w:rsidRPr="008478BF" w:rsidRDefault="00401D7A" w:rsidP="00D47FE0">
            <w:pPr>
              <w:jc w:val="both"/>
            </w:pPr>
            <w:r w:rsidRPr="008478BF">
              <w:t>01.07.2025, 20.12.2025</w:t>
            </w:r>
          </w:p>
        </w:tc>
        <w:tc>
          <w:tcPr>
            <w:tcW w:w="3139" w:type="dxa"/>
            <w:shd w:val="clear" w:color="auto" w:fill="auto"/>
          </w:tcPr>
          <w:p w:rsidR="00401D7A" w:rsidRPr="008478BF" w:rsidRDefault="00401D7A" w:rsidP="00D47FE0">
            <w:pPr>
              <w:jc w:val="both"/>
            </w:pPr>
            <w:r w:rsidRPr="008478BF">
              <w:t>Захаров Александр Владимирович – начальник УВП (МАУ «МКЦ «Феникс»)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jc w:val="both"/>
              <w:rPr>
                <w:highlight w:val="yellow"/>
              </w:rPr>
            </w:pPr>
            <w:r w:rsidRPr="00924D46">
              <w:t>Отчет о ходе реализации мероприятий</w:t>
            </w:r>
          </w:p>
        </w:tc>
        <w:tc>
          <w:tcPr>
            <w:tcW w:w="3139" w:type="dxa"/>
            <w:shd w:val="clear" w:color="auto" w:fill="auto"/>
          </w:tcPr>
          <w:p w:rsidR="00401D7A" w:rsidRPr="00445CDF" w:rsidRDefault="00401D7A" w:rsidP="00D47FE0">
            <w:pPr>
              <w:rPr>
                <w:highlight w:val="yellow"/>
              </w:rPr>
            </w:pPr>
          </w:p>
        </w:tc>
      </w:tr>
    </w:tbl>
    <w:p w:rsidR="00401D7A" w:rsidRPr="00300713" w:rsidRDefault="00401D7A" w:rsidP="00401D7A"/>
    <w:p w:rsidR="00401D7A" w:rsidRPr="00300713" w:rsidRDefault="00401D7A" w:rsidP="00401D7A">
      <w:pPr>
        <w:spacing w:line="276" w:lineRule="auto"/>
        <w:jc w:val="right"/>
      </w:pPr>
      <w:r w:rsidRPr="00300713">
        <w:br w:type="page"/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 xml:space="preserve">Паспорт 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комплекса процессных мероприятий</w:t>
      </w:r>
    </w:p>
    <w:p w:rsidR="00401D7A" w:rsidRPr="003B4764" w:rsidRDefault="00401D7A" w:rsidP="00401D7A">
      <w:pPr>
        <w:pStyle w:val="a7"/>
        <w:autoSpaceDE w:val="0"/>
        <w:autoSpaceDN w:val="0"/>
        <w:adjustRightInd w:val="0"/>
        <w:spacing w:after="160" w:line="259" w:lineRule="auto"/>
        <w:ind w:left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4764">
        <w:rPr>
          <w:rFonts w:ascii="Times New Roman" w:eastAsia="Times New Roman" w:hAnsi="Times New Roman"/>
          <w:sz w:val="20"/>
          <w:szCs w:val="20"/>
          <w:lang w:eastAsia="ru-RU"/>
        </w:rPr>
        <w:t>«Организация и проведение профилактических мер по профилактике экстремизма и терроризма в подведомственных учреждениях и освещение в средствах массовой информации информационных поводов, направленных на укрепление общероссийского гражданского единства и гармонизацию межнациональных отношений»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Общие положения</w:t>
      </w:r>
    </w:p>
    <w:p w:rsidR="00401D7A" w:rsidRPr="00300713" w:rsidRDefault="00401D7A" w:rsidP="00401D7A">
      <w:pPr>
        <w:shd w:val="clear" w:color="auto" w:fill="FFFFFF"/>
        <w:outlineLvl w:val="2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9"/>
        <w:gridCol w:w="7805"/>
      </w:tblGrid>
      <w:tr w:rsidR="00401D7A" w:rsidRPr="00300713" w:rsidTr="00D47FE0">
        <w:tc>
          <w:tcPr>
            <w:tcW w:w="7847" w:type="dxa"/>
          </w:tcPr>
          <w:p w:rsidR="00401D7A" w:rsidRPr="00300713" w:rsidRDefault="00401D7A" w:rsidP="00D47FE0">
            <w:pPr>
              <w:outlineLvl w:val="2"/>
            </w:pPr>
            <w:r w:rsidRPr="00300713">
              <w:t xml:space="preserve">Ответственный за реализацию </w:t>
            </w:r>
          </w:p>
        </w:tc>
        <w:tc>
          <w:tcPr>
            <w:tcW w:w="7847" w:type="dxa"/>
          </w:tcPr>
          <w:p w:rsidR="00401D7A" w:rsidRDefault="00401D7A" w:rsidP="00D47FE0">
            <w:pPr>
              <w:outlineLvl w:val="2"/>
            </w:pPr>
            <w:r>
              <w:t xml:space="preserve">Управление внутренней политики </w:t>
            </w:r>
          </w:p>
          <w:p w:rsidR="00401D7A" w:rsidRPr="00300713" w:rsidRDefault="00401D7A" w:rsidP="00D47FE0">
            <w:pPr>
              <w:outlineLvl w:val="2"/>
            </w:pPr>
            <w:r>
              <w:t>Захаров Александр Владимирович,  начальник управления</w:t>
            </w:r>
          </w:p>
        </w:tc>
      </w:tr>
      <w:tr w:rsidR="00401D7A" w:rsidRPr="00300713" w:rsidTr="00D47FE0">
        <w:tc>
          <w:tcPr>
            <w:tcW w:w="7847" w:type="dxa"/>
          </w:tcPr>
          <w:p w:rsidR="00401D7A" w:rsidRPr="00300713" w:rsidRDefault="00401D7A" w:rsidP="00D47FE0">
            <w:pPr>
              <w:outlineLvl w:val="2"/>
            </w:pPr>
            <w:r w:rsidRPr="00300713">
              <w:t>Связь с муниципальной программой</w:t>
            </w:r>
          </w:p>
        </w:tc>
        <w:tc>
          <w:tcPr>
            <w:tcW w:w="7847" w:type="dxa"/>
          </w:tcPr>
          <w:p w:rsidR="00401D7A" w:rsidRPr="00300713" w:rsidRDefault="00401D7A" w:rsidP="00D47FE0">
            <w:pPr>
              <w:shd w:val="clear" w:color="auto" w:fill="FFFFFF"/>
              <w:jc w:val="both"/>
              <w:outlineLvl w:val="2"/>
            </w:pPr>
            <w:r w:rsidRPr="00300713">
              <w:t xml:space="preserve">Муниципальная программа «Укрепление межнационального и межконфессионального согласия, профилактика экстремизма </w:t>
            </w:r>
            <w:r>
              <w:t>и терроризма в городе Когалыме»</w:t>
            </w:r>
          </w:p>
        </w:tc>
      </w:tr>
    </w:tbl>
    <w:p w:rsidR="00401D7A" w:rsidRPr="00300713" w:rsidRDefault="00401D7A" w:rsidP="00401D7A">
      <w:pPr>
        <w:shd w:val="clear" w:color="auto" w:fill="FFFFFF"/>
        <w:outlineLvl w:val="2"/>
      </w:pPr>
    </w:p>
    <w:p w:rsidR="00401D7A" w:rsidRDefault="00401D7A" w:rsidP="00401D7A">
      <w:pPr>
        <w:jc w:val="center"/>
      </w:pPr>
      <w:r w:rsidRPr="00300713">
        <w:t>1. Показатели комплекса процессных мероприятий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2"/>
        <w:gridCol w:w="2195"/>
        <w:gridCol w:w="1365"/>
        <w:gridCol w:w="1305"/>
        <w:gridCol w:w="1147"/>
        <w:gridCol w:w="840"/>
        <w:gridCol w:w="1125"/>
        <w:gridCol w:w="913"/>
        <w:gridCol w:w="863"/>
        <w:gridCol w:w="914"/>
        <w:gridCol w:w="2459"/>
        <w:gridCol w:w="1926"/>
      </w:tblGrid>
      <w:tr w:rsidR="00401D7A" w:rsidRPr="00300713" w:rsidTr="00D47FE0">
        <w:trPr>
          <w:jc w:val="center"/>
        </w:trPr>
        <w:tc>
          <w:tcPr>
            <w:tcW w:w="554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20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показателя/задачи</w:t>
            </w:r>
          </w:p>
        </w:tc>
        <w:tc>
          <w:tcPr>
            <w:tcW w:w="1370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Уровень показателя</w:t>
            </w:r>
          </w:p>
        </w:tc>
        <w:tc>
          <w:tcPr>
            <w:tcW w:w="1310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Единица измерения</w:t>
            </w:r>
          </w:p>
        </w:tc>
        <w:tc>
          <w:tcPr>
            <w:tcW w:w="1996" w:type="dxa"/>
            <w:gridSpan w:val="2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Базовое значение</w:t>
            </w:r>
          </w:p>
        </w:tc>
        <w:tc>
          <w:tcPr>
            <w:tcW w:w="3847" w:type="dxa"/>
            <w:gridSpan w:val="4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 показателя по годам</w:t>
            </w:r>
          </w:p>
        </w:tc>
        <w:tc>
          <w:tcPr>
            <w:tcW w:w="2481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Ответственный за достижение показателя</w:t>
            </w:r>
          </w:p>
        </w:tc>
        <w:tc>
          <w:tcPr>
            <w:tcW w:w="193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Информационная система</w:t>
            </w:r>
          </w:p>
        </w:tc>
      </w:tr>
      <w:tr w:rsidR="00401D7A" w:rsidRPr="00300713" w:rsidTr="00D47FE0">
        <w:trPr>
          <w:jc w:val="center"/>
        </w:trPr>
        <w:tc>
          <w:tcPr>
            <w:tcW w:w="554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0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84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1137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20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69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21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2481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D7A" w:rsidRPr="00300713" w:rsidTr="00D47FE0">
        <w:trPr>
          <w:jc w:val="center"/>
        </w:trPr>
        <w:tc>
          <w:tcPr>
            <w:tcW w:w="55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20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37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31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115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4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1137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920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869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92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248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11</w:t>
            </w:r>
          </w:p>
        </w:tc>
        <w:tc>
          <w:tcPr>
            <w:tcW w:w="193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12"/>
            <w:vAlign w:val="center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t xml:space="preserve">Задача 1. </w:t>
            </w:r>
            <w:r w:rsidRPr="00300713">
              <w:t xml:space="preserve">Профилактика экстремизма и терроризма, </w:t>
            </w:r>
            <w:r>
              <w:t>о</w:t>
            </w:r>
            <w:r w:rsidRPr="00300713">
              <w:rPr>
                <w:spacing w:val="-6"/>
              </w:rPr>
              <w:t xml:space="preserve">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</w:t>
            </w:r>
            <w:r>
              <w:rPr>
                <w:spacing w:val="-6"/>
              </w:rPr>
              <w:t>также профессионального уровня</w:t>
            </w:r>
            <w:r w:rsidRPr="00300713">
              <w:rPr>
                <w:spacing w:val="-6"/>
              </w:rPr>
              <w:t xml:space="preserve"> их работников</w:t>
            </w:r>
          </w:p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 xml:space="preserve">Задача 2. </w:t>
            </w:r>
            <w:r w:rsidRPr="00300713">
              <w:rPr>
                <w:spacing w:val="-6"/>
              </w:rPr>
              <w:t>Проведение информационных кампаний, информационного обеспечения</w:t>
            </w:r>
            <w:r>
              <w:rPr>
                <w:spacing w:val="-6"/>
              </w:rPr>
              <w:t>,</w:t>
            </w:r>
            <w:r w:rsidRPr="00300713">
              <w:rPr>
                <w:spacing w:val="-6"/>
              </w:rPr>
              <w:t xml:space="preserve"> </w:t>
            </w:r>
            <w:r w:rsidRPr="00300713">
              <w:t>направленных на укрепление общероссийского гражданского единства и гармонизацию межн</w:t>
            </w:r>
            <w:r>
              <w:t>ациональных отношений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3. </w:t>
            </w:r>
            <w:r w:rsidRPr="00300713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401D7A" w:rsidRPr="00300713" w:rsidTr="00D47FE0">
        <w:trPr>
          <w:jc w:val="center"/>
        </w:trPr>
        <w:tc>
          <w:tcPr>
            <w:tcW w:w="55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Pr="00300713">
              <w:t>.1.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Количество участников мероприятий, направленных на укрепление общероссийск</w:t>
            </w:r>
            <w:r>
              <w:t>ого гражданского единства</w:t>
            </w:r>
          </w:p>
        </w:tc>
        <w:tc>
          <w:tcPr>
            <w:tcW w:w="1370" w:type="dxa"/>
            <w:shd w:val="clear" w:color="auto" w:fill="FFFFFF" w:themeFill="background1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«МП»</w:t>
            </w:r>
          </w:p>
        </w:tc>
        <w:tc>
          <w:tcPr>
            <w:tcW w:w="131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чел.</w:t>
            </w:r>
          </w:p>
        </w:tc>
        <w:tc>
          <w:tcPr>
            <w:tcW w:w="115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3648</w:t>
            </w:r>
          </w:p>
        </w:tc>
        <w:tc>
          <w:tcPr>
            <w:tcW w:w="8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13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3688</w:t>
            </w:r>
          </w:p>
        </w:tc>
        <w:tc>
          <w:tcPr>
            <w:tcW w:w="92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3708</w:t>
            </w:r>
          </w:p>
        </w:tc>
        <w:tc>
          <w:tcPr>
            <w:tcW w:w="8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3728</w:t>
            </w:r>
          </w:p>
        </w:tc>
        <w:tc>
          <w:tcPr>
            <w:tcW w:w="9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3748</w:t>
            </w:r>
          </w:p>
        </w:tc>
        <w:tc>
          <w:tcPr>
            <w:tcW w:w="2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525E7">
              <w:t>ОМВвсООПиБ</w:t>
            </w:r>
            <w:proofErr w:type="spellEnd"/>
            <w:r>
              <w:t xml:space="preserve">, </w:t>
            </w:r>
            <w:r w:rsidRPr="00766E8F">
              <w:t xml:space="preserve">УВП (АНО «РЦ НКО» г. Когалыма)/ </w:t>
            </w:r>
            <w:r w:rsidRPr="00402C45">
              <w:t xml:space="preserve">УВП (МАУ «МКЦ «Феникс»)/ </w:t>
            </w:r>
            <w:r w:rsidRPr="00766E8F">
              <w:t>УВП; УО;</w:t>
            </w:r>
            <w:r>
              <w:t xml:space="preserve"> </w:t>
            </w:r>
            <w:proofErr w:type="spellStart"/>
            <w:r w:rsidRPr="00766E8F">
              <w:t>УКиС</w:t>
            </w:r>
            <w:proofErr w:type="spellEnd"/>
            <w:r w:rsidRPr="00766E8F">
              <w:t xml:space="preserve"> (МАУ «КДК «Арт-Праздник», </w:t>
            </w:r>
            <w:r w:rsidRPr="00402C45">
              <w:t xml:space="preserve">МАУ ДО </w:t>
            </w:r>
            <w:r w:rsidRPr="00766E8F">
              <w:t>«СШ «Дворец спорта», МБУ «ЦБС», МАУ «МВЦ»)</w:t>
            </w:r>
            <w:r>
              <w:t xml:space="preserve">/ </w:t>
            </w:r>
            <w:proofErr w:type="spellStart"/>
            <w:r>
              <w:t>УКиС</w:t>
            </w:r>
            <w:proofErr w:type="spellEnd"/>
            <w:r>
              <w:t>; Сектор пресс-службы</w:t>
            </w:r>
          </w:p>
        </w:tc>
        <w:tc>
          <w:tcPr>
            <w:tcW w:w="193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5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1.2.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C040BB">
              <w:t>Численность участников мероприятий, направленных на этнокультурное развитие народов России, проживающих в муниципальном образовани</w:t>
            </w:r>
            <w:r>
              <w:t>и</w:t>
            </w:r>
          </w:p>
        </w:tc>
        <w:tc>
          <w:tcPr>
            <w:tcW w:w="1370" w:type="dxa"/>
            <w:shd w:val="clear" w:color="auto" w:fill="FFFFFF" w:themeFill="background1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«МП»</w:t>
            </w:r>
          </w:p>
        </w:tc>
        <w:tc>
          <w:tcPr>
            <w:tcW w:w="131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чел.</w:t>
            </w:r>
          </w:p>
        </w:tc>
        <w:tc>
          <w:tcPr>
            <w:tcW w:w="115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2460</w:t>
            </w:r>
          </w:p>
        </w:tc>
        <w:tc>
          <w:tcPr>
            <w:tcW w:w="8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13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2511</w:t>
            </w:r>
          </w:p>
        </w:tc>
        <w:tc>
          <w:tcPr>
            <w:tcW w:w="92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2531</w:t>
            </w:r>
          </w:p>
        </w:tc>
        <w:tc>
          <w:tcPr>
            <w:tcW w:w="8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2551</w:t>
            </w:r>
          </w:p>
        </w:tc>
        <w:tc>
          <w:tcPr>
            <w:tcW w:w="9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2571</w:t>
            </w:r>
          </w:p>
        </w:tc>
        <w:tc>
          <w:tcPr>
            <w:tcW w:w="2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B79DF">
              <w:t>ОМВвсООПиБ</w:t>
            </w:r>
            <w:proofErr w:type="spellEnd"/>
            <w:r w:rsidRPr="00FB79DF">
              <w:t xml:space="preserve">, УВП (АНО «РЦ НКО» г. Когалыма)/ УВП (МАУ «МКЦ «Феникс»)/ УВП; УО; </w:t>
            </w:r>
            <w:proofErr w:type="spellStart"/>
            <w:r w:rsidRPr="00FB79DF">
              <w:t>УКиС</w:t>
            </w:r>
            <w:proofErr w:type="spellEnd"/>
            <w:r w:rsidRPr="00FB79DF">
              <w:t xml:space="preserve"> (МАУ «КДК «Арт-Праздник», МАУ ДО «СШ «Дворец спорта», МБУ «ЦБС», МАУ «МВЦ»)/ </w:t>
            </w:r>
            <w:proofErr w:type="spellStart"/>
            <w:r w:rsidRPr="00FB79DF">
              <w:t>УКиС</w:t>
            </w:r>
            <w:proofErr w:type="spellEnd"/>
            <w:r w:rsidRPr="00FB79DF">
              <w:t>; Сектор пресс-службы</w:t>
            </w:r>
          </w:p>
        </w:tc>
        <w:tc>
          <w:tcPr>
            <w:tcW w:w="193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  <w:tr w:rsidR="00401D7A" w:rsidRPr="00300713" w:rsidTr="00D47FE0">
        <w:trPr>
          <w:jc w:val="center"/>
        </w:trPr>
        <w:tc>
          <w:tcPr>
            <w:tcW w:w="554" w:type="dxa"/>
          </w:tcPr>
          <w:p w:rsidR="00401D7A" w:rsidRPr="001541F2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1.3.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C040BB">
              <w:t xml:space="preserve">Доля граждан, положительно оценивающих состояние межнациональных отношений в городе </w:t>
            </w:r>
            <w:r>
              <w:t>Когалыме, от числа опрошенных</w:t>
            </w:r>
          </w:p>
        </w:tc>
        <w:tc>
          <w:tcPr>
            <w:tcW w:w="1370" w:type="dxa"/>
            <w:shd w:val="clear" w:color="auto" w:fill="FFFFFF" w:themeFill="background1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«МП»</w:t>
            </w:r>
          </w:p>
        </w:tc>
        <w:tc>
          <w:tcPr>
            <w:tcW w:w="131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процент, %</w:t>
            </w:r>
          </w:p>
        </w:tc>
        <w:tc>
          <w:tcPr>
            <w:tcW w:w="115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91</w:t>
            </w:r>
          </w:p>
        </w:tc>
        <w:tc>
          <w:tcPr>
            <w:tcW w:w="84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  <w:tc>
          <w:tcPr>
            <w:tcW w:w="113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91,6</w:t>
            </w:r>
          </w:p>
        </w:tc>
        <w:tc>
          <w:tcPr>
            <w:tcW w:w="92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91,9</w:t>
            </w:r>
          </w:p>
        </w:tc>
        <w:tc>
          <w:tcPr>
            <w:tcW w:w="86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92,2</w:t>
            </w:r>
          </w:p>
        </w:tc>
        <w:tc>
          <w:tcPr>
            <w:tcW w:w="9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92,5</w:t>
            </w:r>
          </w:p>
        </w:tc>
        <w:tc>
          <w:tcPr>
            <w:tcW w:w="248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B79DF">
              <w:t>ОМВвсООПиБ</w:t>
            </w:r>
            <w:proofErr w:type="spellEnd"/>
            <w:r w:rsidRPr="00FB79DF">
              <w:t xml:space="preserve">, УВП (АНО «РЦ НКО» г. Когалыма)/ УВП (МАУ «МКЦ «Феникс»)/ УВП; УО; </w:t>
            </w:r>
            <w:proofErr w:type="spellStart"/>
            <w:r w:rsidRPr="00FB79DF">
              <w:t>УКиС</w:t>
            </w:r>
            <w:proofErr w:type="spellEnd"/>
            <w:r w:rsidRPr="00FB79DF">
              <w:t xml:space="preserve"> (МАУ «КДК «Арт-Праздник», МАУ ДО «СШ «Дворец спорта», МБУ «ЦБС», МАУ «МВЦ»)/ </w:t>
            </w:r>
            <w:proofErr w:type="spellStart"/>
            <w:r w:rsidRPr="00FB79DF">
              <w:t>УКиС</w:t>
            </w:r>
            <w:proofErr w:type="spellEnd"/>
            <w:r w:rsidRPr="00FB79DF">
              <w:t>; Сектор пресс-службы</w:t>
            </w:r>
          </w:p>
        </w:tc>
        <w:tc>
          <w:tcPr>
            <w:tcW w:w="193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1D7A" w:rsidRPr="00300713" w:rsidRDefault="00401D7A" w:rsidP="00401D7A"/>
    <w:p w:rsidR="00401D7A" w:rsidRDefault="00401D7A" w:rsidP="00401D7A">
      <w:pPr>
        <w:jc w:val="center"/>
      </w:pPr>
    </w:p>
    <w:p w:rsidR="00401D7A" w:rsidRDefault="00401D7A" w:rsidP="00401D7A">
      <w:pPr>
        <w:jc w:val="center"/>
      </w:pPr>
      <w:r w:rsidRPr="00300713">
        <w:t xml:space="preserve">2. Помесячный план достижения показателей комплекса процессных мероприятий </w:t>
      </w:r>
      <w:r>
        <w:t xml:space="preserve">в 2025 </w:t>
      </w:r>
      <w:r w:rsidRPr="00300713">
        <w:t>году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2194"/>
        <w:gridCol w:w="1287"/>
        <w:gridCol w:w="1191"/>
        <w:gridCol w:w="800"/>
        <w:gridCol w:w="807"/>
        <w:gridCol w:w="824"/>
        <w:gridCol w:w="802"/>
        <w:gridCol w:w="793"/>
        <w:gridCol w:w="774"/>
        <w:gridCol w:w="910"/>
        <w:gridCol w:w="789"/>
        <w:gridCol w:w="830"/>
        <w:gridCol w:w="797"/>
        <w:gridCol w:w="843"/>
        <w:gridCol w:w="1418"/>
      </w:tblGrid>
      <w:tr w:rsidR="00401D7A" w:rsidRPr="00300713" w:rsidTr="00D47FE0">
        <w:trPr>
          <w:jc w:val="center"/>
        </w:trPr>
        <w:tc>
          <w:tcPr>
            <w:tcW w:w="546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20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</w:t>
            </w:r>
          </w:p>
        </w:tc>
        <w:tc>
          <w:tcPr>
            <w:tcW w:w="1291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Уровень показателя</w:t>
            </w:r>
          </w:p>
        </w:tc>
        <w:tc>
          <w:tcPr>
            <w:tcW w:w="1193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Единица измерения</w:t>
            </w:r>
          </w:p>
        </w:tc>
        <w:tc>
          <w:tcPr>
            <w:tcW w:w="9038" w:type="dxa"/>
            <w:gridSpan w:val="11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Плановые значения по кварталам/месяцам</w:t>
            </w:r>
          </w:p>
        </w:tc>
        <w:tc>
          <w:tcPr>
            <w:tcW w:w="142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 конец (указывается год) года</w:t>
            </w:r>
          </w:p>
        </w:tc>
      </w:tr>
      <w:tr w:rsidR="00401D7A" w:rsidRPr="00300713" w:rsidTr="00D47FE0">
        <w:trPr>
          <w:jc w:val="center"/>
        </w:trPr>
        <w:tc>
          <w:tcPr>
            <w:tcW w:w="546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220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291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19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80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янв.</w:t>
            </w:r>
          </w:p>
        </w:tc>
        <w:tc>
          <w:tcPr>
            <w:tcW w:w="81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фев.</w:t>
            </w:r>
          </w:p>
        </w:tc>
        <w:tc>
          <w:tcPr>
            <w:tcW w:w="83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март</w:t>
            </w:r>
          </w:p>
        </w:tc>
        <w:tc>
          <w:tcPr>
            <w:tcW w:w="80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апр.</w:t>
            </w:r>
          </w:p>
        </w:tc>
        <w:tc>
          <w:tcPr>
            <w:tcW w:w="80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май</w:t>
            </w:r>
          </w:p>
        </w:tc>
        <w:tc>
          <w:tcPr>
            <w:tcW w:w="77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июнь</w:t>
            </w:r>
          </w:p>
        </w:tc>
        <w:tc>
          <w:tcPr>
            <w:tcW w:w="91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июль</w:t>
            </w:r>
          </w:p>
        </w:tc>
        <w:tc>
          <w:tcPr>
            <w:tcW w:w="79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авг.</w:t>
            </w:r>
          </w:p>
        </w:tc>
        <w:tc>
          <w:tcPr>
            <w:tcW w:w="83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сент.</w:t>
            </w:r>
          </w:p>
        </w:tc>
        <w:tc>
          <w:tcPr>
            <w:tcW w:w="80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окт.</w:t>
            </w:r>
          </w:p>
        </w:tc>
        <w:tc>
          <w:tcPr>
            <w:tcW w:w="8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proofErr w:type="spellStart"/>
            <w:r w:rsidRPr="00300713">
              <w:t>нояб</w:t>
            </w:r>
            <w:proofErr w:type="spellEnd"/>
            <w:r w:rsidRPr="00300713">
              <w:t>.</w:t>
            </w:r>
          </w:p>
        </w:tc>
        <w:tc>
          <w:tcPr>
            <w:tcW w:w="14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54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29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19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80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1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83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80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80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77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917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11</w:t>
            </w:r>
          </w:p>
        </w:tc>
        <w:tc>
          <w:tcPr>
            <w:tcW w:w="79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  <w:tc>
          <w:tcPr>
            <w:tcW w:w="83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13</w:t>
            </w:r>
          </w:p>
        </w:tc>
        <w:tc>
          <w:tcPr>
            <w:tcW w:w="80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14</w:t>
            </w:r>
          </w:p>
        </w:tc>
        <w:tc>
          <w:tcPr>
            <w:tcW w:w="8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15</w:t>
            </w:r>
          </w:p>
        </w:tc>
        <w:tc>
          <w:tcPr>
            <w:tcW w:w="14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16</w:t>
            </w:r>
          </w:p>
        </w:tc>
      </w:tr>
      <w:tr w:rsidR="00401D7A" w:rsidRPr="00300713" w:rsidTr="00D47FE0">
        <w:trPr>
          <w:jc w:val="center"/>
        </w:trPr>
        <w:tc>
          <w:tcPr>
            <w:tcW w:w="54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2</w:t>
            </w:r>
            <w:r w:rsidRPr="00300713">
              <w:t>.</w:t>
            </w:r>
          </w:p>
        </w:tc>
        <w:tc>
          <w:tcPr>
            <w:tcW w:w="15148" w:type="dxa"/>
            <w:gridSpan w:val="15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t xml:space="preserve">Задача 1. </w:t>
            </w:r>
            <w:r w:rsidRPr="00300713">
              <w:t xml:space="preserve">Профилактика экстремизма и терроризма, </w:t>
            </w:r>
            <w:r>
              <w:t>о</w:t>
            </w:r>
            <w:r w:rsidRPr="00300713">
              <w:rPr>
                <w:spacing w:val="-6"/>
              </w:rPr>
              <w:t xml:space="preserve">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</w:t>
            </w:r>
            <w:r>
              <w:rPr>
                <w:spacing w:val="-6"/>
              </w:rPr>
              <w:t>также профессионального уровня</w:t>
            </w:r>
            <w:r w:rsidRPr="00300713">
              <w:rPr>
                <w:spacing w:val="-6"/>
              </w:rPr>
              <w:t xml:space="preserve"> их работников</w:t>
            </w:r>
          </w:p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 xml:space="preserve">Задача 2. </w:t>
            </w:r>
            <w:r w:rsidRPr="00300713">
              <w:rPr>
                <w:spacing w:val="-6"/>
              </w:rPr>
              <w:t>Проведение информационных кампаний, информационного обеспечения</w:t>
            </w:r>
            <w:r>
              <w:rPr>
                <w:spacing w:val="-6"/>
              </w:rPr>
              <w:t>,</w:t>
            </w:r>
            <w:r w:rsidRPr="00300713">
              <w:rPr>
                <w:spacing w:val="-6"/>
              </w:rPr>
              <w:t xml:space="preserve"> </w:t>
            </w:r>
            <w:r w:rsidRPr="00300713">
              <w:t>направленных на укрепление общероссийского гражданского единства и гармонизацию межн</w:t>
            </w:r>
            <w:r>
              <w:t>ациональных отношений</w:t>
            </w: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 xml:space="preserve">Задача 3. </w:t>
            </w:r>
            <w:r w:rsidRPr="00300713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401D7A" w:rsidRPr="00300713" w:rsidTr="00D47FE0">
        <w:trPr>
          <w:jc w:val="center"/>
        </w:trPr>
        <w:tc>
          <w:tcPr>
            <w:tcW w:w="54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  <w:r w:rsidRPr="00300713">
              <w:t>.</w:t>
            </w:r>
            <w:r>
              <w:t>1.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Количество участников мероприятий, направленных на укрепление общероссийск</w:t>
            </w:r>
            <w:r>
              <w:t>ого гражданского единства</w:t>
            </w:r>
          </w:p>
        </w:tc>
        <w:tc>
          <w:tcPr>
            <w:tcW w:w="129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«МП»</w:t>
            </w:r>
          </w:p>
        </w:tc>
        <w:tc>
          <w:tcPr>
            <w:tcW w:w="119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132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172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517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442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643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679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565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167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192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3688</w:t>
            </w:r>
          </w:p>
        </w:tc>
      </w:tr>
      <w:tr w:rsidR="00401D7A" w:rsidRPr="00300713" w:rsidTr="00D47FE0">
        <w:trPr>
          <w:jc w:val="center"/>
        </w:trPr>
        <w:tc>
          <w:tcPr>
            <w:tcW w:w="546" w:type="dxa"/>
          </w:tcPr>
          <w:p w:rsidR="00401D7A" w:rsidRPr="00021AD9" w:rsidRDefault="00401D7A" w:rsidP="00D47FE0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C040BB">
              <w:t>Численность участников мероприятий, направленных на этнокультурное развитие народов России, проживающих в муниципальном образовани</w:t>
            </w:r>
            <w:r>
              <w:t>и</w:t>
            </w:r>
          </w:p>
        </w:tc>
        <w:tc>
          <w:tcPr>
            <w:tcW w:w="129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«МП»</w:t>
            </w:r>
          </w:p>
        </w:tc>
        <w:tc>
          <w:tcPr>
            <w:tcW w:w="119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80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32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90</w:t>
            </w:r>
          </w:p>
        </w:tc>
        <w:tc>
          <w:tcPr>
            <w:tcW w:w="830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80</w:t>
            </w:r>
          </w:p>
        </w:tc>
        <w:tc>
          <w:tcPr>
            <w:tcW w:w="809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450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266</w:t>
            </w:r>
          </w:p>
        </w:tc>
        <w:tc>
          <w:tcPr>
            <w:tcW w:w="77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600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390</w:t>
            </w:r>
          </w:p>
        </w:tc>
        <w:tc>
          <w:tcPr>
            <w:tcW w:w="836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330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70</w:t>
            </w:r>
          </w:p>
        </w:tc>
        <w:tc>
          <w:tcPr>
            <w:tcW w:w="1421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Default="00401D7A" w:rsidP="00D47FE0">
            <w:pPr>
              <w:autoSpaceDE w:val="0"/>
              <w:autoSpaceDN w:val="0"/>
              <w:adjustRightInd w:val="0"/>
            </w:pPr>
          </w:p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2511</w:t>
            </w:r>
          </w:p>
        </w:tc>
      </w:tr>
      <w:tr w:rsidR="00401D7A" w:rsidRPr="00300713" w:rsidTr="00D47FE0">
        <w:trPr>
          <w:jc w:val="center"/>
        </w:trPr>
        <w:tc>
          <w:tcPr>
            <w:tcW w:w="546" w:type="dxa"/>
          </w:tcPr>
          <w:p w:rsidR="00401D7A" w:rsidRPr="00021AD9" w:rsidRDefault="00401D7A" w:rsidP="00D47FE0">
            <w:pPr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220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C040BB">
              <w:t xml:space="preserve">Доля граждан, положительно оценивающих состояние межнациональных отношений в городе </w:t>
            </w:r>
            <w:r>
              <w:t>Когалыме, от числа опрошенных</w:t>
            </w:r>
          </w:p>
        </w:tc>
        <w:tc>
          <w:tcPr>
            <w:tcW w:w="129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«МП»</w:t>
            </w:r>
          </w:p>
        </w:tc>
        <w:tc>
          <w:tcPr>
            <w:tcW w:w="119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процент, %</w:t>
            </w:r>
          </w:p>
        </w:tc>
        <w:tc>
          <w:tcPr>
            <w:tcW w:w="807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1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77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17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79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6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0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4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2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91,6</w:t>
            </w:r>
          </w:p>
        </w:tc>
      </w:tr>
    </w:tbl>
    <w:p w:rsidR="00401D7A" w:rsidRPr="00300713" w:rsidRDefault="00401D7A" w:rsidP="00401D7A"/>
    <w:p w:rsidR="00401D7A" w:rsidRDefault="00401D7A" w:rsidP="00401D7A">
      <w:pPr>
        <w:jc w:val="center"/>
      </w:pPr>
      <w:r w:rsidRPr="00300713">
        <w:t>3. Перечень мероприятий (результатов) комплекса процессных мероприятий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64"/>
        <w:gridCol w:w="3086"/>
        <w:gridCol w:w="1632"/>
        <w:gridCol w:w="1276"/>
        <w:gridCol w:w="1492"/>
        <w:gridCol w:w="1492"/>
        <w:gridCol w:w="1492"/>
        <w:gridCol w:w="1492"/>
        <w:gridCol w:w="1492"/>
        <w:gridCol w:w="1486"/>
      </w:tblGrid>
      <w:tr w:rsidR="00401D7A" w:rsidRPr="00300713" w:rsidTr="00D47FE0">
        <w:trPr>
          <w:jc w:val="center"/>
        </w:trPr>
        <w:tc>
          <w:tcPr>
            <w:tcW w:w="213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№ п/п</w:t>
            </w:r>
          </w:p>
        </w:tc>
        <w:tc>
          <w:tcPr>
            <w:tcW w:w="989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Наименование мероприятия (результата)</w:t>
            </w:r>
          </w:p>
        </w:tc>
        <w:tc>
          <w:tcPr>
            <w:tcW w:w="523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Тип мероприятия (результата)</w:t>
            </w:r>
          </w:p>
        </w:tc>
        <w:tc>
          <w:tcPr>
            <w:tcW w:w="409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Единица измерения</w:t>
            </w:r>
          </w:p>
        </w:tc>
        <w:tc>
          <w:tcPr>
            <w:tcW w:w="956" w:type="pct"/>
            <w:gridSpan w:val="2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Базовое значение</w:t>
            </w:r>
          </w:p>
        </w:tc>
        <w:tc>
          <w:tcPr>
            <w:tcW w:w="1910" w:type="pct"/>
            <w:gridSpan w:val="4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989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523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409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476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401D7A" w:rsidRPr="00300713" w:rsidTr="00D47FE0">
        <w:trPr>
          <w:trHeight w:val="155"/>
          <w:jc w:val="center"/>
        </w:trPr>
        <w:tc>
          <w:tcPr>
            <w:tcW w:w="213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98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523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40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478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476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</w:tr>
      <w:tr w:rsidR="00401D7A" w:rsidRPr="00300713" w:rsidTr="00D47FE0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 xml:space="preserve">Профилактика экстремизма и терроризма, </w:t>
            </w:r>
            <w:r>
              <w:t>о</w:t>
            </w:r>
            <w:r w:rsidRPr="00300713">
              <w:rPr>
                <w:spacing w:val="-6"/>
              </w:rPr>
              <w:t xml:space="preserve">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</w:t>
            </w:r>
            <w:r>
              <w:rPr>
                <w:spacing w:val="-6"/>
              </w:rPr>
              <w:t>также профессионального уровня</w:t>
            </w:r>
            <w:r w:rsidRPr="00300713">
              <w:rPr>
                <w:spacing w:val="-6"/>
              </w:rPr>
              <w:t xml:space="preserve"> их работников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</w:tcPr>
          <w:p w:rsidR="00401D7A" w:rsidRPr="00300713" w:rsidRDefault="00401D7A" w:rsidP="00D47FE0">
            <w:pPr>
              <w:spacing w:after="200" w:line="276" w:lineRule="auto"/>
            </w:pPr>
            <w:r w:rsidRPr="00300713">
              <w:lastRenderedPageBreak/>
              <w:t>1.</w:t>
            </w:r>
          </w:p>
        </w:tc>
        <w:tc>
          <w:tcPr>
            <w:tcW w:w="989" w:type="pct"/>
            <w:vMerge w:val="restart"/>
            <w:shd w:val="clear" w:color="auto" w:fill="auto"/>
          </w:tcPr>
          <w:p w:rsidR="00401D7A" w:rsidRPr="00E35E82" w:rsidRDefault="00401D7A" w:rsidP="00D47FE0">
            <w:pPr>
              <w:rPr>
                <w:b/>
              </w:rPr>
            </w:pPr>
            <w:r w:rsidRPr="00E35E82">
              <w:rPr>
                <w:b/>
              </w:rPr>
              <w:t>Профилактика экстремизма и терроризма</w:t>
            </w:r>
          </w:p>
        </w:tc>
        <w:tc>
          <w:tcPr>
            <w:tcW w:w="523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процент, %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rPr>
                <w:lang w:val="en-US"/>
              </w:rPr>
              <w:t>91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91,6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91,9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92,2</w:t>
            </w:r>
          </w:p>
        </w:tc>
        <w:tc>
          <w:tcPr>
            <w:tcW w:w="476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92,5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</w:tcPr>
          <w:p w:rsidR="00401D7A" w:rsidRPr="00300713" w:rsidRDefault="00401D7A" w:rsidP="00D47FE0">
            <w:pPr>
              <w:spacing w:after="200" w:line="276" w:lineRule="auto"/>
            </w:pPr>
          </w:p>
        </w:tc>
        <w:tc>
          <w:tcPr>
            <w:tcW w:w="989" w:type="pct"/>
            <w:vMerge/>
            <w:shd w:val="clear" w:color="auto" w:fill="auto"/>
          </w:tcPr>
          <w:p w:rsidR="00401D7A" w:rsidRPr="00E35E82" w:rsidRDefault="00401D7A" w:rsidP="00D47FE0">
            <w:pPr>
              <w:spacing w:after="200" w:line="276" w:lineRule="auto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чел.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3648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3688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3708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3728</w:t>
            </w:r>
          </w:p>
        </w:tc>
        <w:tc>
          <w:tcPr>
            <w:tcW w:w="476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3748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</w:tcPr>
          <w:p w:rsidR="00401D7A" w:rsidRPr="00300713" w:rsidRDefault="00401D7A" w:rsidP="00D47FE0">
            <w:pPr>
              <w:spacing w:after="200" w:line="276" w:lineRule="auto"/>
            </w:pPr>
          </w:p>
        </w:tc>
        <w:tc>
          <w:tcPr>
            <w:tcW w:w="989" w:type="pct"/>
            <w:vMerge/>
            <w:shd w:val="clear" w:color="auto" w:fill="auto"/>
          </w:tcPr>
          <w:p w:rsidR="00401D7A" w:rsidRPr="00E35E82" w:rsidRDefault="00401D7A" w:rsidP="00D47FE0">
            <w:pPr>
              <w:spacing w:after="200" w:line="276" w:lineRule="auto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чел.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2460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2511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2531</w:t>
            </w:r>
          </w:p>
        </w:tc>
        <w:tc>
          <w:tcPr>
            <w:tcW w:w="478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2551</w:t>
            </w:r>
          </w:p>
        </w:tc>
        <w:tc>
          <w:tcPr>
            <w:tcW w:w="476" w:type="pct"/>
            <w:shd w:val="clear" w:color="auto" w:fill="auto"/>
          </w:tcPr>
          <w:p w:rsidR="00401D7A" w:rsidRPr="00300713" w:rsidRDefault="00401D7A" w:rsidP="00D47FE0">
            <w:pPr>
              <w:spacing w:after="200" w:line="276" w:lineRule="auto"/>
            </w:pPr>
            <w:r>
              <w:t>2571</w:t>
            </w:r>
          </w:p>
        </w:tc>
      </w:tr>
      <w:tr w:rsidR="00401D7A" w:rsidRPr="00300713" w:rsidTr="00D47FE0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 xml:space="preserve">Задача 2. </w:t>
            </w:r>
            <w:r w:rsidRPr="00300713">
              <w:rPr>
                <w:spacing w:val="-6"/>
              </w:rPr>
              <w:t>Проведение информационных кампаний, информационного обеспечения</w:t>
            </w:r>
            <w:r>
              <w:rPr>
                <w:spacing w:val="-6"/>
              </w:rPr>
              <w:t>,</w:t>
            </w:r>
            <w:r w:rsidRPr="00300713">
              <w:rPr>
                <w:spacing w:val="-6"/>
              </w:rPr>
              <w:t xml:space="preserve"> </w:t>
            </w:r>
            <w:r w:rsidRPr="00300713">
              <w:t>направленных на укрепление общероссийского гражданского единства и гармонизацию межн</w:t>
            </w:r>
            <w:r>
              <w:t>ациональных отношений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 w:val="restart"/>
          </w:tcPr>
          <w:p w:rsidR="00401D7A" w:rsidRPr="00300713" w:rsidRDefault="00401D7A" w:rsidP="00D47FE0">
            <w:pPr>
              <w:spacing w:after="200" w:line="276" w:lineRule="auto"/>
            </w:pPr>
            <w:r>
              <w:t>2.1.</w:t>
            </w:r>
          </w:p>
        </w:tc>
        <w:tc>
          <w:tcPr>
            <w:tcW w:w="989" w:type="pct"/>
            <w:vMerge w:val="restart"/>
            <w:shd w:val="clear" w:color="auto" w:fill="auto"/>
          </w:tcPr>
          <w:p w:rsidR="00401D7A" w:rsidRPr="00C52D15" w:rsidRDefault="00401D7A" w:rsidP="00D47FE0">
            <w:r w:rsidRPr="00C52D15">
              <w:rPr>
                <w:b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</w:t>
            </w:r>
          </w:p>
        </w:tc>
        <w:tc>
          <w:tcPr>
            <w:tcW w:w="523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процент, %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rPr>
                <w:lang w:val="en-US"/>
              </w:rPr>
              <w:t>91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91,6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91,9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92,2</w:t>
            </w:r>
          </w:p>
        </w:tc>
        <w:tc>
          <w:tcPr>
            <w:tcW w:w="476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92,5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/>
          </w:tcPr>
          <w:p w:rsidR="00401D7A" w:rsidRDefault="00401D7A" w:rsidP="00D47FE0">
            <w:pPr>
              <w:spacing w:after="200" w:line="276" w:lineRule="auto"/>
            </w:pPr>
          </w:p>
        </w:tc>
        <w:tc>
          <w:tcPr>
            <w:tcW w:w="989" w:type="pct"/>
            <w:vMerge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чел.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3648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3688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3708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3728</w:t>
            </w:r>
          </w:p>
        </w:tc>
        <w:tc>
          <w:tcPr>
            <w:tcW w:w="476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3748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/>
          </w:tcPr>
          <w:p w:rsidR="00401D7A" w:rsidRDefault="00401D7A" w:rsidP="00D47FE0">
            <w:pPr>
              <w:spacing w:after="200" w:line="276" w:lineRule="auto"/>
            </w:pPr>
          </w:p>
        </w:tc>
        <w:tc>
          <w:tcPr>
            <w:tcW w:w="989" w:type="pct"/>
            <w:vMerge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  <w:rPr>
                <w:b/>
              </w:rPr>
            </w:pPr>
          </w:p>
        </w:tc>
        <w:tc>
          <w:tcPr>
            <w:tcW w:w="523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чел.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2460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2511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2531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2551</w:t>
            </w:r>
          </w:p>
        </w:tc>
        <w:tc>
          <w:tcPr>
            <w:tcW w:w="476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2571</w:t>
            </w:r>
          </w:p>
        </w:tc>
      </w:tr>
      <w:tr w:rsidR="00401D7A" w:rsidRPr="00300713" w:rsidTr="00D47FE0">
        <w:trPr>
          <w:jc w:val="center"/>
        </w:trPr>
        <w:tc>
          <w:tcPr>
            <w:tcW w:w="5000" w:type="pct"/>
            <w:gridSpan w:val="10"/>
          </w:tcPr>
          <w:p w:rsidR="00401D7A" w:rsidRPr="00C52D15" w:rsidRDefault="00401D7A" w:rsidP="00D47FE0">
            <w:r w:rsidRPr="00C52D15">
              <w:t>Задача 3.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 w:val="restart"/>
          </w:tcPr>
          <w:p w:rsidR="00401D7A" w:rsidRPr="003E7395" w:rsidRDefault="00401D7A" w:rsidP="00D47FE0">
            <w:pPr>
              <w:spacing w:after="200" w:line="276" w:lineRule="auto"/>
            </w:pPr>
            <w:r>
              <w:t>3.</w:t>
            </w:r>
          </w:p>
        </w:tc>
        <w:tc>
          <w:tcPr>
            <w:tcW w:w="989" w:type="pct"/>
            <w:vMerge w:val="restart"/>
            <w:shd w:val="clear" w:color="auto" w:fill="auto"/>
          </w:tcPr>
          <w:p w:rsidR="00401D7A" w:rsidRPr="00C52D15" w:rsidRDefault="00401D7A" w:rsidP="00D47FE0">
            <w:r w:rsidRPr="00C52D15">
              <w:rPr>
                <w:b/>
              </w:rPr>
              <w:t>Мониторинг экстремистских настроений в молодежной среде</w:t>
            </w:r>
          </w:p>
        </w:tc>
        <w:tc>
          <w:tcPr>
            <w:tcW w:w="523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процент, %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rPr>
                <w:lang w:val="en-US"/>
              </w:rPr>
              <w:t>91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91,6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91,9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92,2</w:t>
            </w:r>
          </w:p>
        </w:tc>
        <w:tc>
          <w:tcPr>
            <w:tcW w:w="476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92,5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/>
          </w:tcPr>
          <w:p w:rsidR="00401D7A" w:rsidRPr="00F75099" w:rsidRDefault="00401D7A" w:rsidP="00D47FE0">
            <w:pPr>
              <w:spacing w:after="200" w:line="276" w:lineRule="auto"/>
            </w:pPr>
          </w:p>
        </w:tc>
        <w:tc>
          <w:tcPr>
            <w:tcW w:w="989" w:type="pct"/>
            <w:vMerge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523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чел.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3648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3688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3708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3728</w:t>
            </w:r>
          </w:p>
        </w:tc>
        <w:tc>
          <w:tcPr>
            <w:tcW w:w="476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3748</w:t>
            </w:r>
          </w:p>
        </w:tc>
      </w:tr>
      <w:tr w:rsidR="00401D7A" w:rsidRPr="00300713" w:rsidTr="00D47FE0">
        <w:trPr>
          <w:jc w:val="center"/>
        </w:trPr>
        <w:tc>
          <w:tcPr>
            <w:tcW w:w="213" w:type="pct"/>
            <w:vMerge/>
          </w:tcPr>
          <w:p w:rsidR="00401D7A" w:rsidRPr="00F75099" w:rsidRDefault="00401D7A" w:rsidP="00D47FE0">
            <w:pPr>
              <w:spacing w:after="200" w:line="276" w:lineRule="auto"/>
            </w:pPr>
          </w:p>
        </w:tc>
        <w:tc>
          <w:tcPr>
            <w:tcW w:w="989" w:type="pct"/>
            <w:vMerge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523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</w:p>
        </w:tc>
        <w:tc>
          <w:tcPr>
            <w:tcW w:w="409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чел.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2460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2023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2511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2531</w:t>
            </w:r>
          </w:p>
        </w:tc>
        <w:tc>
          <w:tcPr>
            <w:tcW w:w="478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2551</w:t>
            </w:r>
          </w:p>
        </w:tc>
        <w:tc>
          <w:tcPr>
            <w:tcW w:w="476" w:type="pct"/>
            <w:shd w:val="clear" w:color="auto" w:fill="auto"/>
          </w:tcPr>
          <w:p w:rsidR="00401D7A" w:rsidRPr="00C52D15" w:rsidRDefault="00401D7A" w:rsidP="00D47FE0">
            <w:pPr>
              <w:spacing w:after="200" w:line="276" w:lineRule="auto"/>
            </w:pPr>
            <w:r w:rsidRPr="00C52D15">
              <w:t>2571</w:t>
            </w:r>
          </w:p>
        </w:tc>
      </w:tr>
    </w:tbl>
    <w:p w:rsidR="00401D7A" w:rsidRPr="00300713" w:rsidRDefault="00401D7A" w:rsidP="00401D7A"/>
    <w:p w:rsidR="00401D7A" w:rsidRPr="00300713" w:rsidRDefault="00401D7A" w:rsidP="00401D7A">
      <w:pPr>
        <w:jc w:val="center"/>
      </w:pPr>
      <w:r w:rsidRPr="00300713">
        <w:t>4. Финансовое обеспечение комплекса процессных мероприятий</w:t>
      </w:r>
    </w:p>
    <w:p w:rsidR="00401D7A" w:rsidRPr="00300713" w:rsidRDefault="00401D7A" w:rsidP="00401D7A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0023"/>
        <w:gridCol w:w="946"/>
        <w:gridCol w:w="969"/>
        <w:gridCol w:w="966"/>
        <w:gridCol w:w="968"/>
        <w:gridCol w:w="1170"/>
      </w:tblGrid>
      <w:tr w:rsidR="00401D7A" w:rsidRPr="00300713" w:rsidTr="00D47FE0">
        <w:trPr>
          <w:jc w:val="center"/>
        </w:trPr>
        <w:tc>
          <w:tcPr>
            <w:tcW w:w="562" w:type="dxa"/>
            <w:vMerge w:val="restart"/>
          </w:tcPr>
          <w:p w:rsidR="00401D7A" w:rsidRPr="00300713" w:rsidRDefault="00401D7A" w:rsidP="00D47FE0">
            <w:r w:rsidRPr="00300713"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Объем финансового обеспечения по годам, тыс. рублей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  <w:vMerge/>
          </w:tcPr>
          <w:p w:rsidR="00401D7A" w:rsidRPr="00300713" w:rsidRDefault="00401D7A" w:rsidP="00D47FE0">
            <w:pPr>
              <w:jc w:val="center"/>
            </w:pPr>
          </w:p>
        </w:tc>
        <w:tc>
          <w:tcPr>
            <w:tcW w:w="10101" w:type="dxa"/>
            <w:vMerge/>
            <w:vAlign w:val="center"/>
          </w:tcPr>
          <w:p w:rsidR="00401D7A" w:rsidRPr="00300713" w:rsidRDefault="00401D7A" w:rsidP="00D47FE0">
            <w:pPr>
              <w:jc w:val="center"/>
            </w:pPr>
          </w:p>
        </w:tc>
        <w:tc>
          <w:tcPr>
            <w:tcW w:w="948" w:type="dxa"/>
            <w:vAlign w:val="center"/>
          </w:tcPr>
          <w:p w:rsidR="00401D7A" w:rsidRPr="00C9577B" w:rsidRDefault="00401D7A" w:rsidP="00D47FE0">
            <w:pPr>
              <w:jc w:val="center"/>
            </w:pPr>
            <w:r>
              <w:t>2025</w:t>
            </w:r>
          </w:p>
        </w:tc>
        <w:tc>
          <w:tcPr>
            <w:tcW w:w="971" w:type="dxa"/>
            <w:vAlign w:val="center"/>
          </w:tcPr>
          <w:p w:rsidR="00401D7A" w:rsidRPr="00C9577B" w:rsidRDefault="00401D7A" w:rsidP="00D47FE0">
            <w:pPr>
              <w:jc w:val="center"/>
            </w:pPr>
            <w:r>
              <w:t>2026</w:t>
            </w:r>
          </w:p>
        </w:tc>
        <w:tc>
          <w:tcPr>
            <w:tcW w:w="968" w:type="dxa"/>
            <w:vAlign w:val="center"/>
          </w:tcPr>
          <w:p w:rsidR="00401D7A" w:rsidRPr="00C9577B" w:rsidRDefault="00401D7A" w:rsidP="00D47FE0">
            <w:pPr>
              <w:jc w:val="center"/>
            </w:pPr>
            <w:r>
              <w:t>2027</w:t>
            </w:r>
          </w:p>
        </w:tc>
        <w:tc>
          <w:tcPr>
            <w:tcW w:w="970" w:type="dxa"/>
            <w:vAlign w:val="center"/>
          </w:tcPr>
          <w:p w:rsidR="00401D7A" w:rsidRPr="00C9577B" w:rsidRDefault="00401D7A" w:rsidP="00D47FE0">
            <w:pPr>
              <w:jc w:val="center"/>
            </w:pPr>
            <w:r>
              <w:t>2028</w:t>
            </w:r>
          </w:p>
        </w:tc>
        <w:tc>
          <w:tcPr>
            <w:tcW w:w="1174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Всего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1</w:t>
            </w:r>
          </w:p>
        </w:tc>
        <w:tc>
          <w:tcPr>
            <w:tcW w:w="948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2</w:t>
            </w:r>
          </w:p>
        </w:tc>
        <w:tc>
          <w:tcPr>
            <w:tcW w:w="97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3</w:t>
            </w:r>
          </w:p>
        </w:tc>
        <w:tc>
          <w:tcPr>
            <w:tcW w:w="968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4</w:t>
            </w:r>
          </w:p>
        </w:tc>
        <w:tc>
          <w:tcPr>
            <w:tcW w:w="970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5</w:t>
            </w:r>
          </w:p>
        </w:tc>
        <w:tc>
          <w:tcPr>
            <w:tcW w:w="1174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6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  <w:vAlign w:val="center"/>
          </w:tcPr>
          <w:p w:rsidR="00401D7A" w:rsidRPr="00300713" w:rsidRDefault="00401D7A" w:rsidP="00D47FE0">
            <w:r w:rsidRPr="00300713">
              <w:t>Комплекс процессных мероприятий (всего), в том числе:</w:t>
            </w:r>
          </w:p>
        </w:tc>
        <w:tc>
          <w:tcPr>
            <w:tcW w:w="948" w:type="dxa"/>
            <w:vAlign w:val="center"/>
          </w:tcPr>
          <w:p w:rsidR="00401D7A" w:rsidRPr="00300713" w:rsidRDefault="00401D7A" w:rsidP="00D47FE0">
            <w:r>
              <w:t>135,70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668BC">
              <w:t>135,70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668BC">
              <w:t>135,70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668BC">
              <w:t>135,70</w:t>
            </w:r>
          </w:p>
        </w:tc>
        <w:tc>
          <w:tcPr>
            <w:tcW w:w="1174" w:type="dxa"/>
            <w:vAlign w:val="center"/>
          </w:tcPr>
          <w:p w:rsidR="00401D7A" w:rsidRPr="00300713" w:rsidRDefault="00401D7A" w:rsidP="00D47FE0">
            <w:r>
              <w:t>542,80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C52D15" w:rsidRDefault="00401D7A" w:rsidP="00D47FE0">
            <w:r w:rsidRPr="00C52D15">
              <w:t>бюджет города Когалыма</w:t>
            </w:r>
          </w:p>
        </w:tc>
        <w:tc>
          <w:tcPr>
            <w:tcW w:w="948" w:type="dxa"/>
            <w:vAlign w:val="center"/>
          </w:tcPr>
          <w:p w:rsidR="00401D7A" w:rsidRPr="00C52D15" w:rsidRDefault="00401D7A" w:rsidP="00D47FE0">
            <w:r w:rsidRPr="00C52D15">
              <w:t>135,70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135,70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135,70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668BC">
              <w:t>135,70</w:t>
            </w:r>
          </w:p>
        </w:tc>
        <w:tc>
          <w:tcPr>
            <w:tcW w:w="1174" w:type="dxa"/>
            <w:vAlign w:val="center"/>
          </w:tcPr>
          <w:p w:rsidR="00401D7A" w:rsidRPr="00300713" w:rsidRDefault="00401D7A" w:rsidP="00D47FE0">
            <w:r>
              <w:t>542,80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C52D15" w:rsidRDefault="00401D7A" w:rsidP="00D47FE0">
            <w:r w:rsidRPr="00C52D15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>
              <w:t>2.1.</w:t>
            </w:r>
          </w:p>
        </w:tc>
        <w:tc>
          <w:tcPr>
            <w:tcW w:w="10101" w:type="dxa"/>
          </w:tcPr>
          <w:p w:rsidR="00401D7A" w:rsidRPr="00C52D15" w:rsidRDefault="00401D7A" w:rsidP="00D47FE0">
            <w:r w:rsidRPr="00C52D15">
              <w:rPr>
                <w:b/>
              </w:rPr>
              <w:t>Профилактика экстремизма и терроризма</w:t>
            </w:r>
            <w:r w:rsidRPr="00C52D15">
              <w:t>, всего, в том числе:</w:t>
            </w:r>
          </w:p>
        </w:tc>
        <w:tc>
          <w:tcPr>
            <w:tcW w:w="948" w:type="dxa"/>
          </w:tcPr>
          <w:p w:rsidR="00401D7A" w:rsidRPr="00C52D15" w:rsidRDefault="00401D7A" w:rsidP="00D47FE0">
            <w:r w:rsidRPr="00C52D15">
              <w:t>89,00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89,00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89,00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700925">
              <w:t>89,00</w:t>
            </w:r>
          </w:p>
        </w:tc>
        <w:tc>
          <w:tcPr>
            <w:tcW w:w="1174" w:type="dxa"/>
          </w:tcPr>
          <w:p w:rsidR="00401D7A" w:rsidRPr="00300713" w:rsidRDefault="00401D7A" w:rsidP="00D47FE0">
            <w:r>
              <w:t>356,00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C52D15" w:rsidRDefault="00401D7A" w:rsidP="00D47FE0">
            <w:r w:rsidRPr="00C52D15">
              <w:t>федеральный бюджет</w:t>
            </w:r>
          </w:p>
        </w:tc>
        <w:tc>
          <w:tcPr>
            <w:tcW w:w="94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024AB1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024AB1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C52D15" w:rsidRDefault="00401D7A" w:rsidP="00D47FE0">
            <w:r w:rsidRPr="00C52D15">
              <w:t>бюджет автономного округа</w:t>
            </w:r>
          </w:p>
        </w:tc>
        <w:tc>
          <w:tcPr>
            <w:tcW w:w="94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024AB1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024AB1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C52D15" w:rsidRDefault="00401D7A" w:rsidP="00D47FE0">
            <w:r w:rsidRPr="00C52D15">
              <w:t>бюджет города Когалыма</w:t>
            </w:r>
          </w:p>
        </w:tc>
        <w:tc>
          <w:tcPr>
            <w:tcW w:w="948" w:type="dxa"/>
          </w:tcPr>
          <w:p w:rsidR="00401D7A" w:rsidRPr="00C52D15" w:rsidRDefault="00401D7A" w:rsidP="00D47FE0">
            <w:r w:rsidRPr="00C52D15">
              <w:t>89,00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89,00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89,00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2D4850">
              <w:t>89,00</w:t>
            </w:r>
          </w:p>
        </w:tc>
        <w:tc>
          <w:tcPr>
            <w:tcW w:w="1174" w:type="dxa"/>
          </w:tcPr>
          <w:p w:rsidR="00401D7A" w:rsidRPr="00300713" w:rsidRDefault="00401D7A" w:rsidP="00D47FE0">
            <w:r>
              <w:t>356,00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C52D15" w:rsidRDefault="00401D7A" w:rsidP="00D47FE0">
            <w:r w:rsidRPr="00C52D15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1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68" w:type="dxa"/>
          </w:tcPr>
          <w:p w:rsidR="00401D7A" w:rsidRPr="00C52D15" w:rsidRDefault="00401D7A" w:rsidP="00D47FE0">
            <w:r w:rsidRPr="00C52D15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>
              <w:t>2.2.</w:t>
            </w:r>
          </w:p>
        </w:tc>
        <w:tc>
          <w:tcPr>
            <w:tcW w:w="10101" w:type="dxa"/>
          </w:tcPr>
          <w:p w:rsidR="00401D7A" w:rsidRPr="00C52D15" w:rsidRDefault="00401D7A" w:rsidP="00D47FE0">
            <w:r w:rsidRPr="00C52D15">
              <w:rPr>
                <w:b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</w:t>
            </w:r>
            <w:r w:rsidRPr="00C52D15">
              <w:t>, всего, в том числе:</w:t>
            </w:r>
          </w:p>
        </w:tc>
        <w:tc>
          <w:tcPr>
            <w:tcW w:w="948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971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968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970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1174" w:type="dxa"/>
          </w:tcPr>
          <w:p w:rsidR="00401D7A" w:rsidRPr="003D6BCB" w:rsidRDefault="00401D7A" w:rsidP="00D47FE0">
            <w:r w:rsidRPr="003D6BCB">
              <w:t>160,00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D6BCB" w:rsidRDefault="00401D7A" w:rsidP="00D47FE0">
            <w:r w:rsidRPr="003D6BCB">
              <w:t>федеральный бюджет</w:t>
            </w:r>
          </w:p>
        </w:tc>
        <w:tc>
          <w:tcPr>
            <w:tcW w:w="948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971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968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970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1174" w:type="dxa"/>
          </w:tcPr>
          <w:p w:rsidR="00401D7A" w:rsidRPr="003D6BCB" w:rsidRDefault="00401D7A" w:rsidP="00D47FE0">
            <w:r w:rsidRPr="003D6BCB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D6BCB" w:rsidRDefault="00401D7A" w:rsidP="00D47FE0">
            <w:r w:rsidRPr="003D6BCB">
              <w:t>бюджет автономного округа</w:t>
            </w:r>
          </w:p>
        </w:tc>
        <w:tc>
          <w:tcPr>
            <w:tcW w:w="948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971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968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970" w:type="dxa"/>
          </w:tcPr>
          <w:p w:rsidR="00401D7A" w:rsidRPr="003D6BCB" w:rsidRDefault="00401D7A" w:rsidP="00D47FE0">
            <w:r w:rsidRPr="003D6BCB">
              <w:t>0,00</w:t>
            </w:r>
          </w:p>
        </w:tc>
        <w:tc>
          <w:tcPr>
            <w:tcW w:w="1174" w:type="dxa"/>
          </w:tcPr>
          <w:p w:rsidR="00401D7A" w:rsidRPr="003D6BCB" w:rsidRDefault="00401D7A" w:rsidP="00D47FE0">
            <w:r w:rsidRPr="003D6BCB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D6BCB" w:rsidRDefault="00401D7A" w:rsidP="00D47FE0">
            <w:r w:rsidRPr="003D6BCB">
              <w:t>бюджет города Когалыма</w:t>
            </w:r>
          </w:p>
        </w:tc>
        <w:tc>
          <w:tcPr>
            <w:tcW w:w="948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971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968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970" w:type="dxa"/>
          </w:tcPr>
          <w:p w:rsidR="00401D7A" w:rsidRPr="003D6BCB" w:rsidRDefault="00401D7A" w:rsidP="00D47FE0">
            <w:r w:rsidRPr="003D6BCB">
              <w:t>40,00</w:t>
            </w:r>
          </w:p>
        </w:tc>
        <w:tc>
          <w:tcPr>
            <w:tcW w:w="1174" w:type="dxa"/>
          </w:tcPr>
          <w:p w:rsidR="00401D7A" w:rsidRPr="003D6BCB" w:rsidRDefault="00401D7A" w:rsidP="00D47FE0">
            <w:r w:rsidRPr="003D6BCB">
              <w:t>160,00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>
              <w:t>2.3.</w:t>
            </w:r>
          </w:p>
        </w:tc>
        <w:tc>
          <w:tcPr>
            <w:tcW w:w="10101" w:type="dxa"/>
          </w:tcPr>
          <w:p w:rsidR="00401D7A" w:rsidRPr="00300713" w:rsidRDefault="00401D7A" w:rsidP="00D47FE0">
            <w:r w:rsidRPr="004B4526">
              <w:rPr>
                <w:b/>
              </w:rPr>
              <w:t>Мониторинг экстремистских настроений в молодежной среде</w:t>
            </w:r>
            <w:r w:rsidRPr="00300713">
              <w:t>, всего, в том числе: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6,70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027AA1">
              <w:t>6,70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027AA1">
              <w:t>6,70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027AA1">
              <w:t>6,70</w:t>
            </w:r>
          </w:p>
        </w:tc>
        <w:tc>
          <w:tcPr>
            <w:tcW w:w="1174" w:type="dxa"/>
          </w:tcPr>
          <w:p w:rsidR="00401D7A" w:rsidRPr="00300713" w:rsidRDefault="00401D7A" w:rsidP="00D47FE0">
            <w:r>
              <w:t>26,80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6,70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027AA1">
              <w:t>6,70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027AA1">
              <w:t>6,70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027AA1">
              <w:t>6,70</w:t>
            </w:r>
          </w:p>
        </w:tc>
        <w:tc>
          <w:tcPr>
            <w:tcW w:w="1174" w:type="dxa"/>
          </w:tcPr>
          <w:p w:rsidR="00401D7A" w:rsidRPr="00300713" w:rsidRDefault="00401D7A" w:rsidP="00D47FE0">
            <w:r>
              <w:t>26,80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00713" w:rsidRDefault="00401D7A" w:rsidP="00D47FE0">
            <w:r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1243F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1243F">
              <w:t>0,00</w:t>
            </w:r>
          </w:p>
        </w:tc>
      </w:tr>
    </w:tbl>
    <w:p w:rsidR="00401D7A" w:rsidRPr="00300713" w:rsidRDefault="00401D7A" w:rsidP="00401D7A"/>
    <w:p w:rsidR="00401D7A" w:rsidRPr="00300713" w:rsidRDefault="00401D7A" w:rsidP="00401D7A">
      <w:pPr>
        <w:spacing w:before="240" w:line="480" w:lineRule="auto"/>
        <w:jc w:val="center"/>
      </w:pPr>
      <w:r w:rsidRPr="00300713">
        <w:t xml:space="preserve">5. План реализации комплекса процессных мероприятий </w:t>
      </w:r>
      <w:r>
        <w:t>в 2025году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1740"/>
        <w:gridCol w:w="3119"/>
        <w:gridCol w:w="3122"/>
        <w:gridCol w:w="3121"/>
      </w:tblGrid>
      <w:tr w:rsidR="00401D7A" w:rsidRPr="00300713" w:rsidTr="00D47FE0">
        <w:trPr>
          <w:jc w:val="center"/>
        </w:trPr>
        <w:tc>
          <w:tcPr>
            <w:tcW w:w="453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Информационная система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300713" w:rsidRDefault="00401D7A" w:rsidP="00D47FE0">
            <w:pPr>
              <w:jc w:val="center"/>
            </w:pPr>
            <w:r w:rsidRPr="00300713">
              <w:t>1</w:t>
            </w:r>
          </w:p>
        </w:tc>
        <w:tc>
          <w:tcPr>
            <w:tcW w:w="1746" w:type="dxa"/>
          </w:tcPr>
          <w:p w:rsidR="00401D7A" w:rsidRPr="00300713" w:rsidRDefault="00401D7A" w:rsidP="00D47FE0">
            <w:pPr>
              <w:jc w:val="center"/>
            </w:pPr>
            <w:r w:rsidRPr="00300713">
              <w:t>2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3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4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5</w:t>
            </w:r>
          </w:p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5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300713">
              <w:t xml:space="preserve">Профилактика экстремизма и терроризма, </w:t>
            </w:r>
            <w:r>
              <w:t>о</w:t>
            </w:r>
            <w:r w:rsidRPr="00300713">
              <w:rPr>
                <w:spacing w:val="-6"/>
              </w:rPr>
              <w:t xml:space="preserve">рганизация и проведение воспитательной и разъяснительной работы среди учреждений культуры, спорта, образования, молодежной среды, направленные на формирования у подрастающего поколения уважительного отношения ко всем национальностям, этносам и религиям, а </w:t>
            </w:r>
            <w:r>
              <w:rPr>
                <w:spacing w:val="-6"/>
              </w:rPr>
              <w:t>также профессионального уровня</w:t>
            </w:r>
            <w:r w:rsidRPr="00300713">
              <w:rPr>
                <w:spacing w:val="-6"/>
              </w:rPr>
              <w:t xml:space="preserve"> их работников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300713" w:rsidRDefault="00401D7A" w:rsidP="00D47FE0">
            <w:r w:rsidRPr="00E35E82">
              <w:rPr>
                <w:b/>
              </w:rPr>
              <w:t>Профилактика экстремизма и терроризма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>
              <w:t>Контрольная точка 1:</w:t>
            </w:r>
          </w:p>
          <w:p w:rsidR="00401D7A" w:rsidRPr="0045683B" w:rsidRDefault="00401D7A" w:rsidP="00D47FE0">
            <w:pPr>
              <w:jc w:val="both"/>
            </w:pPr>
            <w:r>
              <w:t>Проведение общественных мероприятий, и мероприятий в муниципальных образовательных организациях, посвященных Дню солидарности в борьбе с терроризмом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r>
              <w:t>До 10.09.2025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8478BF">
              <w:t>Захаров Александр Владимирович – начальник УВП (МАУ «МКЦ «Феникс»</w:t>
            </w:r>
            <w:r>
              <w:t>/ АНО «РЦ НКО г. Когалыма»</w:t>
            </w:r>
            <w:r w:rsidRPr="008478BF">
              <w:t>)</w:t>
            </w:r>
            <w:r>
              <w:t xml:space="preserve">; </w:t>
            </w:r>
            <w:r w:rsidRPr="008478BF">
              <w:t xml:space="preserve">Жук Геннадий Иванович – начальник </w:t>
            </w:r>
            <w:proofErr w:type="spellStart"/>
            <w:r w:rsidRPr="008478BF">
              <w:t>УКиС</w:t>
            </w:r>
            <w:proofErr w:type="spellEnd"/>
            <w:r>
              <w:t xml:space="preserve">; </w:t>
            </w:r>
            <w:r w:rsidRPr="00C42213">
              <w:t>Лаврентьева Александра Николаевна – начальник УО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2C5F18">
              <w:t xml:space="preserve">Отчет </w:t>
            </w:r>
            <w:r>
              <w:t xml:space="preserve">о ходе реализации мероприятия </w:t>
            </w:r>
            <w:r w:rsidRPr="002C5F18">
              <w:t>со ссылками о размещении информационных сообщений в средствах массовой информации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>
              <w:lastRenderedPageBreak/>
              <w:t>Контрольная точка 2:</w:t>
            </w:r>
          </w:p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Мероприятия в рамках проекта «Живое слово», направленные на профилактику экстремизма в молодежной среде:</w:t>
            </w:r>
          </w:p>
          <w:p w:rsidR="00401D7A" w:rsidRPr="00300713" w:rsidRDefault="00401D7A" w:rsidP="00D47FE0">
            <w:r>
              <w:t>- встречи с представителями традиционных религиозных конфессий (православие, ислам);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r>
              <w:t>До 01.08.2025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8478BF">
              <w:t>Захаров Александр Владимирович – начальник УВП (МАУ «МКЦ «Феникс»</w:t>
            </w:r>
            <w:r>
              <w:t>)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2C5F18">
              <w:t>Отчет</w:t>
            </w:r>
            <w:r>
              <w:t xml:space="preserve"> о ходе реализации мероприятия </w:t>
            </w:r>
            <w:r w:rsidRPr="002C5F18">
              <w:t>со ссылками о размещении информационных сообщений в средствах массовой информации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5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6"/>
              </w:rPr>
              <w:t xml:space="preserve">Задача 2. </w:t>
            </w:r>
            <w:r w:rsidRPr="00300713">
              <w:rPr>
                <w:spacing w:val="-6"/>
              </w:rPr>
              <w:t>Проведение информационных кампаний, информационного обеспечения</w:t>
            </w:r>
            <w:r>
              <w:rPr>
                <w:spacing w:val="-6"/>
              </w:rPr>
              <w:t>,</w:t>
            </w:r>
            <w:r w:rsidRPr="00300713">
              <w:rPr>
                <w:spacing w:val="-6"/>
              </w:rPr>
              <w:t xml:space="preserve"> </w:t>
            </w:r>
            <w:r w:rsidRPr="00300713">
              <w:t>направленных на укрепление общероссийского гражданского единства и гармонизацию межн</w:t>
            </w:r>
            <w:r>
              <w:t>ациональных отношений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0C059A" w:rsidRDefault="00401D7A" w:rsidP="00D47FE0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0C059A">
              <w:rPr>
                <w:b/>
                <w:sz w:val="20"/>
                <w:szCs w:val="20"/>
              </w:rPr>
              <w:t xml:space="preserve"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 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>
              <w:t>Контрольная точка 1:</w:t>
            </w:r>
          </w:p>
          <w:p w:rsidR="00401D7A" w:rsidRPr="00300713" w:rsidRDefault="00401D7A" w:rsidP="00D47FE0">
            <w:pPr>
              <w:jc w:val="both"/>
            </w:pPr>
            <w:r>
              <w:t xml:space="preserve">Информационное обеспечение реализации государственной национальной политики, профилактики экстремизма и терроризма. 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терроризма, организация и проведение воспитательной и просветительской работы в учреждениях образования, культуры и спорта 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r w:rsidRPr="008478BF">
              <w:t>01.04.2025, 01.07.2025, 01.10.2025, 25.12.2025</w:t>
            </w:r>
          </w:p>
        </w:tc>
        <w:tc>
          <w:tcPr>
            <w:tcW w:w="3139" w:type="dxa"/>
            <w:shd w:val="clear" w:color="auto" w:fill="auto"/>
          </w:tcPr>
          <w:p w:rsidR="00401D7A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Алексеев Станислав Сергеевич</w:t>
            </w:r>
            <w:r w:rsidRPr="00D24C34">
              <w:t xml:space="preserve"> – начальник </w:t>
            </w:r>
            <w:proofErr w:type="spellStart"/>
            <w:r>
              <w:t>ОМВвсООПиБ</w:t>
            </w:r>
            <w:proofErr w:type="spellEnd"/>
            <w:r>
              <w:t xml:space="preserve">; </w:t>
            </w:r>
            <w:r w:rsidRPr="008478BF">
              <w:t>Захаров Александр Владимирович – начальник УВП (МАУ «МКЦ «Феникс»</w:t>
            </w:r>
            <w:r>
              <w:t xml:space="preserve">); </w:t>
            </w:r>
            <w:r w:rsidRPr="00C42213">
              <w:t>Лаврентьева Александра Николаевна – начальник УО</w:t>
            </w:r>
            <w:r>
              <w:t xml:space="preserve">; </w:t>
            </w:r>
            <w:r w:rsidRPr="008478BF">
              <w:t xml:space="preserve">Жук Геннадий Иванович – начальник </w:t>
            </w:r>
            <w:proofErr w:type="spellStart"/>
            <w:r w:rsidRPr="008478BF">
              <w:t>УКиС</w:t>
            </w:r>
            <w:proofErr w:type="spellEnd"/>
            <w:r>
              <w:t xml:space="preserve"> (МАУ «КДК «АРТ-Праздник»; МАУ «МВЦ»; МБУ «ЦБС»; МАУ ДО «СШ «Дворец спорта»);  </w:t>
            </w:r>
          </w:p>
          <w:p w:rsidR="00401D7A" w:rsidRPr="00300713" w:rsidRDefault="00401D7A" w:rsidP="00D47FE0">
            <w:pPr>
              <w:jc w:val="both"/>
            </w:pPr>
            <w:r w:rsidRPr="008478BF">
              <w:t>Планида Анастасия Александровна – заведующий сектором пресс-службы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>
              <w:t xml:space="preserve">Отчет о ходе реализации мероприятия 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>
              <w:t>Контрольная точка 2:</w:t>
            </w:r>
          </w:p>
          <w:p w:rsidR="00401D7A" w:rsidRPr="00300713" w:rsidRDefault="00401D7A" w:rsidP="00D47FE0">
            <w:pPr>
              <w:jc w:val="both"/>
            </w:pPr>
            <w:r>
              <w:t xml:space="preserve">Создание и распространение в образовательных организациях тематического конкурса (плакат, рисунок, </w:t>
            </w:r>
            <w:proofErr w:type="spellStart"/>
            <w:r>
              <w:t>флеш</w:t>
            </w:r>
            <w:proofErr w:type="spellEnd"/>
            <w:r>
              <w:t xml:space="preserve">-моб и т.д.), направленного на укрепление общероссийского гражданского единства, гармонизацию межнациональных и межконфессиональных отношений, профилактику экстремизма. 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r>
              <w:t>До 25.12.2025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C42213">
              <w:t>Лаврентьева Александра Николаевна – начальник УО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r>
              <w:t>Отчет со ссылками</w:t>
            </w:r>
            <w:r w:rsidRPr="00924D46">
              <w:t xml:space="preserve"> о размещении </w:t>
            </w:r>
            <w:r>
              <w:t>информационных сообщений</w:t>
            </w:r>
            <w:r w:rsidRPr="00924D46">
              <w:t xml:space="preserve"> в </w:t>
            </w:r>
            <w:r>
              <w:t>средствах массовой информации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5"/>
          </w:tcPr>
          <w:p w:rsidR="00401D7A" w:rsidRPr="00300713" w:rsidRDefault="00401D7A" w:rsidP="00D47FE0">
            <w:pPr>
              <w:jc w:val="both"/>
            </w:pPr>
            <w:r>
              <w:lastRenderedPageBreak/>
              <w:t xml:space="preserve">Задача 3. </w:t>
            </w:r>
            <w:r w:rsidRPr="00300713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4B4526" w:rsidRDefault="00401D7A" w:rsidP="00D47FE0">
            <w:pPr>
              <w:pStyle w:val="ab"/>
              <w:spacing w:before="0" w:beforeAutospacing="0" w:after="0" w:afterAutospacing="0"/>
              <w:jc w:val="both"/>
              <w:rPr>
                <w:b/>
              </w:rPr>
            </w:pPr>
            <w:r w:rsidRPr="004B4526">
              <w:rPr>
                <w:b/>
                <w:sz w:val="20"/>
                <w:szCs w:val="20"/>
              </w:rPr>
              <w:t xml:space="preserve">Мониторинг экстремистских настроений в молодежной среде 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pPr>
              <w:jc w:val="both"/>
            </w:pPr>
            <w:r>
              <w:t>Контрольная точка 1:</w:t>
            </w:r>
          </w:p>
          <w:p w:rsidR="00401D7A" w:rsidRPr="00300713" w:rsidRDefault="00401D7A" w:rsidP="00D47FE0">
            <w:pPr>
              <w:jc w:val="both"/>
            </w:pPr>
            <w:r>
              <w:t>Организация деятельности ячейки молодежного общественного движения «</w:t>
            </w:r>
            <w:proofErr w:type="spellStart"/>
            <w:r>
              <w:t>Кибердружина</w:t>
            </w:r>
            <w:proofErr w:type="spellEnd"/>
            <w:r>
              <w:t>» для осуществления мониторинга сети Интернет на предмет выявления экстремизма, а также материалов с признаками терроризма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r w:rsidRPr="008478BF">
              <w:t>01.04.2025, 01.07.2025, 01.10.2025, 25.12.2025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8478BF">
              <w:t>Захаров Александр Владимирович – начальник УВП (МАУ «МКЦ «Феникс»</w:t>
            </w:r>
            <w:r>
              <w:t>)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243A56">
              <w:t xml:space="preserve">Отчет о ходе реализации мероприятия 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pPr>
              <w:jc w:val="both"/>
            </w:pPr>
            <w:r>
              <w:t>Контрольная точка 2:</w:t>
            </w:r>
          </w:p>
          <w:p w:rsidR="00401D7A" w:rsidRPr="00300713" w:rsidRDefault="00401D7A" w:rsidP="00D47FE0">
            <w:pPr>
              <w:pStyle w:val="ab"/>
              <w:spacing w:before="0" w:beforeAutospacing="0" w:after="0" w:afterAutospacing="0"/>
              <w:jc w:val="both"/>
            </w:pPr>
            <w:r w:rsidRPr="004B4526">
              <w:rPr>
                <w:sz w:val="20"/>
                <w:szCs w:val="20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и терроризма 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r>
              <w:t>До 15.12.2025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>
              <w:t>Алексеев Станислав Сергеевич</w:t>
            </w:r>
            <w:r w:rsidRPr="00D24C34">
              <w:t xml:space="preserve"> – начальник </w:t>
            </w:r>
            <w:proofErr w:type="spellStart"/>
            <w:r>
              <w:t>ОМВвсООПиБ</w:t>
            </w:r>
            <w:proofErr w:type="spellEnd"/>
            <w:r>
              <w:t xml:space="preserve">; </w:t>
            </w:r>
            <w:r w:rsidRPr="008478BF">
              <w:t>Захаров Александр Владимирович – начальник УВП (МАУ «МКЦ «Феникс»</w:t>
            </w:r>
            <w:r>
              <w:t xml:space="preserve">); </w:t>
            </w:r>
            <w:r w:rsidRPr="00C42213">
              <w:t>Лаврентьева Александра Николаевна – начальник УО</w:t>
            </w:r>
            <w:r>
              <w:t xml:space="preserve">; </w:t>
            </w:r>
            <w:r w:rsidRPr="008478BF">
              <w:t xml:space="preserve">Жук Геннадий Иванович – начальник </w:t>
            </w:r>
            <w:proofErr w:type="spellStart"/>
            <w:r w:rsidRPr="008478BF">
              <w:t>УКиС</w:t>
            </w:r>
            <w:proofErr w:type="spellEnd"/>
            <w:r w:rsidRPr="008478BF">
              <w:t xml:space="preserve"> (</w:t>
            </w:r>
            <w:r>
              <w:t xml:space="preserve">МАУ «КДК №АРТ-Праздник»/ МАУ «МВЦ»/ МБУ «ЦБС»/ МАУ ДО «СШ «Дворец спорта»); Косолапов Александр Витальевич – начальник </w:t>
            </w:r>
            <w:proofErr w:type="spellStart"/>
            <w:r>
              <w:t>УпоОВ</w:t>
            </w:r>
            <w:proofErr w:type="spellEnd"/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>
            <w:pPr>
              <w:jc w:val="both"/>
            </w:pPr>
            <w:r w:rsidRPr="00243A56">
              <w:t xml:space="preserve">Отчет о ходе реализации мероприятия </w:t>
            </w:r>
          </w:p>
        </w:tc>
        <w:tc>
          <w:tcPr>
            <w:tcW w:w="3139" w:type="dxa"/>
            <w:shd w:val="clear" w:color="auto" w:fill="auto"/>
          </w:tcPr>
          <w:p w:rsidR="00401D7A" w:rsidRPr="00300713" w:rsidRDefault="00401D7A" w:rsidP="00D47FE0"/>
        </w:tc>
      </w:tr>
    </w:tbl>
    <w:p w:rsidR="00401D7A" w:rsidRPr="00300713" w:rsidRDefault="00401D7A" w:rsidP="00401D7A"/>
    <w:p w:rsidR="00401D7A" w:rsidRPr="00300713" w:rsidRDefault="00401D7A" w:rsidP="00401D7A">
      <w:pPr>
        <w:spacing w:after="200" w:line="276" w:lineRule="auto"/>
      </w:pPr>
      <w:r w:rsidRPr="00300713">
        <w:br w:type="page"/>
      </w:r>
    </w:p>
    <w:p w:rsidR="00401D7A" w:rsidRDefault="00401D7A" w:rsidP="00401D7A">
      <w:r>
        <w:lastRenderedPageBreak/>
        <w:t xml:space="preserve"> 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 xml:space="preserve">Паспорт 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комплекса процессных мероприятий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  <w:r>
        <w:t>«Контроль за соблюдением условий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образования»</w:t>
      </w:r>
    </w:p>
    <w:p w:rsidR="00401D7A" w:rsidRPr="00300713" w:rsidRDefault="00401D7A" w:rsidP="00401D7A">
      <w:pPr>
        <w:shd w:val="clear" w:color="auto" w:fill="FFFFFF"/>
        <w:jc w:val="center"/>
        <w:outlineLvl w:val="2"/>
      </w:pPr>
    </w:p>
    <w:p w:rsidR="00401D7A" w:rsidRPr="00300713" w:rsidRDefault="00401D7A" w:rsidP="00401D7A">
      <w:pPr>
        <w:shd w:val="clear" w:color="auto" w:fill="FFFFFF"/>
        <w:jc w:val="center"/>
        <w:outlineLvl w:val="2"/>
      </w:pPr>
      <w:r w:rsidRPr="00300713">
        <w:t>Общие положения</w:t>
      </w:r>
    </w:p>
    <w:p w:rsidR="00401D7A" w:rsidRPr="00300713" w:rsidRDefault="00401D7A" w:rsidP="00401D7A">
      <w:pPr>
        <w:shd w:val="clear" w:color="auto" w:fill="FFFFFF"/>
        <w:outlineLvl w:val="2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9"/>
        <w:gridCol w:w="7805"/>
      </w:tblGrid>
      <w:tr w:rsidR="00401D7A" w:rsidRPr="00300713" w:rsidTr="00D47FE0">
        <w:tc>
          <w:tcPr>
            <w:tcW w:w="7847" w:type="dxa"/>
          </w:tcPr>
          <w:p w:rsidR="00401D7A" w:rsidRPr="00300713" w:rsidRDefault="00401D7A" w:rsidP="00D47FE0">
            <w:pPr>
              <w:outlineLvl w:val="2"/>
            </w:pPr>
            <w:r w:rsidRPr="00300713">
              <w:t xml:space="preserve">Ответственный за реализацию </w:t>
            </w:r>
          </w:p>
        </w:tc>
        <w:tc>
          <w:tcPr>
            <w:tcW w:w="7847" w:type="dxa"/>
          </w:tcPr>
          <w:p w:rsidR="00401D7A" w:rsidRDefault="00401D7A" w:rsidP="00D47FE0">
            <w:pPr>
              <w:outlineLvl w:val="2"/>
            </w:pPr>
            <w:r>
              <w:t xml:space="preserve">Управление внутренней политики </w:t>
            </w:r>
          </w:p>
          <w:p w:rsidR="00401D7A" w:rsidRPr="00300713" w:rsidRDefault="00401D7A" w:rsidP="00D47FE0">
            <w:pPr>
              <w:outlineLvl w:val="2"/>
            </w:pPr>
            <w:r>
              <w:t>Захаров Александр Владимирович,  начальник управления</w:t>
            </w:r>
          </w:p>
        </w:tc>
      </w:tr>
      <w:tr w:rsidR="00401D7A" w:rsidRPr="00300713" w:rsidTr="00D47FE0">
        <w:tc>
          <w:tcPr>
            <w:tcW w:w="7847" w:type="dxa"/>
          </w:tcPr>
          <w:p w:rsidR="00401D7A" w:rsidRPr="00300713" w:rsidRDefault="00401D7A" w:rsidP="00D47FE0">
            <w:pPr>
              <w:outlineLvl w:val="2"/>
            </w:pPr>
            <w:r w:rsidRPr="00300713">
              <w:t>Связь с муниципальной программой</w:t>
            </w:r>
          </w:p>
        </w:tc>
        <w:tc>
          <w:tcPr>
            <w:tcW w:w="7847" w:type="dxa"/>
          </w:tcPr>
          <w:p w:rsidR="00401D7A" w:rsidRPr="00300713" w:rsidRDefault="00401D7A" w:rsidP="00D47FE0">
            <w:pPr>
              <w:shd w:val="clear" w:color="auto" w:fill="FFFFFF"/>
              <w:jc w:val="both"/>
              <w:outlineLvl w:val="2"/>
            </w:pPr>
            <w:r w:rsidRPr="00300713">
              <w:t xml:space="preserve">Муниципальная программа «Укрепление межнационального и межконфессионального согласия, профилактика экстремизма </w:t>
            </w:r>
            <w:r>
              <w:t>и терроризма в городе Когалыме»</w:t>
            </w:r>
          </w:p>
        </w:tc>
      </w:tr>
    </w:tbl>
    <w:p w:rsidR="00401D7A" w:rsidRPr="00300713" w:rsidRDefault="00401D7A" w:rsidP="00401D7A">
      <w:pPr>
        <w:shd w:val="clear" w:color="auto" w:fill="FFFFFF"/>
        <w:outlineLvl w:val="2"/>
      </w:pPr>
    </w:p>
    <w:p w:rsidR="00401D7A" w:rsidRDefault="00401D7A" w:rsidP="00401D7A">
      <w:pPr>
        <w:jc w:val="center"/>
      </w:pPr>
      <w:r w:rsidRPr="00300713">
        <w:t>1. Показатели комплекса процессных мероприятий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5"/>
        <w:gridCol w:w="2155"/>
        <w:gridCol w:w="1365"/>
        <w:gridCol w:w="1308"/>
        <w:gridCol w:w="1149"/>
        <w:gridCol w:w="842"/>
        <w:gridCol w:w="1128"/>
        <w:gridCol w:w="917"/>
        <w:gridCol w:w="867"/>
        <w:gridCol w:w="918"/>
        <w:gridCol w:w="2470"/>
        <w:gridCol w:w="1930"/>
      </w:tblGrid>
      <w:tr w:rsidR="00401D7A" w:rsidRPr="00300713" w:rsidTr="00D47FE0">
        <w:trPr>
          <w:jc w:val="center"/>
        </w:trPr>
        <w:tc>
          <w:tcPr>
            <w:tcW w:w="556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показателя/задачи</w:t>
            </w:r>
          </w:p>
        </w:tc>
        <w:tc>
          <w:tcPr>
            <w:tcW w:w="1371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Уровень показателя</w:t>
            </w:r>
          </w:p>
        </w:tc>
        <w:tc>
          <w:tcPr>
            <w:tcW w:w="1313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Единица измерения</w:t>
            </w:r>
          </w:p>
        </w:tc>
        <w:tc>
          <w:tcPr>
            <w:tcW w:w="2004" w:type="dxa"/>
            <w:gridSpan w:val="2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Базовое значение</w:t>
            </w:r>
          </w:p>
        </w:tc>
        <w:tc>
          <w:tcPr>
            <w:tcW w:w="3866" w:type="dxa"/>
            <w:gridSpan w:val="4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 показателя по годам</w:t>
            </w:r>
          </w:p>
        </w:tc>
        <w:tc>
          <w:tcPr>
            <w:tcW w:w="2494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Ответственный за достижение показателя</w:t>
            </w:r>
          </w:p>
        </w:tc>
        <w:tc>
          <w:tcPr>
            <w:tcW w:w="193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Информационная система</w:t>
            </w:r>
          </w:p>
        </w:tc>
      </w:tr>
      <w:tr w:rsidR="00401D7A" w:rsidRPr="00300713" w:rsidTr="00D47FE0">
        <w:trPr>
          <w:jc w:val="center"/>
        </w:trPr>
        <w:tc>
          <w:tcPr>
            <w:tcW w:w="556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85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1141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925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874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26" w:type="dxa"/>
            <w:vAlign w:val="center"/>
          </w:tcPr>
          <w:p w:rsidR="00401D7A" w:rsidRPr="00123BC1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2494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D7A" w:rsidRPr="00300713" w:rsidTr="00D47FE0">
        <w:trPr>
          <w:jc w:val="center"/>
        </w:trPr>
        <w:tc>
          <w:tcPr>
            <w:tcW w:w="556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15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37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31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115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5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1141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92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87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926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2494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11</w:t>
            </w:r>
          </w:p>
        </w:tc>
        <w:tc>
          <w:tcPr>
            <w:tcW w:w="1935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</w:tr>
      <w:tr w:rsidR="00401D7A" w:rsidRPr="00300713" w:rsidTr="00D47FE0">
        <w:trPr>
          <w:jc w:val="center"/>
        </w:trPr>
        <w:tc>
          <w:tcPr>
            <w:tcW w:w="556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138" w:type="dxa"/>
            <w:gridSpan w:val="11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Задача 1. П</w:t>
            </w:r>
            <w:r w:rsidRPr="00C55293">
              <w:t>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401D7A" w:rsidRPr="00300713" w:rsidTr="00D47FE0">
        <w:trPr>
          <w:jc w:val="center"/>
        </w:trPr>
        <w:tc>
          <w:tcPr>
            <w:tcW w:w="55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300713">
              <w:t>.1.</w:t>
            </w:r>
          </w:p>
        </w:tc>
        <w:tc>
          <w:tcPr>
            <w:tcW w:w="215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антитеррористической защищенности объектов, находящихся в муниципальной собственности»</w:t>
            </w:r>
          </w:p>
        </w:tc>
        <w:tc>
          <w:tcPr>
            <w:tcW w:w="137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31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  <w:r>
              <w:t>процент, %</w:t>
            </w:r>
          </w:p>
        </w:tc>
        <w:tc>
          <w:tcPr>
            <w:tcW w:w="115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4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7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26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401D7A" w:rsidRPr="003525E7" w:rsidRDefault="00401D7A" w:rsidP="00D47FE0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ОМВвсООПиБ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01D7A" w:rsidRPr="00300713" w:rsidRDefault="00401D7A" w:rsidP="00401D7A"/>
    <w:p w:rsidR="00401D7A" w:rsidRDefault="00401D7A" w:rsidP="00401D7A">
      <w:pPr>
        <w:jc w:val="center"/>
      </w:pPr>
      <w:r w:rsidRPr="00300713">
        <w:t xml:space="preserve">2. Помесячный план достижения показателей комплекса процессных мероприятий в </w:t>
      </w:r>
      <w:r>
        <w:t xml:space="preserve">2025 </w:t>
      </w:r>
      <w:r w:rsidRPr="00300713">
        <w:t>году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47"/>
        <w:gridCol w:w="2155"/>
        <w:gridCol w:w="1286"/>
        <w:gridCol w:w="1192"/>
        <w:gridCol w:w="804"/>
        <w:gridCol w:w="810"/>
        <w:gridCol w:w="827"/>
        <w:gridCol w:w="806"/>
        <w:gridCol w:w="796"/>
        <w:gridCol w:w="776"/>
        <w:gridCol w:w="913"/>
        <w:gridCol w:w="793"/>
        <w:gridCol w:w="834"/>
        <w:gridCol w:w="800"/>
        <w:gridCol w:w="845"/>
        <w:gridCol w:w="1420"/>
      </w:tblGrid>
      <w:tr w:rsidR="00401D7A" w:rsidRPr="00300713" w:rsidTr="00D47FE0">
        <w:trPr>
          <w:jc w:val="center"/>
        </w:trPr>
        <w:tc>
          <w:tcPr>
            <w:tcW w:w="548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Наименование показателя</w:t>
            </w:r>
          </w:p>
        </w:tc>
        <w:tc>
          <w:tcPr>
            <w:tcW w:w="1291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Уровень показателя</w:t>
            </w:r>
          </w:p>
        </w:tc>
        <w:tc>
          <w:tcPr>
            <w:tcW w:w="1195" w:type="dxa"/>
            <w:vMerge w:val="restar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Единица измерения</w:t>
            </w:r>
          </w:p>
        </w:tc>
        <w:tc>
          <w:tcPr>
            <w:tcW w:w="9082" w:type="dxa"/>
            <w:gridSpan w:val="11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Плановые значения по кварталам/месяцам</w:t>
            </w:r>
          </w:p>
        </w:tc>
        <w:tc>
          <w:tcPr>
            <w:tcW w:w="1423" w:type="dxa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На конец (указывается год) года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215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291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1195" w:type="dxa"/>
            <w:vMerge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  <w:tc>
          <w:tcPr>
            <w:tcW w:w="81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янв.</w:t>
            </w:r>
          </w:p>
        </w:tc>
        <w:tc>
          <w:tcPr>
            <w:tcW w:w="81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фев.</w:t>
            </w:r>
          </w:p>
        </w:tc>
        <w:tc>
          <w:tcPr>
            <w:tcW w:w="83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март</w:t>
            </w:r>
          </w:p>
        </w:tc>
        <w:tc>
          <w:tcPr>
            <w:tcW w:w="81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апр.</w:t>
            </w:r>
          </w:p>
        </w:tc>
        <w:tc>
          <w:tcPr>
            <w:tcW w:w="80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май</w:t>
            </w:r>
          </w:p>
        </w:tc>
        <w:tc>
          <w:tcPr>
            <w:tcW w:w="77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июнь</w:t>
            </w:r>
          </w:p>
        </w:tc>
        <w:tc>
          <w:tcPr>
            <w:tcW w:w="9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июль</w:t>
            </w:r>
          </w:p>
        </w:tc>
        <w:tc>
          <w:tcPr>
            <w:tcW w:w="80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авг.</w:t>
            </w:r>
          </w:p>
        </w:tc>
        <w:tc>
          <w:tcPr>
            <w:tcW w:w="84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сент.</w:t>
            </w:r>
          </w:p>
        </w:tc>
        <w:tc>
          <w:tcPr>
            <w:tcW w:w="80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t>окт.</w:t>
            </w:r>
          </w:p>
        </w:tc>
        <w:tc>
          <w:tcPr>
            <w:tcW w:w="85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proofErr w:type="spellStart"/>
            <w:r w:rsidRPr="00300713">
              <w:t>нояб</w:t>
            </w:r>
            <w:proofErr w:type="spellEnd"/>
            <w:r w:rsidRPr="00300713">
              <w:t>.</w:t>
            </w:r>
          </w:p>
        </w:tc>
        <w:tc>
          <w:tcPr>
            <w:tcW w:w="142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</w:p>
        </w:tc>
      </w:tr>
      <w:tr w:rsidR="00401D7A" w:rsidRPr="00300713" w:rsidTr="00D47FE0">
        <w:trPr>
          <w:jc w:val="center"/>
        </w:trPr>
        <w:tc>
          <w:tcPr>
            <w:tcW w:w="5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215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129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119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812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81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83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81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804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779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  <w:tc>
          <w:tcPr>
            <w:tcW w:w="92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11</w:t>
            </w:r>
          </w:p>
        </w:tc>
        <w:tc>
          <w:tcPr>
            <w:tcW w:w="80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12</w:t>
            </w:r>
          </w:p>
        </w:tc>
        <w:tc>
          <w:tcPr>
            <w:tcW w:w="840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13</w:t>
            </w:r>
          </w:p>
        </w:tc>
        <w:tc>
          <w:tcPr>
            <w:tcW w:w="80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14</w:t>
            </w:r>
          </w:p>
        </w:tc>
        <w:tc>
          <w:tcPr>
            <w:tcW w:w="851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15</w:t>
            </w:r>
          </w:p>
        </w:tc>
        <w:tc>
          <w:tcPr>
            <w:tcW w:w="1423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16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300713">
              <w:lastRenderedPageBreak/>
              <w:t>1.</w:t>
            </w:r>
          </w:p>
        </w:tc>
        <w:tc>
          <w:tcPr>
            <w:tcW w:w="15146" w:type="dxa"/>
            <w:gridSpan w:val="15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Задача 1. П</w:t>
            </w:r>
            <w:r w:rsidRPr="00C55293">
              <w:t>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401D7A" w:rsidRPr="00300713" w:rsidTr="00D47FE0">
        <w:trPr>
          <w:jc w:val="center"/>
        </w:trPr>
        <w:tc>
          <w:tcPr>
            <w:tcW w:w="548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3</w:t>
            </w:r>
            <w:r w:rsidRPr="00300713">
              <w:t>.1.</w:t>
            </w:r>
          </w:p>
        </w:tc>
        <w:tc>
          <w:tcPr>
            <w:tcW w:w="2155" w:type="dxa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Организация и проведение антитеррористической защищенности объектов, находящихся в муниципальной собственности»</w:t>
            </w:r>
          </w:p>
        </w:tc>
        <w:tc>
          <w:tcPr>
            <w:tcW w:w="129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«МП»</w:t>
            </w:r>
          </w:p>
        </w:tc>
        <w:tc>
          <w:tcPr>
            <w:tcW w:w="1195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процент, %</w:t>
            </w:r>
          </w:p>
        </w:tc>
        <w:tc>
          <w:tcPr>
            <w:tcW w:w="812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81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3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1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04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779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92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0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40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08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851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 w:rsidRPr="0081456E">
              <w:t>100</w:t>
            </w:r>
          </w:p>
        </w:tc>
        <w:tc>
          <w:tcPr>
            <w:tcW w:w="1423" w:type="dxa"/>
            <w:shd w:val="clear" w:color="auto" w:fill="auto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401D7A" w:rsidRPr="00300713" w:rsidRDefault="00401D7A" w:rsidP="00401D7A"/>
    <w:p w:rsidR="00401D7A" w:rsidRDefault="00401D7A" w:rsidP="00401D7A">
      <w:pPr>
        <w:jc w:val="center"/>
      </w:pPr>
      <w:r w:rsidRPr="00300713">
        <w:t>3. Перечень мероприятий (результатов) комплекса процессных мероприятий</w:t>
      </w:r>
    </w:p>
    <w:p w:rsidR="00401D7A" w:rsidRPr="00300713" w:rsidRDefault="00401D7A" w:rsidP="00401D7A">
      <w:pPr>
        <w:jc w:val="center"/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23"/>
        <w:gridCol w:w="3090"/>
        <w:gridCol w:w="1635"/>
        <w:gridCol w:w="1280"/>
        <w:gridCol w:w="1495"/>
        <w:gridCol w:w="1495"/>
        <w:gridCol w:w="1495"/>
        <w:gridCol w:w="1495"/>
        <w:gridCol w:w="1495"/>
        <w:gridCol w:w="1501"/>
      </w:tblGrid>
      <w:tr w:rsidR="00401D7A" w:rsidRPr="00300713" w:rsidTr="00D47FE0">
        <w:trPr>
          <w:jc w:val="center"/>
        </w:trPr>
        <w:tc>
          <w:tcPr>
            <w:tcW w:w="200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№ п/п</w:t>
            </w:r>
          </w:p>
        </w:tc>
        <w:tc>
          <w:tcPr>
            <w:tcW w:w="990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  <w:r w:rsidRPr="00300713"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01D7A" w:rsidRPr="00300713" w:rsidTr="00D47FE0">
        <w:trPr>
          <w:jc w:val="center"/>
        </w:trPr>
        <w:tc>
          <w:tcPr>
            <w:tcW w:w="200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990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524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410" w:type="pct"/>
            <w:vMerge/>
            <w:vAlign w:val="center"/>
          </w:tcPr>
          <w:p w:rsidR="00401D7A" w:rsidRPr="00300713" w:rsidRDefault="00401D7A" w:rsidP="00D47FE0">
            <w:pPr>
              <w:spacing w:after="200" w:line="276" w:lineRule="auto"/>
              <w:jc w:val="center"/>
            </w:pP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значение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год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481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401D7A" w:rsidRPr="00300713" w:rsidTr="00D47FE0">
        <w:trPr>
          <w:trHeight w:val="155"/>
          <w:jc w:val="center"/>
        </w:trPr>
        <w:tc>
          <w:tcPr>
            <w:tcW w:w="200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</w:t>
            </w:r>
          </w:p>
        </w:tc>
        <w:tc>
          <w:tcPr>
            <w:tcW w:w="990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2</w:t>
            </w:r>
          </w:p>
        </w:tc>
        <w:tc>
          <w:tcPr>
            <w:tcW w:w="524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3</w:t>
            </w:r>
          </w:p>
        </w:tc>
        <w:tc>
          <w:tcPr>
            <w:tcW w:w="410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4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5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6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7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8</w:t>
            </w:r>
          </w:p>
        </w:tc>
        <w:tc>
          <w:tcPr>
            <w:tcW w:w="479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9</w:t>
            </w:r>
          </w:p>
        </w:tc>
        <w:tc>
          <w:tcPr>
            <w:tcW w:w="481" w:type="pct"/>
            <w:vAlign w:val="center"/>
          </w:tcPr>
          <w:p w:rsidR="00401D7A" w:rsidRPr="00300713" w:rsidRDefault="00401D7A" w:rsidP="00D47FE0">
            <w:pPr>
              <w:autoSpaceDE w:val="0"/>
              <w:autoSpaceDN w:val="0"/>
              <w:adjustRightInd w:val="0"/>
              <w:jc w:val="center"/>
            </w:pPr>
            <w:r w:rsidRPr="00300713">
              <w:t>10</w:t>
            </w:r>
          </w:p>
        </w:tc>
      </w:tr>
      <w:tr w:rsidR="00401D7A" w:rsidRPr="00300713" w:rsidTr="00D47FE0">
        <w:trPr>
          <w:trHeight w:val="155"/>
          <w:jc w:val="center"/>
        </w:trPr>
        <w:tc>
          <w:tcPr>
            <w:tcW w:w="5000" w:type="pct"/>
            <w:gridSpan w:val="10"/>
            <w:vAlign w:val="center"/>
          </w:tcPr>
          <w:p w:rsidR="00401D7A" w:rsidRPr="00F515C8" w:rsidRDefault="00401D7A" w:rsidP="00D47FE0">
            <w:pPr>
              <w:pStyle w:val="a7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15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401D7A" w:rsidRPr="00300713" w:rsidTr="00D47FE0">
        <w:trPr>
          <w:jc w:val="center"/>
        </w:trPr>
        <w:tc>
          <w:tcPr>
            <w:tcW w:w="200" w:type="pct"/>
          </w:tcPr>
          <w:p w:rsidR="00401D7A" w:rsidRPr="00300713" w:rsidRDefault="00401D7A" w:rsidP="00D47FE0">
            <w:pPr>
              <w:spacing w:after="200" w:line="276" w:lineRule="auto"/>
            </w:pPr>
            <w:r w:rsidRPr="00300713">
              <w:t>1.</w:t>
            </w:r>
          </w:p>
        </w:tc>
        <w:tc>
          <w:tcPr>
            <w:tcW w:w="990" w:type="pct"/>
          </w:tcPr>
          <w:p w:rsidR="00401D7A" w:rsidRPr="008A6FB6" w:rsidRDefault="00401D7A" w:rsidP="00D47FE0">
            <w:pPr>
              <w:spacing w:after="200"/>
            </w:pPr>
            <w:r w:rsidRPr="008A6FB6">
              <w:t>Повышение уровня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524" w:type="pct"/>
            <w:shd w:val="clear" w:color="auto" w:fill="auto"/>
          </w:tcPr>
          <w:p w:rsidR="00401D7A" w:rsidRPr="008A6FB6" w:rsidRDefault="00401D7A" w:rsidP="00D47FE0">
            <w:pPr>
              <w:spacing w:after="200"/>
              <w:jc w:val="center"/>
            </w:pPr>
            <w:r w:rsidRPr="008A6FB6">
              <w:t>Оборудование (обслуживание) объектов, находящихся в муниципальной собственности</w:t>
            </w:r>
          </w:p>
        </w:tc>
        <w:tc>
          <w:tcPr>
            <w:tcW w:w="410" w:type="pct"/>
            <w:shd w:val="clear" w:color="auto" w:fill="auto"/>
          </w:tcPr>
          <w:p w:rsidR="00401D7A" w:rsidRPr="008A6FB6" w:rsidRDefault="00401D7A" w:rsidP="00D47FE0">
            <w:pPr>
              <w:spacing w:after="200"/>
            </w:pPr>
            <w:r w:rsidRPr="008A6FB6">
              <w:t>процент, %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/>
              <w:jc w:val="center"/>
            </w:pPr>
            <w:r>
              <w:t>-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/>
              <w:jc w:val="center"/>
            </w:pPr>
            <w:r>
              <w:t>2023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/>
              <w:jc w:val="center"/>
            </w:pPr>
            <w:r>
              <w:t>100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/>
              <w:jc w:val="center"/>
            </w:pPr>
            <w:r w:rsidRPr="00EA5CEC">
              <w:t>100</w:t>
            </w:r>
          </w:p>
        </w:tc>
        <w:tc>
          <w:tcPr>
            <w:tcW w:w="479" w:type="pct"/>
            <w:shd w:val="clear" w:color="auto" w:fill="auto"/>
          </w:tcPr>
          <w:p w:rsidR="00401D7A" w:rsidRPr="00300713" w:rsidRDefault="00401D7A" w:rsidP="00D47FE0">
            <w:pPr>
              <w:spacing w:after="200"/>
              <w:jc w:val="center"/>
            </w:pPr>
            <w:r w:rsidRPr="00EA5CEC">
              <w:t>100</w:t>
            </w:r>
          </w:p>
        </w:tc>
        <w:tc>
          <w:tcPr>
            <w:tcW w:w="481" w:type="pct"/>
            <w:shd w:val="clear" w:color="auto" w:fill="auto"/>
          </w:tcPr>
          <w:p w:rsidR="00401D7A" w:rsidRPr="00300713" w:rsidRDefault="00401D7A" w:rsidP="00D47FE0">
            <w:pPr>
              <w:spacing w:after="200"/>
              <w:jc w:val="center"/>
            </w:pPr>
            <w:r w:rsidRPr="00EA5CEC">
              <w:t>100</w:t>
            </w:r>
          </w:p>
        </w:tc>
      </w:tr>
    </w:tbl>
    <w:p w:rsidR="00401D7A" w:rsidRPr="00300713" w:rsidRDefault="00401D7A" w:rsidP="00401D7A"/>
    <w:p w:rsidR="00401D7A" w:rsidRPr="00991545" w:rsidRDefault="00401D7A" w:rsidP="00401D7A">
      <w:pPr>
        <w:jc w:val="center"/>
      </w:pPr>
      <w:r w:rsidRPr="00991545">
        <w:t>4. Финансовое обеспечение комплекса процессных мероприятий</w:t>
      </w:r>
    </w:p>
    <w:p w:rsidR="00401D7A" w:rsidRPr="00991545" w:rsidRDefault="00401D7A" w:rsidP="00401D7A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0029"/>
        <w:gridCol w:w="945"/>
        <w:gridCol w:w="968"/>
        <w:gridCol w:w="965"/>
        <w:gridCol w:w="967"/>
        <w:gridCol w:w="1170"/>
      </w:tblGrid>
      <w:tr w:rsidR="00401D7A" w:rsidRPr="00991545" w:rsidTr="00D47FE0">
        <w:trPr>
          <w:jc w:val="center"/>
        </w:trPr>
        <w:tc>
          <w:tcPr>
            <w:tcW w:w="562" w:type="dxa"/>
            <w:vMerge w:val="restart"/>
          </w:tcPr>
          <w:p w:rsidR="00401D7A" w:rsidRPr="00991545" w:rsidRDefault="00401D7A" w:rsidP="00D47FE0">
            <w:r w:rsidRPr="00991545">
              <w:t>№ п/п</w:t>
            </w:r>
          </w:p>
        </w:tc>
        <w:tc>
          <w:tcPr>
            <w:tcW w:w="10101" w:type="dxa"/>
            <w:vMerge w:val="restart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Наименование мероприятия (результата)/источник финансового обеспечения</w:t>
            </w:r>
          </w:p>
        </w:tc>
        <w:tc>
          <w:tcPr>
            <w:tcW w:w="5031" w:type="dxa"/>
            <w:gridSpan w:val="5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Объем финансового обеспечения по годам, тыс. рублей</w:t>
            </w:r>
          </w:p>
        </w:tc>
      </w:tr>
      <w:tr w:rsidR="00401D7A" w:rsidRPr="00991545" w:rsidTr="00D47FE0">
        <w:trPr>
          <w:jc w:val="center"/>
        </w:trPr>
        <w:tc>
          <w:tcPr>
            <w:tcW w:w="562" w:type="dxa"/>
            <w:vMerge/>
          </w:tcPr>
          <w:p w:rsidR="00401D7A" w:rsidRPr="00991545" w:rsidRDefault="00401D7A" w:rsidP="00D47FE0">
            <w:pPr>
              <w:jc w:val="center"/>
            </w:pPr>
          </w:p>
        </w:tc>
        <w:tc>
          <w:tcPr>
            <w:tcW w:w="10101" w:type="dxa"/>
            <w:vMerge/>
            <w:vAlign w:val="center"/>
          </w:tcPr>
          <w:p w:rsidR="00401D7A" w:rsidRPr="00991545" w:rsidRDefault="00401D7A" w:rsidP="00D47FE0">
            <w:pPr>
              <w:jc w:val="center"/>
            </w:pPr>
          </w:p>
        </w:tc>
        <w:tc>
          <w:tcPr>
            <w:tcW w:w="948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2025</w:t>
            </w:r>
          </w:p>
        </w:tc>
        <w:tc>
          <w:tcPr>
            <w:tcW w:w="971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2026</w:t>
            </w:r>
          </w:p>
        </w:tc>
        <w:tc>
          <w:tcPr>
            <w:tcW w:w="968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2027</w:t>
            </w:r>
          </w:p>
        </w:tc>
        <w:tc>
          <w:tcPr>
            <w:tcW w:w="970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2028</w:t>
            </w:r>
          </w:p>
        </w:tc>
        <w:tc>
          <w:tcPr>
            <w:tcW w:w="1174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Всего</w:t>
            </w:r>
          </w:p>
        </w:tc>
      </w:tr>
      <w:tr w:rsidR="00401D7A" w:rsidRPr="00991545" w:rsidTr="00D47FE0">
        <w:trPr>
          <w:jc w:val="center"/>
        </w:trPr>
        <w:tc>
          <w:tcPr>
            <w:tcW w:w="562" w:type="dxa"/>
          </w:tcPr>
          <w:p w:rsidR="00401D7A" w:rsidRPr="00991545" w:rsidRDefault="00401D7A" w:rsidP="00D47FE0"/>
        </w:tc>
        <w:tc>
          <w:tcPr>
            <w:tcW w:w="10101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1</w:t>
            </w:r>
          </w:p>
        </w:tc>
        <w:tc>
          <w:tcPr>
            <w:tcW w:w="948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2</w:t>
            </w:r>
          </w:p>
        </w:tc>
        <w:tc>
          <w:tcPr>
            <w:tcW w:w="971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3</w:t>
            </w:r>
          </w:p>
        </w:tc>
        <w:tc>
          <w:tcPr>
            <w:tcW w:w="968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4</w:t>
            </w:r>
          </w:p>
        </w:tc>
        <w:tc>
          <w:tcPr>
            <w:tcW w:w="970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5</w:t>
            </w:r>
          </w:p>
        </w:tc>
        <w:tc>
          <w:tcPr>
            <w:tcW w:w="1174" w:type="dxa"/>
            <w:vAlign w:val="center"/>
          </w:tcPr>
          <w:p w:rsidR="00401D7A" w:rsidRPr="00991545" w:rsidRDefault="00401D7A" w:rsidP="00D47FE0">
            <w:pPr>
              <w:jc w:val="center"/>
            </w:pPr>
            <w:r w:rsidRPr="00991545">
              <w:t>6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991545" w:rsidRDefault="00401D7A" w:rsidP="00D47FE0"/>
        </w:tc>
        <w:tc>
          <w:tcPr>
            <w:tcW w:w="10101" w:type="dxa"/>
            <w:vAlign w:val="center"/>
          </w:tcPr>
          <w:p w:rsidR="00401D7A" w:rsidRPr="00991545" w:rsidRDefault="00401D7A" w:rsidP="00D47FE0">
            <w:r w:rsidRPr="00991545">
              <w:t>Комплекс процессных мероприятий (всего), в том числе:</w:t>
            </w:r>
          </w:p>
        </w:tc>
        <w:tc>
          <w:tcPr>
            <w:tcW w:w="948" w:type="dxa"/>
          </w:tcPr>
          <w:p w:rsidR="00401D7A" w:rsidRPr="00991545" w:rsidRDefault="00401D7A" w:rsidP="00D47FE0">
            <w:r w:rsidRPr="00991545">
              <w:t>0,00</w:t>
            </w:r>
          </w:p>
        </w:tc>
        <w:tc>
          <w:tcPr>
            <w:tcW w:w="971" w:type="dxa"/>
          </w:tcPr>
          <w:p w:rsidR="00401D7A" w:rsidRPr="00991545" w:rsidRDefault="00401D7A" w:rsidP="00D47FE0">
            <w:r w:rsidRPr="00991545">
              <w:t>0,00</w:t>
            </w:r>
          </w:p>
        </w:tc>
        <w:tc>
          <w:tcPr>
            <w:tcW w:w="968" w:type="dxa"/>
          </w:tcPr>
          <w:p w:rsidR="00401D7A" w:rsidRPr="00991545" w:rsidRDefault="00401D7A" w:rsidP="00D47FE0">
            <w:r w:rsidRPr="00991545">
              <w:t>0,00</w:t>
            </w:r>
          </w:p>
        </w:tc>
        <w:tc>
          <w:tcPr>
            <w:tcW w:w="970" w:type="dxa"/>
          </w:tcPr>
          <w:p w:rsidR="00401D7A" w:rsidRPr="00991545" w:rsidRDefault="00401D7A" w:rsidP="00D47FE0">
            <w:r w:rsidRPr="00991545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991545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>
            <w:r w:rsidRPr="00300713">
              <w:lastRenderedPageBreak/>
              <w:t>1.</w:t>
            </w:r>
          </w:p>
        </w:tc>
        <w:tc>
          <w:tcPr>
            <w:tcW w:w="10101" w:type="dxa"/>
          </w:tcPr>
          <w:p w:rsidR="00401D7A" w:rsidRPr="00300713" w:rsidRDefault="00401D7A" w:rsidP="00D47FE0">
            <w:r w:rsidRPr="00744913">
              <w:rPr>
                <w:b/>
              </w:rPr>
              <w:t>Повышение уровня антитеррористической защищенности объектов, находящихся в муниципальной собственности</w:t>
            </w:r>
            <w:r w:rsidRPr="00300713">
              <w:t>, всего, в том числе: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федеральный бюджет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автономного округа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бюджет города Когалыма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  <w:tr w:rsidR="00401D7A" w:rsidRPr="00300713" w:rsidTr="00D47FE0">
        <w:trPr>
          <w:jc w:val="center"/>
        </w:trPr>
        <w:tc>
          <w:tcPr>
            <w:tcW w:w="562" w:type="dxa"/>
          </w:tcPr>
          <w:p w:rsidR="00401D7A" w:rsidRPr="00300713" w:rsidRDefault="00401D7A" w:rsidP="00D47FE0"/>
        </w:tc>
        <w:tc>
          <w:tcPr>
            <w:tcW w:w="10101" w:type="dxa"/>
          </w:tcPr>
          <w:p w:rsidR="00401D7A" w:rsidRPr="00300713" w:rsidRDefault="00401D7A" w:rsidP="00D47FE0">
            <w:r w:rsidRPr="00300713">
              <w:t>внебюджетные источники финансирования</w:t>
            </w:r>
          </w:p>
        </w:tc>
        <w:tc>
          <w:tcPr>
            <w:tcW w:w="94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1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68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970" w:type="dxa"/>
          </w:tcPr>
          <w:p w:rsidR="00401D7A" w:rsidRPr="00300713" w:rsidRDefault="00401D7A" w:rsidP="00D47FE0">
            <w:r w:rsidRPr="004D0447">
              <w:t>0,00</w:t>
            </w:r>
          </w:p>
        </w:tc>
        <w:tc>
          <w:tcPr>
            <w:tcW w:w="1174" w:type="dxa"/>
          </w:tcPr>
          <w:p w:rsidR="00401D7A" w:rsidRPr="00300713" w:rsidRDefault="00401D7A" w:rsidP="00D47FE0">
            <w:r w:rsidRPr="004D0447">
              <w:t>0,00</w:t>
            </w:r>
          </w:p>
        </w:tc>
      </w:tr>
    </w:tbl>
    <w:p w:rsidR="00401D7A" w:rsidRPr="00300713" w:rsidRDefault="00401D7A" w:rsidP="00401D7A"/>
    <w:p w:rsidR="00401D7A" w:rsidRPr="00300713" w:rsidRDefault="00401D7A" w:rsidP="00401D7A">
      <w:pPr>
        <w:jc w:val="center"/>
      </w:pPr>
      <w:r w:rsidRPr="00300713">
        <w:t xml:space="preserve">5. План реализации комплекса процессных мероприятий в </w:t>
      </w:r>
      <w:r>
        <w:t>2025</w:t>
      </w:r>
      <w:r w:rsidRPr="00300713">
        <w:t xml:space="preserve"> году</w:t>
      </w:r>
    </w:p>
    <w:p w:rsidR="00401D7A" w:rsidRPr="00300713" w:rsidRDefault="00401D7A" w:rsidP="00401D7A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1740"/>
        <w:gridCol w:w="3119"/>
        <w:gridCol w:w="3122"/>
        <w:gridCol w:w="3121"/>
      </w:tblGrid>
      <w:tr w:rsidR="00401D7A" w:rsidRPr="00300713" w:rsidTr="00D47FE0">
        <w:trPr>
          <w:jc w:val="center"/>
        </w:trPr>
        <w:tc>
          <w:tcPr>
            <w:tcW w:w="4531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Задача, мероприятие (результат)/контрольная точка</w:t>
            </w:r>
          </w:p>
        </w:tc>
        <w:tc>
          <w:tcPr>
            <w:tcW w:w="1746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Дата наступления контрольной точки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Вид подтверждающего документа</w:t>
            </w:r>
          </w:p>
        </w:tc>
        <w:tc>
          <w:tcPr>
            <w:tcW w:w="3139" w:type="dxa"/>
            <w:vAlign w:val="center"/>
          </w:tcPr>
          <w:p w:rsidR="00401D7A" w:rsidRPr="00300713" w:rsidRDefault="00401D7A" w:rsidP="00D47FE0">
            <w:pPr>
              <w:jc w:val="center"/>
            </w:pPr>
            <w:r w:rsidRPr="00300713">
              <w:t>Информационная система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300713" w:rsidRDefault="00401D7A" w:rsidP="00D47FE0">
            <w:pPr>
              <w:jc w:val="center"/>
            </w:pPr>
            <w:r w:rsidRPr="00300713">
              <w:t>1</w:t>
            </w:r>
          </w:p>
        </w:tc>
        <w:tc>
          <w:tcPr>
            <w:tcW w:w="1746" w:type="dxa"/>
          </w:tcPr>
          <w:p w:rsidR="00401D7A" w:rsidRPr="00300713" w:rsidRDefault="00401D7A" w:rsidP="00D47FE0">
            <w:pPr>
              <w:jc w:val="center"/>
            </w:pPr>
            <w:r w:rsidRPr="00300713">
              <w:t>2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3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4</w:t>
            </w:r>
          </w:p>
        </w:tc>
        <w:tc>
          <w:tcPr>
            <w:tcW w:w="3139" w:type="dxa"/>
          </w:tcPr>
          <w:p w:rsidR="00401D7A" w:rsidRPr="00300713" w:rsidRDefault="00401D7A" w:rsidP="00D47FE0">
            <w:pPr>
              <w:jc w:val="center"/>
            </w:pPr>
            <w:r w:rsidRPr="00300713">
              <w:t>5</w:t>
            </w:r>
          </w:p>
        </w:tc>
      </w:tr>
      <w:tr w:rsidR="00401D7A" w:rsidRPr="00300713" w:rsidTr="00D47FE0">
        <w:trPr>
          <w:jc w:val="center"/>
        </w:trPr>
        <w:tc>
          <w:tcPr>
            <w:tcW w:w="15694" w:type="dxa"/>
            <w:gridSpan w:val="5"/>
            <w:vAlign w:val="center"/>
          </w:tcPr>
          <w:p w:rsidR="00401D7A" w:rsidRPr="00300713" w:rsidRDefault="00401D7A" w:rsidP="00D47FE0">
            <w:pPr>
              <w:jc w:val="center"/>
            </w:pPr>
            <w:r w:rsidRPr="00F515C8">
              <w:t>Задача 1. Повышение уровня антитеррористической защищенности объектов, находящихся в муниципальной собственности</w:t>
            </w:r>
          </w:p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Pr="00300713" w:rsidRDefault="00401D7A" w:rsidP="00D47FE0">
            <w:r>
              <w:t>Повышение уровня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vMerge w:val="restart"/>
          </w:tcPr>
          <w:p w:rsidR="00401D7A" w:rsidRPr="00300713" w:rsidRDefault="00401D7A" w:rsidP="00D47FE0">
            <w:pPr>
              <w:jc w:val="both"/>
            </w:pPr>
            <w:r>
              <w:t>Алексеев Станислав Сергеевич</w:t>
            </w:r>
            <w:r w:rsidRPr="00D24C34">
              <w:t xml:space="preserve"> – начальник </w:t>
            </w:r>
            <w:proofErr w:type="spellStart"/>
            <w:r>
              <w:t>ОМВвсООПиБ</w:t>
            </w:r>
            <w:proofErr w:type="spellEnd"/>
          </w:p>
        </w:tc>
        <w:tc>
          <w:tcPr>
            <w:tcW w:w="3139" w:type="dxa"/>
            <w:vMerge w:val="restart"/>
            <w:shd w:val="clear" w:color="auto" w:fill="auto"/>
          </w:tcPr>
          <w:p w:rsidR="00401D7A" w:rsidRPr="00300713" w:rsidRDefault="00401D7A" w:rsidP="00D47FE0">
            <w:pPr>
              <w:jc w:val="center"/>
            </w:pPr>
            <w:r>
              <w:t>Акт обследования и категорирования объекта</w:t>
            </w:r>
          </w:p>
        </w:tc>
        <w:tc>
          <w:tcPr>
            <w:tcW w:w="3139" w:type="dxa"/>
            <w:vMerge w:val="restart"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 w:rsidRPr="00300713">
              <w:t>Контрольная точка</w:t>
            </w:r>
            <w:r>
              <w:t xml:space="preserve"> 1</w:t>
            </w:r>
          </w:p>
          <w:p w:rsidR="00401D7A" w:rsidRPr="00300713" w:rsidRDefault="00401D7A" w:rsidP="00D47FE0">
            <w:r>
              <w:t>Обследование мест массового пребывания людей на территории города</w:t>
            </w:r>
          </w:p>
        </w:tc>
        <w:tc>
          <w:tcPr>
            <w:tcW w:w="1746" w:type="dxa"/>
            <w:shd w:val="clear" w:color="auto" w:fill="auto"/>
          </w:tcPr>
          <w:p w:rsidR="00401D7A" w:rsidRPr="00300713" w:rsidRDefault="00401D7A" w:rsidP="00D47FE0">
            <w:pPr>
              <w:jc w:val="center"/>
            </w:pPr>
            <w:r>
              <w:t>До 15 ноября 2025</w:t>
            </w:r>
          </w:p>
        </w:tc>
        <w:tc>
          <w:tcPr>
            <w:tcW w:w="3139" w:type="dxa"/>
            <w:vMerge/>
          </w:tcPr>
          <w:p w:rsidR="00401D7A" w:rsidRPr="00300713" w:rsidRDefault="00401D7A" w:rsidP="00D47FE0"/>
        </w:tc>
        <w:tc>
          <w:tcPr>
            <w:tcW w:w="3139" w:type="dxa"/>
            <w:vMerge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vMerge/>
            <w:shd w:val="clear" w:color="auto" w:fill="auto"/>
          </w:tcPr>
          <w:p w:rsidR="00401D7A" w:rsidRPr="00300713" w:rsidRDefault="00401D7A" w:rsidP="00D47FE0"/>
        </w:tc>
      </w:tr>
      <w:tr w:rsidR="00401D7A" w:rsidRPr="00300713" w:rsidTr="00D47FE0">
        <w:trPr>
          <w:jc w:val="center"/>
        </w:trPr>
        <w:tc>
          <w:tcPr>
            <w:tcW w:w="4531" w:type="dxa"/>
          </w:tcPr>
          <w:p w:rsidR="00401D7A" w:rsidRDefault="00401D7A" w:rsidP="00D47FE0">
            <w:r>
              <w:t xml:space="preserve">Контрольная точка 2 </w:t>
            </w:r>
          </w:p>
          <w:p w:rsidR="00401D7A" w:rsidRPr="00300713" w:rsidRDefault="00401D7A" w:rsidP="00D47FE0">
            <w:r>
              <w:t xml:space="preserve">Составление акта обследования и категорирования объекта </w:t>
            </w:r>
          </w:p>
        </w:tc>
        <w:tc>
          <w:tcPr>
            <w:tcW w:w="1746" w:type="dxa"/>
            <w:shd w:val="clear" w:color="auto" w:fill="auto"/>
          </w:tcPr>
          <w:p w:rsidR="00401D7A" w:rsidRDefault="00401D7A" w:rsidP="00D47FE0">
            <w:pPr>
              <w:jc w:val="center"/>
            </w:pPr>
            <w:r>
              <w:t>До 25 декабря 2025</w:t>
            </w:r>
          </w:p>
        </w:tc>
        <w:tc>
          <w:tcPr>
            <w:tcW w:w="3139" w:type="dxa"/>
            <w:vMerge/>
          </w:tcPr>
          <w:p w:rsidR="00401D7A" w:rsidRPr="00300713" w:rsidRDefault="00401D7A" w:rsidP="00D47FE0"/>
        </w:tc>
        <w:tc>
          <w:tcPr>
            <w:tcW w:w="3139" w:type="dxa"/>
            <w:vMerge/>
            <w:shd w:val="clear" w:color="auto" w:fill="auto"/>
          </w:tcPr>
          <w:p w:rsidR="00401D7A" w:rsidRPr="00300713" w:rsidRDefault="00401D7A" w:rsidP="00D47FE0"/>
        </w:tc>
        <w:tc>
          <w:tcPr>
            <w:tcW w:w="3139" w:type="dxa"/>
            <w:vMerge/>
            <w:shd w:val="clear" w:color="auto" w:fill="auto"/>
          </w:tcPr>
          <w:p w:rsidR="00401D7A" w:rsidRPr="00300713" w:rsidRDefault="00401D7A" w:rsidP="00D47FE0"/>
        </w:tc>
      </w:tr>
    </w:tbl>
    <w:p w:rsidR="00401D7A" w:rsidRPr="00300713" w:rsidRDefault="00401D7A" w:rsidP="00401D7A"/>
    <w:p w:rsidR="00401D7A" w:rsidRPr="00300713" w:rsidRDefault="00401D7A" w:rsidP="00401D7A">
      <w:pPr>
        <w:spacing w:after="200" w:line="276" w:lineRule="auto"/>
      </w:pPr>
    </w:p>
    <w:p w:rsidR="00401D7A" w:rsidRDefault="00401D7A" w:rsidP="008329FC">
      <w:pPr>
        <w:tabs>
          <w:tab w:val="left" w:pos="3206"/>
        </w:tabs>
        <w:rPr>
          <w:sz w:val="26"/>
          <w:szCs w:val="26"/>
        </w:rPr>
      </w:pPr>
    </w:p>
    <w:sectPr w:rsidR="00401D7A" w:rsidSect="00401D7A">
      <w:type w:val="continuous"/>
      <w:pgSz w:w="16838" w:h="11906" w:orient="landscape" w:code="9"/>
      <w:pgMar w:top="2552" w:right="992" w:bottom="567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FE055F"/>
    <w:multiLevelType w:val="hybridMultilevel"/>
    <w:tmpl w:val="974A9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326C1C"/>
    <w:multiLevelType w:val="hybridMultilevel"/>
    <w:tmpl w:val="C9D2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6F15"/>
    <w:multiLevelType w:val="multilevel"/>
    <w:tmpl w:val="5C4420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3A6BBB"/>
    <w:multiLevelType w:val="hybridMultilevel"/>
    <w:tmpl w:val="B718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37BDE"/>
    <w:multiLevelType w:val="hybridMultilevel"/>
    <w:tmpl w:val="5902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457E50"/>
    <w:multiLevelType w:val="hybridMultilevel"/>
    <w:tmpl w:val="89E4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65BCF"/>
    <w:rsid w:val="00082085"/>
    <w:rsid w:val="0008783C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14D57"/>
    <w:rsid w:val="003447F7"/>
    <w:rsid w:val="00385F9E"/>
    <w:rsid w:val="003A6578"/>
    <w:rsid w:val="003C627D"/>
    <w:rsid w:val="003D0D20"/>
    <w:rsid w:val="003D6A0D"/>
    <w:rsid w:val="003D7228"/>
    <w:rsid w:val="003F587E"/>
    <w:rsid w:val="00401D7A"/>
    <w:rsid w:val="0043438A"/>
    <w:rsid w:val="004514C9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731C"/>
    <w:rsid w:val="006D6B29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080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905924"/>
    <w:rsid w:val="00911C8E"/>
    <w:rsid w:val="00952EC3"/>
    <w:rsid w:val="009720C1"/>
    <w:rsid w:val="0098458C"/>
    <w:rsid w:val="009C47D2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5549D"/>
    <w:rsid w:val="00C700C4"/>
    <w:rsid w:val="00C700F3"/>
    <w:rsid w:val="00C912D0"/>
    <w:rsid w:val="00CB2627"/>
    <w:rsid w:val="00CC367F"/>
    <w:rsid w:val="00CF6B89"/>
    <w:rsid w:val="00D10828"/>
    <w:rsid w:val="00D52DB6"/>
    <w:rsid w:val="00D5489C"/>
    <w:rsid w:val="00D9105C"/>
    <w:rsid w:val="00DC4E03"/>
    <w:rsid w:val="00DE6BA7"/>
    <w:rsid w:val="00E275C8"/>
    <w:rsid w:val="00E81F23"/>
    <w:rsid w:val="00EB75CB"/>
    <w:rsid w:val="00EC17E6"/>
    <w:rsid w:val="00EC6177"/>
    <w:rsid w:val="00ED5C7C"/>
    <w:rsid w:val="00ED62A2"/>
    <w:rsid w:val="00ED680E"/>
    <w:rsid w:val="00EE539C"/>
    <w:rsid w:val="00EF4C7D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FB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01D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720C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1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01D7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1D7A"/>
  </w:style>
  <w:style w:type="paragraph" w:customStyle="1" w:styleId="ConsPlusCell">
    <w:name w:val="ConsPlusCell"/>
    <w:uiPriority w:val="99"/>
    <w:rsid w:val="00401D7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01D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01D7A"/>
  </w:style>
  <w:style w:type="paragraph" w:styleId="ae">
    <w:name w:val="footer"/>
    <w:basedOn w:val="a"/>
    <w:link w:val="af"/>
    <w:uiPriority w:val="99"/>
    <w:unhideWhenUsed/>
    <w:rsid w:val="00401D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01D7A"/>
  </w:style>
  <w:style w:type="paragraph" w:styleId="af0">
    <w:name w:val="footnote text"/>
    <w:basedOn w:val="a"/>
    <w:link w:val="af1"/>
    <w:uiPriority w:val="99"/>
    <w:semiHidden/>
    <w:unhideWhenUsed/>
    <w:rsid w:val="00401D7A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401D7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01D7A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01D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01D7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01D7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1D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01D7A"/>
    <w:rPr>
      <w:b/>
      <w:bCs/>
      <w:sz w:val="20"/>
      <w:szCs w:val="20"/>
    </w:rPr>
  </w:style>
  <w:style w:type="paragraph" w:customStyle="1" w:styleId="ConsPlusNormal">
    <w:name w:val="ConsPlusNormal"/>
    <w:rsid w:val="00401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01D7A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01D7A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01D7A"/>
    <w:rPr>
      <w:vertAlign w:val="superscript"/>
    </w:rPr>
  </w:style>
  <w:style w:type="paragraph" w:styleId="afb">
    <w:name w:val="Revision"/>
    <w:hidden/>
    <w:uiPriority w:val="99"/>
    <w:semiHidden/>
    <w:rsid w:val="00401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401D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401D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both">
    <w:name w:val="pboth"/>
    <w:basedOn w:val="a"/>
    <w:rsid w:val="00401D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9170C"/>
    <w:rsid w:val="004B03F9"/>
    <w:rsid w:val="005B1F81"/>
    <w:rsid w:val="008343E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66F4-1C37-44E5-A49F-735D42A9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8277</Words>
  <Characters>47184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Лукманова Эльвира Наильевна</cp:lastModifiedBy>
  <cp:revision>3</cp:revision>
  <cp:lastPrinted>2024-10-02T11:33:00Z</cp:lastPrinted>
  <dcterms:created xsi:type="dcterms:W3CDTF">2024-10-04T06:59:00Z</dcterms:created>
  <dcterms:modified xsi:type="dcterms:W3CDTF">2024-10-04T07:11:00Z</dcterms:modified>
</cp:coreProperties>
</file>