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48F2A4B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FF141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BB3125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85E5BB" wp14:editId="60CAF8B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FD39F33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DD260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3562CA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BFBDF5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8B473FB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C99E484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AD801E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CE7AB9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B46E9B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A80070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6E08167" w14:textId="77777777" w:rsidR="00ED5C7C" w:rsidRPr="00874F39" w:rsidRDefault="00ED5C7C" w:rsidP="009B731A">
      <w:pPr>
        <w:tabs>
          <w:tab w:val="left" w:pos="2030"/>
        </w:tabs>
        <w:rPr>
          <w:sz w:val="26"/>
          <w:szCs w:val="26"/>
        </w:rPr>
      </w:pPr>
    </w:p>
    <w:p w14:paraId="4DD14A86" w14:textId="6A3718B6" w:rsidR="00ED5C7C" w:rsidRDefault="00ED5C7C" w:rsidP="009B731A">
      <w:pPr>
        <w:tabs>
          <w:tab w:val="left" w:pos="2030"/>
        </w:tabs>
        <w:rPr>
          <w:sz w:val="26"/>
          <w:szCs w:val="26"/>
        </w:rPr>
      </w:pPr>
    </w:p>
    <w:p w14:paraId="5EBBECEF" w14:textId="77777777" w:rsidR="009B731A" w:rsidRPr="00874F39" w:rsidRDefault="009B731A" w:rsidP="009B731A">
      <w:pPr>
        <w:tabs>
          <w:tab w:val="left" w:pos="2030"/>
        </w:tabs>
        <w:rPr>
          <w:sz w:val="26"/>
          <w:szCs w:val="26"/>
        </w:rPr>
      </w:pPr>
    </w:p>
    <w:p w14:paraId="7124C50D" w14:textId="16C498F3" w:rsidR="000F1251" w:rsidRPr="00EA49F4" w:rsidRDefault="000F1251" w:rsidP="009B731A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>О внесении изменени</w:t>
      </w:r>
      <w:r w:rsidR="00000866">
        <w:rPr>
          <w:rFonts w:eastAsiaTheme="minorHAnsi"/>
          <w:color w:val="000000"/>
          <w:sz w:val="26"/>
          <w:szCs w:val="26"/>
          <w:lang w:eastAsia="en-US"/>
        </w:rPr>
        <w:t>й</w:t>
      </w: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 в</w:t>
      </w:r>
    </w:p>
    <w:p w14:paraId="2AA883C7" w14:textId="77777777" w:rsidR="000F1251" w:rsidRPr="00EA49F4" w:rsidRDefault="000F1251" w:rsidP="009B731A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постановление Администрации </w:t>
      </w:r>
    </w:p>
    <w:p w14:paraId="1DD42D1B" w14:textId="77777777" w:rsidR="000F332B" w:rsidRDefault="000F1251" w:rsidP="009B731A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города Когалыма </w:t>
      </w:r>
    </w:p>
    <w:p w14:paraId="6FD3270B" w14:textId="77777777" w:rsidR="000F1251" w:rsidRPr="00EA49F4" w:rsidRDefault="000F1251" w:rsidP="009B731A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от </w:t>
      </w:r>
      <w:r w:rsidR="00045C60">
        <w:rPr>
          <w:rFonts w:eastAsiaTheme="minorHAnsi"/>
          <w:color w:val="000000"/>
          <w:sz w:val="26"/>
          <w:szCs w:val="26"/>
          <w:lang w:eastAsia="en-US"/>
        </w:rPr>
        <w:t>30.12</w:t>
      </w:r>
      <w:r w:rsidR="00045C60" w:rsidRPr="00956CD3">
        <w:rPr>
          <w:rFonts w:eastAsiaTheme="minorHAnsi"/>
          <w:color w:val="000000"/>
          <w:sz w:val="26"/>
          <w:szCs w:val="26"/>
          <w:lang w:eastAsia="en-US"/>
        </w:rPr>
        <w:t>.2015 №</w:t>
      </w:r>
      <w:r w:rsidR="00045C60">
        <w:rPr>
          <w:rFonts w:eastAsiaTheme="minorHAnsi"/>
          <w:color w:val="000000"/>
          <w:sz w:val="26"/>
          <w:szCs w:val="26"/>
          <w:lang w:eastAsia="en-US"/>
        </w:rPr>
        <w:t>3854</w:t>
      </w:r>
    </w:p>
    <w:p w14:paraId="128DC0B8" w14:textId="77777777" w:rsidR="00FB5937" w:rsidRDefault="00FB5937" w:rsidP="009B731A">
      <w:pPr>
        <w:ind w:firstLine="851"/>
        <w:rPr>
          <w:sz w:val="26"/>
          <w:szCs w:val="26"/>
        </w:rPr>
      </w:pPr>
    </w:p>
    <w:p w14:paraId="6326FFB9" w14:textId="77777777" w:rsidR="000F1251" w:rsidRPr="007876C6" w:rsidRDefault="000F1251" w:rsidP="009B731A">
      <w:pPr>
        <w:ind w:firstLine="851"/>
        <w:rPr>
          <w:sz w:val="26"/>
          <w:szCs w:val="26"/>
        </w:rPr>
      </w:pPr>
    </w:p>
    <w:p w14:paraId="6A2D54D7" w14:textId="20ED245C" w:rsidR="000F1251" w:rsidRDefault="000F1251" w:rsidP="009B731A">
      <w:pPr>
        <w:ind w:firstLine="709"/>
        <w:jc w:val="both"/>
        <w:rPr>
          <w:sz w:val="26"/>
          <w:szCs w:val="26"/>
        </w:rPr>
      </w:pPr>
      <w:r w:rsidRPr="009464E7">
        <w:rPr>
          <w:sz w:val="26"/>
          <w:szCs w:val="26"/>
        </w:rPr>
        <w:t xml:space="preserve">В соответствии с Федеральным законом от 05.04.2013 №44-ФЗ </w:t>
      </w:r>
      <w:r>
        <w:rPr>
          <w:sz w:val="26"/>
          <w:szCs w:val="26"/>
        </w:rPr>
        <w:t xml:space="preserve">                            </w:t>
      </w:r>
      <w:r w:rsidRPr="009464E7">
        <w:rPr>
          <w:sz w:val="26"/>
          <w:szCs w:val="26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="007C6DF2">
        <w:rPr>
          <w:sz w:val="26"/>
          <w:szCs w:val="26"/>
        </w:rPr>
        <w:t>п</w:t>
      </w:r>
      <w:r w:rsidR="007C6DF2" w:rsidRPr="007C6DF2">
        <w:rPr>
          <w:sz w:val="26"/>
          <w:szCs w:val="26"/>
        </w:rPr>
        <w:t>остановлени</w:t>
      </w:r>
      <w:r w:rsidR="00CB1D39">
        <w:rPr>
          <w:sz w:val="26"/>
          <w:szCs w:val="26"/>
        </w:rPr>
        <w:t>ями</w:t>
      </w:r>
      <w:r w:rsidR="007C6DF2" w:rsidRPr="007C6DF2">
        <w:rPr>
          <w:sz w:val="26"/>
          <w:szCs w:val="26"/>
        </w:rPr>
        <w:t xml:space="preserve"> Правительства Р</w:t>
      </w:r>
      <w:r w:rsidR="00CB1D39">
        <w:rPr>
          <w:sz w:val="26"/>
          <w:szCs w:val="26"/>
        </w:rPr>
        <w:t>оссийской Федерации</w:t>
      </w:r>
      <w:r w:rsidR="007C6DF2" w:rsidRPr="007C6DF2">
        <w:rPr>
          <w:sz w:val="26"/>
          <w:szCs w:val="26"/>
        </w:rPr>
        <w:t xml:space="preserve"> от 02.09.2015 </w:t>
      </w:r>
      <w:r w:rsidR="007C6DF2">
        <w:rPr>
          <w:sz w:val="26"/>
          <w:szCs w:val="26"/>
        </w:rPr>
        <w:t>№</w:t>
      </w:r>
      <w:r w:rsidR="007C6DF2" w:rsidRPr="007C6DF2">
        <w:rPr>
          <w:sz w:val="26"/>
          <w:szCs w:val="26"/>
        </w:rPr>
        <w:t>926</w:t>
      </w:r>
      <w:r w:rsidR="007C6DF2">
        <w:rPr>
          <w:sz w:val="26"/>
          <w:szCs w:val="26"/>
        </w:rPr>
        <w:t xml:space="preserve"> «</w:t>
      </w:r>
      <w:r w:rsidR="007C6DF2" w:rsidRPr="007C6DF2">
        <w:rPr>
          <w:sz w:val="26"/>
          <w:szCs w:val="26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7C6DF2">
        <w:rPr>
          <w:sz w:val="26"/>
          <w:szCs w:val="26"/>
        </w:rPr>
        <w:t>», от 02.09.2015 №</w:t>
      </w:r>
      <w:r w:rsidR="007C6DF2" w:rsidRPr="007C6DF2">
        <w:rPr>
          <w:sz w:val="26"/>
          <w:szCs w:val="26"/>
        </w:rPr>
        <w:t>927</w:t>
      </w:r>
      <w:r w:rsidR="007C6DF2">
        <w:rPr>
          <w:sz w:val="26"/>
          <w:szCs w:val="26"/>
        </w:rPr>
        <w:t xml:space="preserve"> «</w:t>
      </w:r>
      <w:r w:rsidR="007C6DF2" w:rsidRPr="007C6DF2">
        <w:rPr>
          <w:sz w:val="26"/>
          <w:szCs w:val="26"/>
        </w:rPr>
        <w:t>Об определении требований к закупаемым заказчиками отдельным видам товаров, работ, услуг (в том числе предел</w:t>
      </w:r>
      <w:r w:rsidR="007C6DF2">
        <w:rPr>
          <w:sz w:val="26"/>
          <w:szCs w:val="26"/>
        </w:rPr>
        <w:t>ь</w:t>
      </w:r>
      <w:r w:rsidR="005907E2">
        <w:rPr>
          <w:sz w:val="26"/>
          <w:szCs w:val="26"/>
        </w:rPr>
        <w:t>ных цен товаров, работ, услуг)»</w:t>
      </w:r>
      <w:r w:rsidRPr="009464E7">
        <w:rPr>
          <w:sz w:val="26"/>
          <w:szCs w:val="26"/>
        </w:rPr>
        <w:t>:</w:t>
      </w:r>
    </w:p>
    <w:p w14:paraId="681CA6E0" w14:textId="77777777" w:rsidR="000F1251" w:rsidRPr="007876C6" w:rsidRDefault="000F1251" w:rsidP="009B731A">
      <w:pPr>
        <w:ind w:firstLine="709"/>
        <w:jc w:val="both"/>
        <w:rPr>
          <w:sz w:val="26"/>
          <w:szCs w:val="26"/>
        </w:rPr>
      </w:pPr>
    </w:p>
    <w:p w14:paraId="2E3AD95C" w14:textId="11EC92C7" w:rsidR="000F1251" w:rsidRDefault="000F1251" w:rsidP="009B731A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1. В</w:t>
      </w:r>
      <w:r w:rsidR="00435EEB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приложение к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постановлени</w:t>
      </w:r>
      <w:r w:rsidR="00435EEB">
        <w:rPr>
          <w:rFonts w:eastAsiaTheme="minorHAnsi"/>
          <w:color w:val="000000"/>
          <w:spacing w:val="-6"/>
          <w:sz w:val="26"/>
          <w:szCs w:val="26"/>
          <w:lang w:eastAsia="en-US"/>
        </w:rPr>
        <w:t>ю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Pr="00D52BF6">
        <w:rPr>
          <w:rFonts w:eastAsiaTheme="minorHAnsi"/>
          <w:color w:val="000000"/>
          <w:spacing w:val="-6"/>
          <w:sz w:val="26"/>
          <w:szCs w:val="26"/>
          <w:lang w:eastAsia="en-US"/>
        </w:rPr>
        <w:t>Администрац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ии города Когалыма</w:t>
      </w:r>
      <w:r w:rsidRPr="00D52BF6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="009B731A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                           </w:t>
      </w:r>
      <w:r w:rsidR="00045C60">
        <w:rPr>
          <w:sz w:val="26"/>
          <w:szCs w:val="26"/>
        </w:rPr>
        <w:t xml:space="preserve">от </w:t>
      </w:r>
      <w:r w:rsidR="00045C60" w:rsidRPr="00FF2E9A">
        <w:rPr>
          <w:sz w:val="26"/>
          <w:szCs w:val="26"/>
        </w:rPr>
        <w:t xml:space="preserve">30.12.2015 №3854 «Об </w:t>
      </w:r>
      <w:r w:rsidR="00045C60" w:rsidRPr="004162F7">
        <w:rPr>
          <w:sz w:val="26"/>
          <w:szCs w:val="26"/>
        </w:rPr>
        <w:t>утверждении правил определения требований к закупаемым органами местного самоуправления города Когалыма и подведомственными им казенными и бюджетными учреждениями</w:t>
      </w:r>
      <w:r w:rsidR="00045C60">
        <w:rPr>
          <w:sz w:val="26"/>
          <w:szCs w:val="26"/>
        </w:rPr>
        <w:t>, муниципальными унитарными предприятиями</w:t>
      </w:r>
      <w:r w:rsidR="00045C60" w:rsidRPr="004162F7">
        <w:rPr>
          <w:sz w:val="26"/>
          <w:szCs w:val="26"/>
        </w:rPr>
        <w:t xml:space="preserve"> отдельным видам товаров, работ, услуг (в том числе предельных цен товаров, работ, услуг)</w:t>
      </w:r>
      <w:r w:rsidR="00435EEB">
        <w:rPr>
          <w:sz w:val="26"/>
          <w:szCs w:val="26"/>
        </w:rPr>
        <w:t>»</w:t>
      </w:r>
      <w:r w:rsidR="00000866">
        <w:rPr>
          <w:sz w:val="26"/>
          <w:szCs w:val="26"/>
        </w:rPr>
        <w:t xml:space="preserve"> </w:t>
      </w:r>
      <w:r w:rsidR="00045C60">
        <w:rPr>
          <w:color w:val="000000" w:themeColor="text1"/>
          <w:sz w:val="26"/>
          <w:szCs w:val="26"/>
        </w:rPr>
        <w:t xml:space="preserve">(далее – Правила)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внести следующ</w:t>
      </w:r>
      <w:r w:rsidR="00000866">
        <w:rPr>
          <w:rFonts w:eastAsiaTheme="minorHAnsi"/>
          <w:color w:val="000000"/>
          <w:spacing w:val="-6"/>
          <w:sz w:val="26"/>
          <w:szCs w:val="26"/>
          <w:lang w:eastAsia="en-US"/>
        </w:rPr>
        <w:t>и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е изменени</w:t>
      </w:r>
      <w:r w:rsidR="00000866">
        <w:rPr>
          <w:rFonts w:eastAsiaTheme="minorHAnsi"/>
          <w:color w:val="000000"/>
          <w:spacing w:val="-6"/>
          <w:sz w:val="26"/>
          <w:szCs w:val="26"/>
          <w:lang w:eastAsia="en-US"/>
        </w:rPr>
        <w:t>я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:</w:t>
      </w:r>
    </w:p>
    <w:p w14:paraId="22D217A6" w14:textId="7BA23544" w:rsidR="00000866" w:rsidRDefault="000F1251" w:rsidP="0078382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1.1.</w:t>
      </w:r>
      <w:r w:rsidR="00000866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пункт 3 Правил </w:t>
      </w:r>
      <w:r w:rsidR="00783827" w:rsidRPr="00343700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дополнить словами 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«</w:t>
      </w:r>
      <w:r w:rsidR="00783827" w:rsidRPr="00343700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, а в отношении автомобилей легковых, средств автотранспортных для перевозки 10 или более человек, автомобилей грузовых - также предусмотренные таким обязательным перечнем характеристики 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«</w:t>
      </w:r>
      <w:r w:rsidR="00783827" w:rsidRPr="00343700">
        <w:rPr>
          <w:rFonts w:eastAsiaTheme="minorHAnsi"/>
          <w:color w:val="000000"/>
          <w:spacing w:val="-6"/>
          <w:sz w:val="26"/>
          <w:szCs w:val="26"/>
          <w:lang w:eastAsia="en-US"/>
        </w:rPr>
        <w:t>тип двигателя (силовой установки)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» и «</w:t>
      </w:r>
      <w:r w:rsidR="00783827" w:rsidRPr="00343700">
        <w:rPr>
          <w:rFonts w:eastAsiaTheme="minorHAnsi"/>
          <w:color w:val="000000"/>
          <w:spacing w:val="-6"/>
          <w:sz w:val="26"/>
          <w:szCs w:val="26"/>
          <w:lang w:eastAsia="en-US"/>
        </w:rPr>
        <w:t>вид топлива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».»;</w:t>
      </w:r>
    </w:p>
    <w:p w14:paraId="18E264CC" w14:textId="77777777" w:rsidR="00783827" w:rsidRDefault="00343700" w:rsidP="0078382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1.2. 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пункт 5 Правил изложить в следующей редакции:</w:t>
      </w:r>
    </w:p>
    <w:p w14:paraId="5F9892BD" w14:textId="3CA3E1A6" w:rsidR="00343700" w:rsidRDefault="00783827" w:rsidP="009B731A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«5. </w:t>
      </w:r>
      <w:r w:rsidRPr="00000866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Под видом товаров, работ, услуг в целях настоящих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П</w:t>
      </w:r>
      <w:r w:rsidRPr="00000866">
        <w:rPr>
          <w:rFonts w:eastAsiaTheme="minorHAnsi"/>
          <w:color w:val="000000"/>
          <w:spacing w:val="-6"/>
          <w:sz w:val="26"/>
          <w:szCs w:val="26"/>
          <w:lang w:eastAsia="en-US"/>
        </w:rPr>
        <w:t>равил понимаются виды товаров, работ, услуг, включенные в группировки Общероссийского классификатора продукции по видам экономической деятельности с 5 - 9-разрядными кодами.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»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;</w:t>
      </w:r>
    </w:p>
    <w:p w14:paraId="0AD0FC3A" w14:textId="086E0C2A" w:rsidR="00000866" w:rsidRDefault="00343700" w:rsidP="009B731A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1.3</w:t>
      </w:r>
      <w:r w:rsidR="00000866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. 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пункт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1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3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Правил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изложить в следующей редакции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:</w:t>
      </w:r>
    </w:p>
    <w:p w14:paraId="1C64F098" w14:textId="4F036C85" w:rsidR="00C828D9" w:rsidRDefault="00343700" w:rsidP="009B731A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«13. </w:t>
      </w:r>
      <w:r w:rsidRPr="00343700">
        <w:rPr>
          <w:rFonts w:eastAsiaTheme="minorHAnsi"/>
          <w:color w:val="000000"/>
          <w:spacing w:val="-6"/>
          <w:sz w:val="26"/>
          <w:szCs w:val="26"/>
          <w:lang w:eastAsia="en-US"/>
        </w:rPr>
        <w:t>Значения потребительских свойств и иных характеристик (в том числе предельные цены) отдельных видов товаров, работ, услуг, включ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енных в ведомственный перечень</w:t>
      </w:r>
      <w:r w:rsidRPr="00343700">
        <w:rPr>
          <w:rFonts w:eastAsiaTheme="minorHAnsi"/>
          <w:color w:val="000000"/>
          <w:spacing w:val="-6"/>
          <w:sz w:val="26"/>
          <w:szCs w:val="26"/>
          <w:lang w:eastAsia="en-US"/>
        </w:rPr>
        <w:t>, устанавливаются с учетом следующих требований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:</w:t>
      </w:r>
    </w:p>
    <w:p w14:paraId="54477CC8" w14:textId="3321DEAF" w:rsidR="00343700" w:rsidRPr="00343700" w:rsidRDefault="00343700" w:rsidP="00343700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а) </w:t>
      </w:r>
      <w:r w:rsidRPr="00343700">
        <w:rPr>
          <w:rFonts w:eastAsiaTheme="minorHAnsi"/>
          <w:color w:val="000000"/>
          <w:spacing w:val="-6"/>
          <w:sz w:val="26"/>
          <w:szCs w:val="26"/>
          <w:lang w:eastAsia="en-US"/>
        </w:rPr>
        <w:t>с учетом категорий и (или) групп должностей работников Заказчиков и подведомственных заказчиков, если затраты на их обеспечение в соответствии с правилами определения нормативных затрат, утвержденными постановлением Администрации города Когалыма от 25.02.2015 № 544 «О правилах определения нормативных затрат на обеспечение функций органов местного самоуправления города Когалыма и подведомственных им муниципальных казённых учреждений» (далее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Pr="00343700">
        <w:rPr>
          <w:rFonts w:eastAsiaTheme="minorHAnsi"/>
          <w:color w:val="000000"/>
          <w:spacing w:val="-6"/>
          <w:sz w:val="26"/>
          <w:szCs w:val="26"/>
          <w:lang w:eastAsia="en-US"/>
        </w:rPr>
        <w:t>-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Pr="00343700">
        <w:rPr>
          <w:rFonts w:eastAsiaTheme="minorHAnsi"/>
          <w:color w:val="000000"/>
          <w:spacing w:val="-6"/>
          <w:sz w:val="26"/>
          <w:szCs w:val="26"/>
          <w:lang w:eastAsia="en-US"/>
        </w:rPr>
        <w:t>правила определения нормативных затрат), определяются с учетом категорий и (или) групп должностей работников;</w:t>
      </w:r>
    </w:p>
    <w:p w14:paraId="2AAA8B76" w14:textId="0B50A3B2" w:rsidR="00343700" w:rsidRDefault="00343700" w:rsidP="00343700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343700">
        <w:rPr>
          <w:rFonts w:eastAsiaTheme="minorHAnsi"/>
          <w:color w:val="000000"/>
          <w:spacing w:val="-6"/>
          <w:sz w:val="26"/>
          <w:szCs w:val="26"/>
          <w:lang w:eastAsia="en-US"/>
        </w:rPr>
        <w:t>б) с учетом категорий и (или) групп должностей работников согласно штатному расписанию подведомственных заказчиков, если затраты на их обеспечение не определяются в соответствии с правилами определения нормативных затрат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;</w:t>
      </w:r>
    </w:p>
    <w:p w14:paraId="5322D6C6" w14:textId="65023E83" w:rsidR="00C828D9" w:rsidRDefault="00343700" w:rsidP="00C828D9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в) включение з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начени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й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«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бензин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» и «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дизельное топливо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» характеристики «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вид топлива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»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автомобилей легковых, средств автотранспортных для перевозки 10 или более человек, автомобилей грузовых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осуществляется 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при условии обоснования в соответствующей графе формы, предусмотренной приложением 2 к настоящим Правилам, невозможности использования значений «сжиженный природный газ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»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, 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«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компримированный природный газ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»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, 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«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смешанное топливо (дизельное топливо, компримированный природный газ или сжиженный природный газ)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»</w:t>
      </w:r>
      <w:r w:rsidR="00C828D9" w:rsidRP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, в том числе в связи с отсутствием на территории планируемой эксплуатации закупаемых автомобилей легковых, средств автотранспортных для перевозки 10 или более человек, автомобилей грузовых действующих объектов газозаправочной инфраструктуры и (или) зарядной инфраструктуры для электрического автомобильного транспорта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>.»;</w:t>
      </w:r>
    </w:p>
    <w:p w14:paraId="46FBEF02" w14:textId="725B2C82" w:rsidR="00C828D9" w:rsidRDefault="00343700" w:rsidP="00C828D9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1.4. </w:t>
      </w:r>
      <w:r w:rsidR="00C828D9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пункте 18 </w:t>
      </w:r>
      <w:r w:rsidR="003D1B06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Правил 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слова «</w:t>
      </w:r>
      <w:r w:rsidR="00783827"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установленных правилами определения требований, утверждаемыми Правительством Российской Федерации,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» заменить словами «</w:t>
      </w:r>
      <w:r w:rsidR="00783827"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определяемых в соответствии с постановлением Правительства Российской Федерации от 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0</w:t>
      </w:r>
      <w:r w:rsidR="00783827"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2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.09.</w:t>
      </w:r>
      <w:r w:rsidR="00783827"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2015 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№</w:t>
      </w:r>
      <w:r w:rsidR="00783827"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927 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«</w:t>
      </w:r>
      <w:r w:rsidR="00783827"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Об определении требований к закупаемым заказчиками отдельным видам товаров, работ, услуг (в том числе предельных цен товаров, работ, услуг)</w:t>
      </w:r>
      <w:r w:rsid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».;</w:t>
      </w:r>
    </w:p>
    <w:p w14:paraId="5750B448" w14:textId="1D1B5FA8" w:rsidR="00783827" w:rsidRDefault="003D1B06" w:rsidP="00C828D9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1.5. в пункте 19 Правил слова «</w:t>
      </w:r>
      <w:r w:rsidRPr="003D1B06">
        <w:rPr>
          <w:rFonts w:eastAsiaTheme="minorHAnsi"/>
          <w:color w:val="000000"/>
          <w:spacing w:val="-6"/>
          <w:sz w:val="26"/>
          <w:szCs w:val="26"/>
          <w:lang w:eastAsia="en-US"/>
        </w:rPr>
        <w:t>установленных правилами определения требований, утверждаемыми Правительством Российской Федерации,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» заменить словами «</w:t>
      </w:r>
      <w:r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определяемых в соответствии с постановлением Правительства Российской Федерации от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0</w:t>
      </w:r>
      <w:r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2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.09.</w:t>
      </w:r>
      <w:r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2015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№</w:t>
      </w:r>
      <w:r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927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«</w:t>
      </w:r>
      <w:r w:rsidRPr="00783827">
        <w:rPr>
          <w:rFonts w:eastAsiaTheme="minorHAnsi"/>
          <w:color w:val="000000"/>
          <w:spacing w:val="-6"/>
          <w:sz w:val="26"/>
          <w:szCs w:val="26"/>
          <w:lang w:eastAsia="en-US"/>
        </w:rPr>
        <w:t>Об определении требований к закупаемым заказчиками отдельным видам товаров, работ, услуг (в том числе предельных цен товаров, работ, услуг)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».;</w:t>
      </w:r>
    </w:p>
    <w:p w14:paraId="22B16D2C" w14:textId="0B8329B7" w:rsidR="000F1251" w:rsidRPr="00933270" w:rsidRDefault="003D1B06" w:rsidP="009B731A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1.6.</w:t>
      </w:r>
      <w:r w:rsidR="000F1251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="00045C60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приложение 1 </w:t>
      </w:r>
      <w:r w:rsidR="00045C60">
        <w:rPr>
          <w:sz w:val="26"/>
          <w:szCs w:val="26"/>
        </w:rPr>
        <w:t>к Правилам</w:t>
      </w:r>
      <w:r w:rsidR="000F1251">
        <w:rPr>
          <w:sz w:val="26"/>
          <w:szCs w:val="26"/>
        </w:rPr>
        <w:t xml:space="preserve"> изложить в редакции согласно </w:t>
      </w:r>
      <w:proofErr w:type="gramStart"/>
      <w:r w:rsidR="000F1251">
        <w:rPr>
          <w:sz w:val="26"/>
          <w:szCs w:val="26"/>
        </w:rPr>
        <w:t>приложению</w:t>
      </w:r>
      <w:proofErr w:type="gramEnd"/>
      <w:r w:rsidR="00045C60">
        <w:rPr>
          <w:sz w:val="26"/>
          <w:szCs w:val="26"/>
        </w:rPr>
        <w:t xml:space="preserve"> </w:t>
      </w:r>
      <w:r w:rsidR="000F1251">
        <w:rPr>
          <w:sz w:val="26"/>
          <w:szCs w:val="26"/>
        </w:rPr>
        <w:t>к настоящему постановлению.</w:t>
      </w:r>
    </w:p>
    <w:p w14:paraId="0BB60728" w14:textId="77777777" w:rsidR="000F1251" w:rsidRPr="00D2798F" w:rsidRDefault="000F1251" w:rsidP="009B731A">
      <w:pPr>
        <w:pStyle w:val="a7"/>
        <w:tabs>
          <w:tab w:val="left" w:pos="42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144A312" w14:textId="10609B80" w:rsidR="00E46717" w:rsidRDefault="004B228E" w:rsidP="009B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46717">
        <w:rPr>
          <w:sz w:val="26"/>
          <w:szCs w:val="26"/>
        </w:rPr>
        <w:t>Признать утратившими силу:</w:t>
      </w:r>
    </w:p>
    <w:p w14:paraId="4DA68A3A" w14:textId="30F403C1" w:rsidR="00E46717" w:rsidRDefault="00E46717" w:rsidP="009B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подпункт 1.7 пункта 1 постановления </w:t>
      </w:r>
      <w:r>
        <w:rPr>
          <w:sz w:val="26"/>
          <w:szCs w:val="26"/>
        </w:rPr>
        <w:t>Администрации города Когалыма</w:t>
      </w:r>
      <w:r>
        <w:rPr>
          <w:sz w:val="26"/>
          <w:szCs w:val="26"/>
        </w:rPr>
        <w:t xml:space="preserve"> от 02.06.2021 №1158</w:t>
      </w:r>
      <w:r w:rsidR="003E1FE3">
        <w:rPr>
          <w:sz w:val="26"/>
          <w:szCs w:val="26"/>
        </w:rPr>
        <w:t xml:space="preserve"> </w:t>
      </w:r>
      <w:r w:rsidR="003E1FE3">
        <w:rPr>
          <w:sz w:val="26"/>
          <w:szCs w:val="26"/>
        </w:rPr>
        <w:t>«О внесении изменения</w:t>
      </w:r>
      <w:r w:rsidR="003E1FE3" w:rsidRPr="002D3241">
        <w:rPr>
          <w:sz w:val="26"/>
          <w:szCs w:val="26"/>
        </w:rPr>
        <w:t xml:space="preserve"> </w:t>
      </w:r>
      <w:r w:rsidR="003E1FE3">
        <w:rPr>
          <w:sz w:val="26"/>
          <w:szCs w:val="26"/>
        </w:rPr>
        <w:t xml:space="preserve">в постановление Администрации </w:t>
      </w:r>
      <w:r w:rsidR="003E1FE3" w:rsidRPr="002D3241">
        <w:rPr>
          <w:sz w:val="26"/>
          <w:szCs w:val="26"/>
        </w:rPr>
        <w:t>города Когалыма от 30.12.2015 №3854</w:t>
      </w:r>
      <w:r w:rsidR="003E1FE3">
        <w:rPr>
          <w:sz w:val="26"/>
          <w:szCs w:val="26"/>
        </w:rPr>
        <w:t>»</w:t>
      </w:r>
      <w:r w:rsidR="003E1FE3">
        <w:rPr>
          <w:sz w:val="26"/>
          <w:szCs w:val="26"/>
        </w:rPr>
        <w:t>;</w:t>
      </w:r>
    </w:p>
    <w:p w14:paraId="776C1C81" w14:textId="3FD8A335" w:rsidR="004B228E" w:rsidRDefault="003E1FE3" w:rsidP="009B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подпункт 1.1 пункта 1 постановления</w:t>
      </w:r>
      <w:r w:rsidR="004B22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города Когалыма </w:t>
      </w:r>
      <w:r w:rsidR="004B228E">
        <w:rPr>
          <w:sz w:val="26"/>
          <w:szCs w:val="26"/>
        </w:rPr>
        <w:t xml:space="preserve">от </w:t>
      </w:r>
      <w:r w:rsidR="00F616FA">
        <w:rPr>
          <w:sz w:val="26"/>
          <w:szCs w:val="26"/>
        </w:rPr>
        <w:t>15.05.</w:t>
      </w:r>
      <w:r w:rsidR="004B228E">
        <w:rPr>
          <w:sz w:val="26"/>
          <w:szCs w:val="26"/>
        </w:rPr>
        <w:t>202</w:t>
      </w:r>
      <w:r w:rsidR="00F616FA">
        <w:rPr>
          <w:sz w:val="26"/>
          <w:szCs w:val="26"/>
        </w:rPr>
        <w:t>5</w:t>
      </w:r>
      <w:r w:rsidR="004B228E">
        <w:rPr>
          <w:sz w:val="26"/>
          <w:szCs w:val="26"/>
        </w:rPr>
        <w:t xml:space="preserve"> №1</w:t>
      </w:r>
      <w:r w:rsidR="00F616FA">
        <w:rPr>
          <w:sz w:val="26"/>
          <w:szCs w:val="26"/>
        </w:rPr>
        <w:t xml:space="preserve">089 </w:t>
      </w:r>
      <w:r w:rsidR="004B228E">
        <w:rPr>
          <w:sz w:val="26"/>
          <w:szCs w:val="26"/>
        </w:rPr>
        <w:t>«</w:t>
      </w:r>
      <w:r w:rsidR="00F616FA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="002D3241" w:rsidRPr="002D3241">
        <w:rPr>
          <w:sz w:val="26"/>
          <w:szCs w:val="26"/>
        </w:rPr>
        <w:t xml:space="preserve"> </w:t>
      </w:r>
      <w:r w:rsidR="002D3241">
        <w:rPr>
          <w:sz w:val="26"/>
          <w:szCs w:val="26"/>
        </w:rPr>
        <w:t xml:space="preserve">в постановление Администрации </w:t>
      </w:r>
      <w:r w:rsidR="002D3241" w:rsidRPr="002D3241">
        <w:rPr>
          <w:sz w:val="26"/>
          <w:szCs w:val="26"/>
        </w:rPr>
        <w:t>города Когалыма от 30.12.2015 №3854</w:t>
      </w:r>
      <w:r w:rsidR="002D3241">
        <w:rPr>
          <w:sz w:val="26"/>
          <w:szCs w:val="26"/>
        </w:rPr>
        <w:t>»</w:t>
      </w:r>
      <w:r w:rsidR="004B228E">
        <w:rPr>
          <w:sz w:val="26"/>
          <w:szCs w:val="26"/>
        </w:rPr>
        <w:t>.</w:t>
      </w:r>
    </w:p>
    <w:p w14:paraId="63B8DE5A" w14:textId="031C2755" w:rsidR="004B228E" w:rsidRDefault="004B228E" w:rsidP="009B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13D38A9" w14:textId="60DA0BE4" w:rsidR="00045C60" w:rsidRPr="00045C60" w:rsidRDefault="004B228E" w:rsidP="009B731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0F1251">
        <w:rPr>
          <w:sz w:val="26"/>
          <w:szCs w:val="26"/>
        </w:rPr>
        <w:t>.</w:t>
      </w:r>
      <w:r w:rsidR="000F1251" w:rsidRPr="009464E7">
        <w:rPr>
          <w:sz w:val="26"/>
          <w:szCs w:val="26"/>
        </w:rPr>
        <w:t xml:space="preserve"> </w:t>
      </w:r>
      <w:r w:rsidR="00045C60" w:rsidRPr="00045C60">
        <w:rPr>
          <w:rFonts w:eastAsia="Calibri"/>
          <w:sz w:val="26"/>
          <w:szCs w:val="26"/>
          <w:lang w:eastAsia="en-US"/>
        </w:rPr>
        <w:t>Отделу муниципального заказа Администрации города Когалыма (Сидорова</w:t>
      </w:r>
      <w:r w:rsidR="009B731A" w:rsidRPr="009B731A">
        <w:rPr>
          <w:rFonts w:eastAsia="Calibri"/>
          <w:sz w:val="26"/>
          <w:szCs w:val="26"/>
          <w:lang w:eastAsia="en-US"/>
        </w:rPr>
        <w:t xml:space="preserve"> </w:t>
      </w:r>
      <w:r w:rsidR="009B731A" w:rsidRPr="00045C60">
        <w:rPr>
          <w:rFonts w:eastAsia="Calibri"/>
          <w:sz w:val="26"/>
          <w:szCs w:val="26"/>
          <w:lang w:eastAsia="en-US"/>
        </w:rPr>
        <w:t>А.В.</w:t>
      </w:r>
      <w:r w:rsidR="00045C60" w:rsidRPr="00045C60">
        <w:rPr>
          <w:rFonts w:eastAsia="Calibri"/>
          <w:sz w:val="26"/>
          <w:szCs w:val="26"/>
          <w:lang w:eastAsia="en-US"/>
        </w:rPr>
        <w:t>):</w:t>
      </w:r>
    </w:p>
    <w:p w14:paraId="04B38EE7" w14:textId="00D2E327" w:rsidR="00045C60" w:rsidRPr="00045C60" w:rsidRDefault="004B228E" w:rsidP="009B731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045C60" w:rsidRPr="00045C60">
        <w:rPr>
          <w:rFonts w:eastAsia="Calibri"/>
          <w:sz w:val="26"/>
          <w:szCs w:val="26"/>
          <w:lang w:eastAsia="en-US"/>
        </w:rPr>
        <w:t>.1. в течение 7 рабочих дней со дня подписания настоящего постановления разместить его в Единой информационной системе в сфере закупок (www.zakupki.gov.ru);</w:t>
      </w:r>
    </w:p>
    <w:p w14:paraId="777DEFC8" w14:textId="03C46E84" w:rsidR="00045C60" w:rsidRPr="00045C60" w:rsidRDefault="004B228E" w:rsidP="009B731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3</w:t>
      </w:r>
      <w:r w:rsidR="00045C60" w:rsidRPr="00045C60">
        <w:rPr>
          <w:rFonts w:eastAsia="Calibri"/>
          <w:sz w:val="26"/>
          <w:szCs w:val="26"/>
          <w:lang w:eastAsia="en-US"/>
        </w:rPr>
        <w:t xml:space="preserve">.2.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9B731A">
        <w:rPr>
          <w:rFonts w:eastAsia="Calibri"/>
          <w:sz w:val="26"/>
          <w:szCs w:val="26"/>
          <w:lang w:eastAsia="en-US"/>
        </w:rPr>
        <w:t xml:space="preserve">                                </w:t>
      </w:r>
      <w:r w:rsidR="00045C60" w:rsidRPr="00045C60">
        <w:rPr>
          <w:rFonts w:eastAsia="Calibri"/>
          <w:sz w:val="26"/>
          <w:szCs w:val="26"/>
          <w:lang w:eastAsia="en-US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9B731A">
        <w:rPr>
          <w:rFonts w:eastAsia="Calibri"/>
          <w:sz w:val="26"/>
          <w:szCs w:val="26"/>
          <w:lang w:eastAsia="en-US"/>
        </w:rPr>
        <w:t xml:space="preserve">                         </w:t>
      </w:r>
      <w:r w:rsidR="00045C60" w:rsidRPr="00045C60">
        <w:rPr>
          <w:rFonts w:eastAsia="Calibri"/>
          <w:sz w:val="26"/>
          <w:szCs w:val="26"/>
          <w:lang w:eastAsia="en-US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    </w:t>
      </w:r>
      <w:r w:rsidR="009B731A">
        <w:rPr>
          <w:rFonts w:eastAsia="Calibri"/>
          <w:sz w:val="26"/>
          <w:szCs w:val="26"/>
          <w:lang w:eastAsia="en-US"/>
        </w:rPr>
        <w:t xml:space="preserve">                   </w:t>
      </w:r>
      <w:r w:rsidR="00045C60" w:rsidRPr="00045C60">
        <w:rPr>
          <w:rFonts w:eastAsia="Calibri"/>
          <w:sz w:val="26"/>
          <w:szCs w:val="26"/>
          <w:lang w:eastAsia="en-US"/>
        </w:rPr>
        <w:t xml:space="preserve">      Ханты-Мансийского автономного округа – Югры. </w:t>
      </w:r>
    </w:p>
    <w:p w14:paraId="3564D0E1" w14:textId="77777777" w:rsidR="00045C60" w:rsidRDefault="00045C60" w:rsidP="009B731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7AE2013" w14:textId="5DA0C54E" w:rsidR="000F1251" w:rsidRDefault="004B228E" w:rsidP="009B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4</w:t>
      </w:r>
      <w:r w:rsidR="00045C60" w:rsidRPr="00045C60">
        <w:rPr>
          <w:rFonts w:eastAsia="Calibri"/>
          <w:sz w:val="26"/>
          <w:szCs w:val="26"/>
          <w:lang w:eastAsia="en-US"/>
        </w:rPr>
        <w:t>. Опубликовать настоящее постановление и приложение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E117F06" w14:textId="77777777" w:rsidR="00045C60" w:rsidRDefault="00045C60" w:rsidP="009B731A">
      <w:pPr>
        <w:pStyle w:val="a7"/>
        <w:tabs>
          <w:tab w:val="left" w:pos="42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42E86A" w14:textId="14CB163E" w:rsidR="000F1251" w:rsidRDefault="004B228E" w:rsidP="009B731A">
      <w:pPr>
        <w:pStyle w:val="a7"/>
        <w:tabs>
          <w:tab w:val="left" w:pos="426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0F1251" w:rsidRPr="009464E7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</w:t>
      </w:r>
      <w:r w:rsidR="00EA5AC5">
        <w:rPr>
          <w:rFonts w:ascii="Times New Roman" w:eastAsia="Times New Roman" w:hAnsi="Times New Roman"/>
          <w:sz w:val="26"/>
          <w:szCs w:val="26"/>
          <w:lang w:eastAsia="ru-RU"/>
        </w:rPr>
        <w:t>вы</w:t>
      </w:r>
      <w:r w:rsidR="000F1251" w:rsidRPr="009464E7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полнением постановления </w:t>
      </w:r>
      <w:r w:rsidR="00F616FA">
        <w:rPr>
          <w:rFonts w:ascii="Times New Roman" w:eastAsia="Times New Roman" w:hAnsi="Times New Roman"/>
          <w:sz w:val="26"/>
          <w:szCs w:val="26"/>
          <w:lang w:eastAsia="ru-RU"/>
        </w:rPr>
        <w:t>оставляю за собой</w:t>
      </w:r>
      <w:r w:rsidR="000F332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1DAFF41" w14:textId="77777777" w:rsidR="00ED5C7C" w:rsidRDefault="00ED5C7C" w:rsidP="009B731A">
      <w:pPr>
        <w:ind w:firstLine="709"/>
        <w:jc w:val="both"/>
        <w:rPr>
          <w:sz w:val="26"/>
          <w:szCs w:val="26"/>
        </w:rPr>
      </w:pPr>
    </w:p>
    <w:p w14:paraId="197F24CD" w14:textId="1F4CC4CB" w:rsidR="001D0927" w:rsidRDefault="001D0927" w:rsidP="009B731A">
      <w:pPr>
        <w:ind w:firstLine="709"/>
        <w:jc w:val="both"/>
        <w:rPr>
          <w:sz w:val="26"/>
          <w:szCs w:val="26"/>
        </w:rPr>
      </w:pPr>
    </w:p>
    <w:p w14:paraId="5F26632E" w14:textId="77777777" w:rsidR="009B731A" w:rsidRDefault="009B731A" w:rsidP="009B731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14:paraId="5ECCE9EC" w14:textId="77777777" w:rsidTr="009B731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DB38B30" w14:textId="77777777" w:rsidR="00D5489C" w:rsidRPr="008465F5" w:rsidRDefault="00502FEC" w:rsidP="00F81D1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2BEF8B8D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65B4971D" wp14:editId="5C161F6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FC97545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EA491C4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A78BA6F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49510EF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5B78E25" w14:textId="77777777" w:rsidR="00D5489C" w:rsidRPr="000F332B" w:rsidRDefault="00D5489C" w:rsidP="000F332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2DD4FBCE" w14:textId="77777777"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636E5A3" w14:textId="77777777"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314956D" w14:textId="77777777" w:rsidR="000F1251" w:rsidRDefault="000F1251" w:rsidP="0086685A">
      <w:pPr>
        <w:rPr>
          <w:sz w:val="26"/>
          <w:szCs w:val="26"/>
          <w:lang w:eastAsia="en-US"/>
        </w:rPr>
        <w:sectPr w:rsidR="000F1251" w:rsidSect="009B731A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37B55023" w14:textId="77777777" w:rsidR="000F332B" w:rsidRPr="00FF49C3" w:rsidRDefault="000F332B" w:rsidP="000F332B">
      <w:pPr>
        <w:pStyle w:val="ad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41D02AE0" w14:textId="77777777" w:rsidR="000F332B" w:rsidRPr="00522B3E" w:rsidRDefault="000F332B" w:rsidP="000F332B">
      <w:pPr>
        <w:pStyle w:val="ad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6A09BD3F" w14:textId="77777777" w:rsidR="000F332B" w:rsidRDefault="000F332B" w:rsidP="000F332B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F332B" w:rsidRPr="00522B3E" w14:paraId="11D0A112" w14:textId="77777777" w:rsidTr="000F332B">
        <w:tc>
          <w:tcPr>
            <w:tcW w:w="2235" w:type="dxa"/>
          </w:tcPr>
          <w:p w14:paraId="12AE0CFB" w14:textId="77777777" w:rsidR="000F332B" w:rsidRPr="009001E2" w:rsidRDefault="000F332B" w:rsidP="00F81D17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A34ACA9" w14:textId="77777777" w:rsidR="000F332B" w:rsidRPr="006A3B32" w:rsidRDefault="000F332B" w:rsidP="00F81D1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BBFE292" w14:textId="77777777" w:rsidR="00B25576" w:rsidRPr="0072089E" w:rsidRDefault="00B25576" w:rsidP="0086685A">
      <w:pPr>
        <w:rPr>
          <w:sz w:val="8"/>
          <w:szCs w:val="28"/>
          <w:lang w:eastAsia="en-US"/>
        </w:rPr>
      </w:pPr>
    </w:p>
    <w:p w14:paraId="5B63A2E6" w14:textId="77777777" w:rsidR="00045C60" w:rsidRPr="006644C7" w:rsidRDefault="00045C60" w:rsidP="00045C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644C7">
        <w:rPr>
          <w:sz w:val="24"/>
          <w:szCs w:val="24"/>
        </w:rPr>
        <w:t>ОБЯЗАТЕЛЬНЫЙ ПЕРЕЧЕНЬ</w:t>
      </w:r>
    </w:p>
    <w:p w14:paraId="186D43AC" w14:textId="77777777" w:rsidR="00045C60" w:rsidRPr="006644C7" w:rsidRDefault="00045C60" w:rsidP="00045C6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644C7">
        <w:rPr>
          <w:sz w:val="24"/>
          <w:szCs w:val="24"/>
        </w:rPr>
        <w:t>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</w:p>
    <w:p w14:paraId="32C9E976" w14:textId="77777777" w:rsidR="00045C60" w:rsidRPr="006644C7" w:rsidRDefault="00045C60" w:rsidP="00045C6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70E34C1" w14:textId="77777777" w:rsidR="00045C60" w:rsidRPr="006644C7" w:rsidRDefault="00045C60" w:rsidP="00045C60">
      <w:pPr>
        <w:rPr>
          <w:rFonts w:ascii="Calibri" w:hAnsi="Calibri"/>
          <w:sz w:val="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421"/>
        <w:gridCol w:w="709"/>
        <w:gridCol w:w="2408"/>
        <w:gridCol w:w="2128"/>
        <w:gridCol w:w="565"/>
        <w:gridCol w:w="983"/>
        <w:gridCol w:w="1108"/>
        <w:gridCol w:w="1256"/>
        <w:gridCol w:w="1249"/>
        <w:gridCol w:w="1391"/>
        <w:gridCol w:w="1243"/>
        <w:gridCol w:w="1262"/>
        <w:gridCol w:w="973"/>
      </w:tblGrid>
      <w:tr w:rsidR="00045C60" w:rsidRPr="0072089E" w14:paraId="6AA58297" w14:textId="77777777" w:rsidTr="00187F9B">
        <w:tc>
          <w:tcPr>
            <w:tcW w:w="134" w:type="pct"/>
            <w:vMerge w:val="restart"/>
            <w:shd w:val="clear" w:color="auto" w:fill="auto"/>
          </w:tcPr>
          <w:p w14:paraId="470A7E45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№ п/п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789AF2B5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Код по </w:t>
            </w:r>
            <w:hyperlink r:id="rId10" w:history="1">
              <w:r w:rsidRPr="0072089E">
                <w:rPr>
                  <w:spacing w:val="-6"/>
                  <w:sz w:val="18"/>
                  <w:szCs w:val="18"/>
                </w:rPr>
                <w:t>ОКПД2</w:t>
              </w:r>
            </w:hyperlink>
          </w:p>
        </w:tc>
        <w:tc>
          <w:tcPr>
            <w:tcW w:w="767" w:type="pct"/>
            <w:vMerge w:val="restart"/>
            <w:shd w:val="clear" w:color="auto" w:fill="auto"/>
          </w:tcPr>
          <w:p w14:paraId="6B5DFB31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3873" w:type="pct"/>
            <w:gridSpan w:val="10"/>
            <w:shd w:val="clear" w:color="auto" w:fill="auto"/>
            <w:vAlign w:val="center"/>
          </w:tcPr>
          <w:p w14:paraId="0F7A874E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045C60" w:rsidRPr="0072089E" w14:paraId="46DEC82B" w14:textId="77777777" w:rsidTr="00187F9B">
        <w:tc>
          <w:tcPr>
            <w:tcW w:w="134" w:type="pct"/>
            <w:vMerge/>
            <w:shd w:val="clear" w:color="auto" w:fill="auto"/>
          </w:tcPr>
          <w:p w14:paraId="6A8FD117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2A555153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61D9B32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14:paraId="58D78FED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характеристика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14:paraId="60B94ADE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единица измерения</w:t>
            </w:r>
          </w:p>
        </w:tc>
        <w:tc>
          <w:tcPr>
            <w:tcW w:w="2702" w:type="pct"/>
            <w:gridSpan w:val="7"/>
            <w:shd w:val="clear" w:color="auto" w:fill="auto"/>
            <w:vAlign w:val="center"/>
          </w:tcPr>
          <w:p w14:paraId="3F7A0356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значение характеристики</w:t>
            </w:r>
          </w:p>
        </w:tc>
      </w:tr>
      <w:tr w:rsidR="00045C60" w:rsidRPr="0072089E" w14:paraId="2124DBA7" w14:textId="77777777" w:rsidTr="00187F9B">
        <w:tc>
          <w:tcPr>
            <w:tcW w:w="134" w:type="pct"/>
            <w:vMerge/>
            <w:shd w:val="clear" w:color="auto" w:fill="auto"/>
          </w:tcPr>
          <w:p w14:paraId="6BB1EFDC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244BCDC0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B20F7ED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14:paraId="0AD3E2EB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80" w:type="pct"/>
            <w:vMerge w:val="restart"/>
            <w:shd w:val="clear" w:color="auto" w:fill="auto"/>
            <w:vAlign w:val="center"/>
          </w:tcPr>
          <w:p w14:paraId="7DB4FE1A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код по </w:t>
            </w:r>
            <w:hyperlink r:id="rId11" w:history="1">
              <w:r w:rsidRPr="0072089E">
                <w:rPr>
                  <w:spacing w:val="-6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14:paraId="23851625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proofErr w:type="spellStart"/>
            <w:r w:rsidRPr="0072089E">
              <w:rPr>
                <w:spacing w:val="-6"/>
                <w:sz w:val="18"/>
                <w:szCs w:val="18"/>
              </w:rPr>
              <w:t>Наимено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1594" w:type="pct"/>
            <w:gridSpan w:val="4"/>
            <w:shd w:val="clear" w:color="auto" w:fill="auto"/>
            <w:vAlign w:val="center"/>
          </w:tcPr>
          <w:p w14:paraId="43AF5618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1108" w:type="pct"/>
            <w:gridSpan w:val="3"/>
            <w:vMerge w:val="restart"/>
            <w:vAlign w:val="center"/>
          </w:tcPr>
          <w:p w14:paraId="3886A997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подведомственные казенные и бюджетные учреждения, муниципальные унитарные предприятия</w:t>
            </w:r>
          </w:p>
        </w:tc>
      </w:tr>
      <w:tr w:rsidR="00045C60" w:rsidRPr="0072089E" w14:paraId="1C83EE2B" w14:textId="77777777" w:rsidTr="00187F9B">
        <w:tc>
          <w:tcPr>
            <w:tcW w:w="134" w:type="pct"/>
            <w:vMerge/>
            <w:shd w:val="clear" w:color="auto" w:fill="auto"/>
          </w:tcPr>
          <w:p w14:paraId="1E0B4852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31E24389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045BF20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14:paraId="1EC21F18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14:paraId="182FA7D9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14:paraId="7746F849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151" w:type="pct"/>
            <w:gridSpan w:val="3"/>
            <w:shd w:val="clear" w:color="auto" w:fill="auto"/>
            <w:vAlign w:val="center"/>
          </w:tcPr>
          <w:p w14:paraId="78AFFB28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Должности для выполнения функции «Руководитель»</w:t>
            </w:r>
          </w:p>
        </w:tc>
        <w:tc>
          <w:tcPr>
            <w:tcW w:w="443" w:type="pct"/>
            <w:vMerge w:val="restart"/>
            <w:vAlign w:val="center"/>
          </w:tcPr>
          <w:p w14:paraId="12432A71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Должности для выполнения функции «Специалист», «Обеспечивающий специалист»</w:t>
            </w:r>
          </w:p>
        </w:tc>
        <w:tc>
          <w:tcPr>
            <w:tcW w:w="1108" w:type="pct"/>
            <w:gridSpan w:val="3"/>
            <w:vMerge/>
            <w:vAlign w:val="center"/>
          </w:tcPr>
          <w:p w14:paraId="35BFDCBC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6EC05740" w14:textId="77777777" w:rsidTr="00187F9B">
        <w:tc>
          <w:tcPr>
            <w:tcW w:w="134" w:type="pct"/>
            <w:vMerge/>
            <w:shd w:val="clear" w:color="auto" w:fill="auto"/>
          </w:tcPr>
          <w:p w14:paraId="0C54A13F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25BA9527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1F8B38B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14:paraId="3D0C7BB7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vAlign w:val="center"/>
          </w:tcPr>
          <w:p w14:paraId="22F2F95F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14:paraId="5E556C7B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E2F82A7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FB3FD96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Руководитель структурного подразделения, обладающего правами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юриди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ческого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 лица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71430D1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Руководитель (заместитель руководителя) структурного подразделения,</w:t>
            </w:r>
          </w:p>
        </w:tc>
        <w:tc>
          <w:tcPr>
            <w:tcW w:w="443" w:type="pct"/>
            <w:vMerge/>
            <w:vAlign w:val="center"/>
          </w:tcPr>
          <w:p w14:paraId="6CA1AD25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14:paraId="117C61E0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Должности для выполнения функции «Руководитель»</w:t>
            </w:r>
          </w:p>
        </w:tc>
        <w:tc>
          <w:tcPr>
            <w:tcW w:w="402" w:type="pct"/>
            <w:vAlign w:val="center"/>
          </w:tcPr>
          <w:p w14:paraId="6BC3848C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Должности для выполнения функции «Специалист»</w:t>
            </w:r>
          </w:p>
        </w:tc>
        <w:tc>
          <w:tcPr>
            <w:tcW w:w="310" w:type="pct"/>
            <w:vAlign w:val="center"/>
          </w:tcPr>
          <w:p w14:paraId="46C0D536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Должности для выполнения функции «Служащий»</w:t>
            </w:r>
          </w:p>
        </w:tc>
      </w:tr>
      <w:tr w:rsidR="00045C60" w:rsidRPr="0072089E" w14:paraId="04A010E3" w14:textId="77777777" w:rsidTr="00187F9B">
        <w:tc>
          <w:tcPr>
            <w:tcW w:w="134" w:type="pct"/>
            <w:shd w:val="clear" w:color="auto" w:fill="auto"/>
          </w:tcPr>
          <w:p w14:paraId="63E01BE6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14:paraId="279B24E4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14:paraId="05E30C9C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678" w:type="pct"/>
            <w:shd w:val="clear" w:color="auto" w:fill="auto"/>
          </w:tcPr>
          <w:p w14:paraId="72675E9D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180" w:type="pct"/>
            <w:shd w:val="clear" w:color="auto" w:fill="auto"/>
          </w:tcPr>
          <w:p w14:paraId="02A591BE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14:paraId="24D4DE4C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353" w:type="pct"/>
            <w:shd w:val="clear" w:color="auto" w:fill="auto"/>
          </w:tcPr>
          <w:p w14:paraId="1560CCE6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400" w:type="pct"/>
            <w:shd w:val="clear" w:color="auto" w:fill="auto"/>
          </w:tcPr>
          <w:p w14:paraId="3DA16261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14:paraId="7348005F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443" w:type="pct"/>
          </w:tcPr>
          <w:p w14:paraId="2C433440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396" w:type="pct"/>
          </w:tcPr>
          <w:p w14:paraId="293838EB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402" w:type="pct"/>
          </w:tcPr>
          <w:p w14:paraId="6CEC55A7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310" w:type="pct"/>
          </w:tcPr>
          <w:p w14:paraId="419ED00B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13</w:t>
            </w:r>
          </w:p>
        </w:tc>
      </w:tr>
      <w:tr w:rsidR="00045C60" w:rsidRPr="0072089E" w14:paraId="321BAA76" w14:textId="77777777" w:rsidTr="00187F9B">
        <w:tc>
          <w:tcPr>
            <w:tcW w:w="134" w:type="pct"/>
            <w:vMerge w:val="restart"/>
            <w:shd w:val="clear" w:color="auto" w:fill="auto"/>
          </w:tcPr>
          <w:p w14:paraId="0BB4949B" w14:textId="77777777" w:rsidR="00045C60" w:rsidRPr="0072089E" w:rsidRDefault="00045C60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1.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29B5C45E" w14:textId="77777777" w:rsidR="00045C60" w:rsidRPr="0072089E" w:rsidRDefault="006179DB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12" w:history="1">
              <w:r w:rsidR="00045C60" w:rsidRPr="0072089E">
                <w:rPr>
                  <w:spacing w:val="-6"/>
                  <w:sz w:val="18"/>
                  <w:szCs w:val="18"/>
                </w:rPr>
                <w:t>26.20.11</w:t>
              </w:r>
            </w:hyperlink>
          </w:p>
        </w:tc>
        <w:tc>
          <w:tcPr>
            <w:tcW w:w="767" w:type="pct"/>
            <w:vMerge w:val="restart"/>
            <w:shd w:val="clear" w:color="auto" w:fill="auto"/>
          </w:tcPr>
          <w:p w14:paraId="3D3B1D9E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14:paraId="1FEC1D94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  <w:p w14:paraId="40376ED0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Пояснения по требуемой продукции: </w:t>
            </w:r>
          </w:p>
          <w:p w14:paraId="29A2F64F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ноутбуки, планшетные компьютеры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BCFF8E2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размер и тип экрана</w:t>
            </w:r>
          </w:p>
        </w:tc>
        <w:tc>
          <w:tcPr>
            <w:tcW w:w="180" w:type="pct"/>
            <w:shd w:val="clear" w:color="auto" w:fill="auto"/>
          </w:tcPr>
          <w:p w14:paraId="248BDB2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24644EE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3733A99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3FCFB9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B4D8B0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58DA7E7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13200D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0657ADC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6CB3359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67D99C7C" w14:textId="77777777" w:rsidTr="00187F9B">
        <w:tc>
          <w:tcPr>
            <w:tcW w:w="134" w:type="pct"/>
            <w:vMerge/>
            <w:shd w:val="clear" w:color="auto" w:fill="auto"/>
          </w:tcPr>
          <w:p w14:paraId="6A674B2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17BB12A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EC75154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3F87FA5A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вес</w:t>
            </w:r>
          </w:p>
        </w:tc>
        <w:tc>
          <w:tcPr>
            <w:tcW w:w="180" w:type="pct"/>
            <w:shd w:val="clear" w:color="auto" w:fill="auto"/>
          </w:tcPr>
          <w:p w14:paraId="5E9C2BD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284A5BC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47AEB8A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4EDD73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036589C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696397B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2CC0546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6973804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0F0C59B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2FF0C0A6" w14:textId="77777777" w:rsidTr="00187F9B">
        <w:tc>
          <w:tcPr>
            <w:tcW w:w="134" w:type="pct"/>
            <w:vMerge/>
            <w:shd w:val="clear" w:color="auto" w:fill="auto"/>
          </w:tcPr>
          <w:p w14:paraId="2255424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3BDD441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28AD298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12BDE4B1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тип процессора</w:t>
            </w:r>
          </w:p>
        </w:tc>
        <w:tc>
          <w:tcPr>
            <w:tcW w:w="180" w:type="pct"/>
            <w:shd w:val="clear" w:color="auto" w:fill="auto"/>
          </w:tcPr>
          <w:p w14:paraId="19FB1B1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514C05F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6C8CE9A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4ECBC9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390B5EF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04481F6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DE95FD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5D0DFE5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7CE31D8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5D708751" w14:textId="77777777" w:rsidTr="00187F9B">
        <w:tc>
          <w:tcPr>
            <w:tcW w:w="134" w:type="pct"/>
            <w:vMerge/>
            <w:shd w:val="clear" w:color="auto" w:fill="auto"/>
          </w:tcPr>
          <w:p w14:paraId="421B7CD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33912A7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316A8FD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775DCD9F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частота процессора</w:t>
            </w:r>
          </w:p>
        </w:tc>
        <w:tc>
          <w:tcPr>
            <w:tcW w:w="180" w:type="pct"/>
            <w:shd w:val="clear" w:color="auto" w:fill="auto"/>
          </w:tcPr>
          <w:p w14:paraId="64A6333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57069DF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33E6EB4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CDD589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129B6E9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6FEF893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3704A2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15D9196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44B135F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6A2CC165" w14:textId="77777777" w:rsidTr="00187F9B">
        <w:tc>
          <w:tcPr>
            <w:tcW w:w="134" w:type="pct"/>
            <w:vMerge/>
            <w:shd w:val="clear" w:color="auto" w:fill="auto"/>
          </w:tcPr>
          <w:p w14:paraId="410423E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56E29AA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E53DFEB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02C21FC1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80" w:type="pct"/>
            <w:shd w:val="clear" w:color="auto" w:fill="auto"/>
          </w:tcPr>
          <w:p w14:paraId="6C48D95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41C7FC7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302C26E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28DC8FE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30898F0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2840A78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368CC4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7671838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7BCFB3A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30CAC136" w14:textId="77777777" w:rsidTr="00187F9B">
        <w:tc>
          <w:tcPr>
            <w:tcW w:w="134" w:type="pct"/>
            <w:vMerge/>
            <w:shd w:val="clear" w:color="auto" w:fill="auto"/>
          </w:tcPr>
          <w:p w14:paraId="52043FE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081405D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331C8AE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27EC6313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объем накопителя</w:t>
            </w:r>
          </w:p>
        </w:tc>
        <w:tc>
          <w:tcPr>
            <w:tcW w:w="180" w:type="pct"/>
            <w:shd w:val="clear" w:color="auto" w:fill="auto"/>
          </w:tcPr>
          <w:p w14:paraId="32A19BA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7CDD5F0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5392CDE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41F212A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7EC159B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5A9AC5C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7EA21B1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2BF70DB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3FD6DC3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645AFB0E" w14:textId="77777777" w:rsidTr="00187F9B">
        <w:tc>
          <w:tcPr>
            <w:tcW w:w="134" w:type="pct"/>
            <w:vMerge/>
            <w:shd w:val="clear" w:color="auto" w:fill="auto"/>
          </w:tcPr>
          <w:p w14:paraId="6D62F3E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0834DDF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F33DA71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3350041B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тип жесткого диска</w:t>
            </w:r>
          </w:p>
        </w:tc>
        <w:tc>
          <w:tcPr>
            <w:tcW w:w="180" w:type="pct"/>
            <w:shd w:val="clear" w:color="auto" w:fill="auto"/>
          </w:tcPr>
          <w:p w14:paraId="1FBA5EB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4BD17E2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3EE29EC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6F1F9A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5C027E5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66B4A15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3A9DB3F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4F0DB0C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5B44401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79218782" w14:textId="77777777" w:rsidTr="00187F9B">
        <w:tc>
          <w:tcPr>
            <w:tcW w:w="134" w:type="pct"/>
            <w:vMerge/>
            <w:shd w:val="clear" w:color="auto" w:fill="auto"/>
          </w:tcPr>
          <w:p w14:paraId="115E465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68BD53E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2492FD1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0CBC4FC7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оптический привод</w:t>
            </w:r>
          </w:p>
        </w:tc>
        <w:tc>
          <w:tcPr>
            <w:tcW w:w="180" w:type="pct"/>
            <w:shd w:val="clear" w:color="auto" w:fill="auto"/>
          </w:tcPr>
          <w:p w14:paraId="2F4D398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40A46DF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7F1AB37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E63617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059F546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4C748C3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2E32F8D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7480023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6DE1590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25D9D56C" w14:textId="77777777" w:rsidTr="00187F9B">
        <w:tc>
          <w:tcPr>
            <w:tcW w:w="134" w:type="pct"/>
            <w:vMerge/>
            <w:shd w:val="clear" w:color="auto" w:fill="auto"/>
          </w:tcPr>
          <w:p w14:paraId="16586CF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5958A7A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9258C49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7083B0B2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наличие модулей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Wi-Fi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,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Bluetooth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>, поддержки 3G (UMTS)</w:t>
            </w:r>
          </w:p>
        </w:tc>
        <w:tc>
          <w:tcPr>
            <w:tcW w:w="180" w:type="pct"/>
            <w:shd w:val="clear" w:color="auto" w:fill="auto"/>
          </w:tcPr>
          <w:p w14:paraId="071E974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3B9D2C0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17AE976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FF23CB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B10994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36D49C8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866E5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6143E46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049D693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0C28E9C4" w14:textId="77777777" w:rsidTr="00187F9B">
        <w:tc>
          <w:tcPr>
            <w:tcW w:w="134" w:type="pct"/>
            <w:vMerge/>
            <w:shd w:val="clear" w:color="auto" w:fill="auto"/>
          </w:tcPr>
          <w:p w14:paraId="30DD486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343086A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4AA23E2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4E2F7AEE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тип видеоадаптера</w:t>
            </w:r>
          </w:p>
        </w:tc>
        <w:tc>
          <w:tcPr>
            <w:tcW w:w="180" w:type="pct"/>
            <w:shd w:val="clear" w:color="auto" w:fill="auto"/>
          </w:tcPr>
          <w:p w14:paraId="0E8BD08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24CBC39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381BCEC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DD7737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6D76772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74C5C67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625CB9F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1A56619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7EEAAE2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73E06251" w14:textId="77777777" w:rsidTr="00187F9B">
        <w:tc>
          <w:tcPr>
            <w:tcW w:w="134" w:type="pct"/>
            <w:vMerge/>
            <w:shd w:val="clear" w:color="auto" w:fill="auto"/>
          </w:tcPr>
          <w:p w14:paraId="189CA99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4D22F83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198770C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611BDBE0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время работы</w:t>
            </w:r>
          </w:p>
        </w:tc>
        <w:tc>
          <w:tcPr>
            <w:tcW w:w="180" w:type="pct"/>
            <w:shd w:val="clear" w:color="auto" w:fill="auto"/>
          </w:tcPr>
          <w:p w14:paraId="04CF1C6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1880A6A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1A873B3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0F6F32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CDA56D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4F432B4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EDF6E0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3C8DB1D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22ECDCD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174AF462" w14:textId="77777777" w:rsidTr="00187F9B">
        <w:tc>
          <w:tcPr>
            <w:tcW w:w="134" w:type="pct"/>
            <w:vMerge/>
            <w:shd w:val="clear" w:color="auto" w:fill="auto"/>
          </w:tcPr>
          <w:p w14:paraId="0228AB3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6D3C7B0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4496C0E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4FC326D5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операционная система</w:t>
            </w:r>
          </w:p>
        </w:tc>
        <w:tc>
          <w:tcPr>
            <w:tcW w:w="180" w:type="pct"/>
            <w:shd w:val="clear" w:color="auto" w:fill="auto"/>
          </w:tcPr>
          <w:p w14:paraId="0CB599B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2DD7B1C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46CB785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6D41D5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1276388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5C631CB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6151362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03974D5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5E7DB30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53A3E60E" w14:textId="77777777" w:rsidTr="00187F9B">
        <w:tc>
          <w:tcPr>
            <w:tcW w:w="134" w:type="pct"/>
            <w:vMerge/>
            <w:shd w:val="clear" w:color="auto" w:fill="auto"/>
          </w:tcPr>
          <w:p w14:paraId="318E145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32AF250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42D163A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50BA72E1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80" w:type="pct"/>
            <w:shd w:val="clear" w:color="auto" w:fill="auto"/>
          </w:tcPr>
          <w:p w14:paraId="1BD60A5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7D5774F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1F2ED48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629C7D9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88AB9F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6D0CDD5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2195588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79723D2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2EA0387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187F9B" w:rsidRPr="0072089E" w14:paraId="59C11352" w14:textId="77777777" w:rsidTr="00187F9B">
        <w:tc>
          <w:tcPr>
            <w:tcW w:w="134" w:type="pct"/>
            <w:vMerge/>
            <w:shd w:val="clear" w:color="auto" w:fill="auto"/>
          </w:tcPr>
          <w:p w14:paraId="51BD8E56" w14:textId="77777777" w:rsidR="00187F9B" w:rsidRPr="0072089E" w:rsidRDefault="00187F9B" w:rsidP="00187F9B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700A5E9E" w14:textId="77777777" w:rsidR="00187F9B" w:rsidRPr="0072089E" w:rsidRDefault="00187F9B" w:rsidP="00187F9B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8DCCA62" w14:textId="77777777" w:rsidR="00187F9B" w:rsidRPr="0072089E" w:rsidRDefault="00187F9B" w:rsidP="00187F9B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294CFC87" w14:textId="77777777" w:rsidR="00187F9B" w:rsidRPr="0072089E" w:rsidRDefault="00187F9B" w:rsidP="00187F9B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 на ноутбук</w:t>
            </w:r>
          </w:p>
        </w:tc>
        <w:tc>
          <w:tcPr>
            <w:tcW w:w="180" w:type="pct"/>
            <w:shd w:val="clear" w:color="auto" w:fill="auto"/>
          </w:tcPr>
          <w:p w14:paraId="0980823D" w14:textId="46BDC005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hyperlink r:id="rId13" w:history="1">
              <w:r w:rsidRPr="0072089E">
                <w:rPr>
                  <w:spacing w:val="-6"/>
                  <w:sz w:val="18"/>
                  <w:szCs w:val="18"/>
                </w:rPr>
                <w:t>383</w:t>
              </w:r>
            </w:hyperlink>
          </w:p>
        </w:tc>
        <w:tc>
          <w:tcPr>
            <w:tcW w:w="313" w:type="pct"/>
            <w:shd w:val="clear" w:color="auto" w:fill="auto"/>
          </w:tcPr>
          <w:p w14:paraId="221124AB" w14:textId="787C5B00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</w:tc>
        <w:tc>
          <w:tcPr>
            <w:tcW w:w="353" w:type="pct"/>
            <w:shd w:val="clear" w:color="auto" w:fill="auto"/>
          </w:tcPr>
          <w:p w14:paraId="06B88B0B" w14:textId="77777777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100 тыс.</w:t>
            </w:r>
          </w:p>
        </w:tc>
        <w:tc>
          <w:tcPr>
            <w:tcW w:w="400" w:type="pct"/>
            <w:shd w:val="clear" w:color="auto" w:fill="auto"/>
          </w:tcPr>
          <w:p w14:paraId="70BACD15" w14:textId="77777777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100 тыс.</w:t>
            </w:r>
          </w:p>
        </w:tc>
        <w:tc>
          <w:tcPr>
            <w:tcW w:w="398" w:type="pct"/>
            <w:shd w:val="clear" w:color="auto" w:fill="auto"/>
          </w:tcPr>
          <w:p w14:paraId="495A7F49" w14:textId="77777777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100 тыс.</w:t>
            </w:r>
          </w:p>
        </w:tc>
        <w:tc>
          <w:tcPr>
            <w:tcW w:w="443" w:type="pct"/>
          </w:tcPr>
          <w:p w14:paraId="2FD1F9A6" w14:textId="77777777" w:rsidR="00187F9B" w:rsidRPr="0072089E" w:rsidRDefault="00187F9B" w:rsidP="00187F9B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25631EE3" w14:textId="77777777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66A4AC2D" w14:textId="77777777" w:rsidR="00187F9B" w:rsidRPr="0072089E" w:rsidRDefault="00187F9B" w:rsidP="00187F9B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566E1FA6" w14:textId="77777777" w:rsidR="00187F9B" w:rsidRPr="0072089E" w:rsidRDefault="00187F9B" w:rsidP="00187F9B">
            <w:pPr>
              <w:rPr>
                <w:spacing w:val="-6"/>
                <w:sz w:val="18"/>
                <w:szCs w:val="18"/>
              </w:rPr>
            </w:pPr>
          </w:p>
        </w:tc>
      </w:tr>
      <w:tr w:rsidR="00187F9B" w:rsidRPr="0072089E" w14:paraId="7B380D0A" w14:textId="77777777" w:rsidTr="00187F9B">
        <w:tc>
          <w:tcPr>
            <w:tcW w:w="134" w:type="pct"/>
            <w:vMerge/>
            <w:shd w:val="clear" w:color="auto" w:fill="auto"/>
          </w:tcPr>
          <w:p w14:paraId="5F0F1FD5" w14:textId="77777777" w:rsidR="00187F9B" w:rsidRPr="0072089E" w:rsidRDefault="00187F9B" w:rsidP="00187F9B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62450F8F" w14:textId="77777777" w:rsidR="00187F9B" w:rsidRPr="0072089E" w:rsidRDefault="00187F9B" w:rsidP="00187F9B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E72D158" w14:textId="77777777" w:rsidR="00187F9B" w:rsidRPr="0072089E" w:rsidRDefault="00187F9B" w:rsidP="00187F9B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65D5E220" w14:textId="77777777" w:rsidR="00187F9B" w:rsidRPr="0072089E" w:rsidRDefault="00187F9B" w:rsidP="00187F9B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 на планшетный компьютер</w:t>
            </w:r>
          </w:p>
        </w:tc>
        <w:tc>
          <w:tcPr>
            <w:tcW w:w="180" w:type="pct"/>
            <w:shd w:val="clear" w:color="auto" w:fill="auto"/>
          </w:tcPr>
          <w:p w14:paraId="5950D890" w14:textId="69B309D9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hyperlink r:id="rId14" w:history="1">
              <w:r w:rsidRPr="0072089E">
                <w:rPr>
                  <w:spacing w:val="-6"/>
                  <w:sz w:val="18"/>
                  <w:szCs w:val="18"/>
                </w:rPr>
                <w:t>383</w:t>
              </w:r>
            </w:hyperlink>
          </w:p>
        </w:tc>
        <w:tc>
          <w:tcPr>
            <w:tcW w:w="313" w:type="pct"/>
            <w:shd w:val="clear" w:color="auto" w:fill="auto"/>
          </w:tcPr>
          <w:p w14:paraId="0D90FE95" w14:textId="148DCC6F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</w:tc>
        <w:tc>
          <w:tcPr>
            <w:tcW w:w="353" w:type="pct"/>
            <w:shd w:val="clear" w:color="auto" w:fill="auto"/>
          </w:tcPr>
          <w:p w14:paraId="0E834DAF" w14:textId="77777777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60 тыс.</w:t>
            </w:r>
          </w:p>
        </w:tc>
        <w:tc>
          <w:tcPr>
            <w:tcW w:w="400" w:type="pct"/>
            <w:shd w:val="clear" w:color="auto" w:fill="auto"/>
          </w:tcPr>
          <w:p w14:paraId="5E47E4D9" w14:textId="77777777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60 тыс.</w:t>
            </w:r>
          </w:p>
        </w:tc>
        <w:tc>
          <w:tcPr>
            <w:tcW w:w="398" w:type="pct"/>
            <w:shd w:val="clear" w:color="auto" w:fill="auto"/>
          </w:tcPr>
          <w:p w14:paraId="07235478" w14:textId="77777777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60 тыс.</w:t>
            </w:r>
          </w:p>
        </w:tc>
        <w:tc>
          <w:tcPr>
            <w:tcW w:w="443" w:type="pct"/>
          </w:tcPr>
          <w:p w14:paraId="716C27D4" w14:textId="77777777" w:rsidR="00187F9B" w:rsidRPr="0072089E" w:rsidRDefault="00187F9B" w:rsidP="00187F9B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D40DE9C" w14:textId="77777777" w:rsidR="00187F9B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1CA8E469" w14:textId="77777777" w:rsidR="00187F9B" w:rsidRPr="0072089E" w:rsidRDefault="00187F9B" w:rsidP="00187F9B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164F4C8A" w14:textId="77777777" w:rsidR="00187F9B" w:rsidRPr="0072089E" w:rsidRDefault="00187F9B" w:rsidP="00187F9B">
            <w:pPr>
              <w:rPr>
                <w:spacing w:val="-6"/>
                <w:sz w:val="18"/>
                <w:szCs w:val="18"/>
              </w:rPr>
            </w:pPr>
          </w:p>
        </w:tc>
      </w:tr>
    </w:tbl>
    <w:p w14:paraId="1DA1FCBA" w14:textId="77777777" w:rsidR="0072089E" w:rsidRDefault="0072089E" w:rsidP="00F81D17">
      <w:pPr>
        <w:autoSpaceDE w:val="0"/>
        <w:autoSpaceDN w:val="0"/>
        <w:adjustRightInd w:val="0"/>
        <w:jc w:val="center"/>
        <w:rPr>
          <w:spacing w:val="-6"/>
          <w:sz w:val="18"/>
          <w:szCs w:val="18"/>
        </w:rPr>
        <w:sectPr w:rsidR="0072089E" w:rsidSect="0072089E">
          <w:pgSz w:w="16840" w:h="11907" w:orient="landscape" w:code="9"/>
          <w:pgMar w:top="1985" w:right="567" w:bottom="0" w:left="567" w:header="720" w:footer="720" w:gutter="0"/>
          <w:cols w:space="628"/>
          <w:noEndnote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421"/>
        <w:gridCol w:w="709"/>
        <w:gridCol w:w="2408"/>
        <w:gridCol w:w="2128"/>
        <w:gridCol w:w="565"/>
        <w:gridCol w:w="983"/>
        <w:gridCol w:w="1108"/>
        <w:gridCol w:w="1256"/>
        <w:gridCol w:w="1249"/>
        <w:gridCol w:w="1391"/>
        <w:gridCol w:w="1243"/>
        <w:gridCol w:w="1262"/>
        <w:gridCol w:w="973"/>
      </w:tblGrid>
      <w:tr w:rsidR="00045C60" w:rsidRPr="0072089E" w14:paraId="3A00F8AE" w14:textId="77777777" w:rsidTr="00187F9B">
        <w:tc>
          <w:tcPr>
            <w:tcW w:w="134" w:type="pct"/>
            <w:vMerge w:val="restart"/>
            <w:shd w:val="clear" w:color="auto" w:fill="auto"/>
          </w:tcPr>
          <w:p w14:paraId="25BF274C" w14:textId="5099215E" w:rsidR="00045C60" w:rsidRPr="0072089E" w:rsidRDefault="0086393C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lastRenderedPageBreak/>
              <w:t>2</w:t>
            </w:r>
            <w:r w:rsidR="00045C60" w:rsidRPr="0072089E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31535186" w14:textId="77777777" w:rsidR="00045C60" w:rsidRPr="0072089E" w:rsidRDefault="006179DB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15" w:history="1">
              <w:r w:rsidR="00045C60" w:rsidRPr="0072089E">
                <w:rPr>
                  <w:spacing w:val="-6"/>
                  <w:sz w:val="18"/>
                  <w:szCs w:val="18"/>
                </w:rPr>
                <w:t>26.30.11</w:t>
              </w:r>
            </w:hyperlink>
          </w:p>
        </w:tc>
        <w:tc>
          <w:tcPr>
            <w:tcW w:w="767" w:type="pct"/>
            <w:vMerge w:val="restart"/>
            <w:shd w:val="clear" w:color="auto" w:fill="auto"/>
          </w:tcPr>
          <w:p w14:paraId="646B3D05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Аппаратура коммуникационная передающая с приемными устройствами. </w:t>
            </w:r>
          </w:p>
          <w:p w14:paraId="0110E3A1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Пояснения по требуемой продукции: </w:t>
            </w:r>
          </w:p>
          <w:p w14:paraId="7FF93FCC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телефоны мобильные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8116AAD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тип устройства (телефон/смартфон)</w:t>
            </w:r>
          </w:p>
        </w:tc>
        <w:tc>
          <w:tcPr>
            <w:tcW w:w="180" w:type="pct"/>
            <w:shd w:val="clear" w:color="auto" w:fill="auto"/>
          </w:tcPr>
          <w:p w14:paraId="6F362DB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0C84882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5368A69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0CB1DC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3B426D5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7E690A1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1EB5787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32DA373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7885A46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62D7AB9D" w14:textId="77777777" w:rsidTr="00187F9B">
        <w:tc>
          <w:tcPr>
            <w:tcW w:w="134" w:type="pct"/>
            <w:vMerge/>
            <w:shd w:val="clear" w:color="auto" w:fill="auto"/>
          </w:tcPr>
          <w:p w14:paraId="52510F64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0AC8438D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FD431FE" w14:textId="77777777" w:rsidR="00045C60" w:rsidRPr="0072089E" w:rsidRDefault="00045C60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4A8EB8D6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80" w:type="pct"/>
            <w:shd w:val="clear" w:color="auto" w:fill="auto"/>
          </w:tcPr>
          <w:p w14:paraId="6055C23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55093F2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5EC7ABD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2D17D1D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05DAC9B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3578BDA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740FAF0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18BA0B0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344554E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6999ED02" w14:textId="77777777" w:rsidTr="00187F9B">
        <w:tc>
          <w:tcPr>
            <w:tcW w:w="134" w:type="pct"/>
            <w:vMerge/>
            <w:shd w:val="clear" w:color="auto" w:fill="auto"/>
          </w:tcPr>
          <w:p w14:paraId="06DF83A0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47C93F95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E990249" w14:textId="77777777" w:rsidR="00045C60" w:rsidRPr="0072089E" w:rsidRDefault="00045C60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1EF9651E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операционная система</w:t>
            </w:r>
          </w:p>
        </w:tc>
        <w:tc>
          <w:tcPr>
            <w:tcW w:w="180" w:type="pct"/>
            <w:shd w:val="clear" w:color="auto" w:fill="auto"/>
          </w:tcPr>
          <w:p w14:paraId="60A8E50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4A66E8B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68FA0CD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BCB90E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B84123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04BAB4D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09B7C00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694E509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7C76835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3FEEF276" w14:textId="77777777" w:rsidTr="00187F9B">
        <w:tc>
          <w:tcPr>
            <w:tcW w:w="134" w:type="pct"/>
            <w:vMerge/>
            <w:shd w:val="clear" w:color="auto" w:fill="auto"/>
          </w:tcPr>
          <w:p w14:paraId="51265359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46584D35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496B5DB" w14:textId="77777777" w:rsidR="00045C60" w:rsidRPr="0072089E" w:rsidRDefault="00045C60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64CB76F6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время работы</w:t>
            </w:r>
          </w:p>
        </w:tc>
        <w:tc>
          <w:tcPr>
            <w:tcW w:w="180" w:type="pct"/>
            <w:shd w:val="clear" w:color="auto" w:fill="auto"/>
          </w:tcPr>
          <w:p w14:paraId="6C9FA47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4376498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2BF0365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96136B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617DE50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35C7F46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2F778A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7ADD17E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0EE9F1D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4D059C01" w14:textId="77777777" w:rsidTr="00187F9B">
        <w:tc>
          <w:tcPr>
            <w:tcW w:w="134" w:type="pct"/>
            <w:vMerge/>
            <w:shd w:val="clear" w:color="auto" w:fill="auto"/>
          </w:tcPr>
          <w:p w14:paraId="4CD8654B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24B2D294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B45338E" w14:textId="77777777" w:rsidR="00045C60" w:rsidRPr="0072089E" w:rsidRDefault="00045C60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28D7CCD8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180" w:type="pct"/>
            <w:shd w:val="clear" w:color="auto" w:fill="auto"/>
          </w:tcPr>
          <w:p w14:paraId="79DA307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42832A3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3CF65A2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1EDD83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C8CC9D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302718D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66F1AA2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601897A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2A7E5EB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51A6CA48" w14:textId="77777777" w:rsidTr="00187F9B">
        <w:tc>
          <w:tcPr>
            <w:tcW w:w="134" w:type="pct"/>
            <w:vMerge/>
            <w:shd w:val="clear" w:color="auto" w:fill="auto"/>
          </w:tcPr>
          <w:p w14:paraId="6B3EAB4D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5E3E9A1D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2AB2F2A" w14:textId="77777777" w:rsidR="00045C60" w:rsidRPr="0072089E" w:rsidRDefault="00045C60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1C3D35ED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количество SIM-карт</w:t>
            </w:r>
          </w:p>
        </w:tc>
        <w:tc>
          <w:tcPr>
            <w:tcW w:w="180" w:type="pct"/>
            <w:shd w:val="clear" w:color="auto" w:fill="auto"/>
          </w:tcPr>
          <w:p w14:paraId="734A8C8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0DFD0EA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4028C63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748C46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3DA3ABD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4B050E4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1C01C78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0B5185E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518AB74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038B1EF1" w14:textId="77777777" w:rsidTr="00187F9B">
        <w:tc>
          <w:tcPr>
            <w:tcW w:w="134" w:type="pct"/>
            <w:vMerge/>
            <w:shd w:val="clear" w:color="auto" w:fill="auto"/>
          </w:tcPr>
          <w:p w14:paraId="06AB06AC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6A2BB824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A443E1B" w14:textId="77777777" w:rsidR="00045C60" w:rsidRPr="0072089E" w:rsidRDefault="00045C60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170F6369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наличие модулей и интерфейсов (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Wi-Fi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,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Bluetooth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>, USB, GPS)</w:t>
            </w:r>
          </w:p>
        </w:tc>
        <w:tc>
          <w:tcPr>
            <w:tcW w:w="180" w:type="pct"/>
            <w:shd w:val="clear" w:color="auto" w:fill="auto"/>
          </w:tcPr>
          <w:p w14:paraId="44655F3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0002203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6C9B8F8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26DE70A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3E93D3D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4832A28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992744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6282BF9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4CFC3BB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242450E2" w14:textId="77777777" w:rsidTr="00187F9B">
        <w:tc>
          <w:tcPr>
            <w:tcW w:w="134" w:type="pct"/>
            <w:vMerge/>
            <w:shd w:val="clear" w:color="auto" w:fill="auto"/>
          </w:tcPr>
          <w:p w14:paraId="0B2EC005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1B8949B3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CDD0F3F" w14:textId="77777777" w:rsidR="00045C60" w:rsidRPr="0072089E" w:rsidRDefault="00045C60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479EDF12" w14:textId="77777777" w:rsidR="00045C60" w:rsidRPr="0072089E" w:rsidRDefault="00045C60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80" w:type="pct"/>
            <w:shd w:val="clear" w:color="auto" w:fill="auto"/>
          </w:tcPr>
          <w:p w14:paraId="34E080B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23B5E74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1475AA7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11968C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46D47F9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612EB42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7C1C5E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3FD246A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00ED215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F81D17" w:rsidRPr="0072089E" w14:paraId="14572919" w14:textId="77777777" w:rsidTr="00187F9B">
        <w:tc>
          <w:tcPr>
            <w:tcW w:w="134" w:type="pct"/>
            <w:vMerge/>
            <w:shd w:val="clear" w:color="auto" w:fill="auto"/>
          </w:tcPr>
          <w:p w14:paraId="203FBEE1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488A755F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2C5A57B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736A00F3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</w:t>
            </w:r>
          </w:p>
        </w:tc>
        <w:tc>
          <w:tcPr>
            <w:tcW w:w="180" w:type="pct"/>
            <w:shd w:val="clear" w:color="auto" w:fill="auto"/>
          </w:tcPr>
          <w:p w14:paraId="44B35CFF" w14:textId="77777777" w:rsidR="00F81D17" w:rsidRPr="0072089E" w:rsidRDefault="006179DB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16" w:history="1">
              <w:r w:rsidR="00F81D17" w:rsidRPr="0072089E">
                <w:rPr>
                  <w:spacing w:val="-6"/>
                  <w:sz w:val="18"/>
                  <w:szCs w:val="18"/>
                </w:rPr>
                <w:t>383</w:t>
              </w:r>
            </w:hyperlink>
          </w:p>
        </w:tc>
        <w:tc>
          <w:tcPr>
            <w:tcW w:w="313" w:type="pct"/>
            <w:shd w:val="clear" w:color="auto" w:fill="auto"/>
          </w:tcPr>
          <w:p w14:paraId="300370A3" w14:textId="77777777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</w:tc>
        <w:tc>
          <w:tcPr>
            <w:tcW w:w="353" w:type="pct"/>
            <w:shd w:val="clear" w:color="auto" w:fill="auto"/>
          </w:tcPr>
          <w:p w14:paraId="0F04FA6E" w14:textId="77777777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15 тыс.</w:t>
            </w:r>
          </w:p>
        </w:tc>
        <w:tc>
          <w:tcPr>
            <w:tcW w:w="400" w:type="pct"/>
            <w:shd w:val="clear" w:color="auto" w:fill="auto"/>
          </w:tcPr>
          <w:p w14:paraId="4D07FFF0" w14:textId="77777777" w:rsidR="00F81D17" w:rsidRPr="0072089E" w:rsidRDefault="00F81D17" w:rsidP="00F81D17">
            <w:pPr>
              <w:jc w:val="center"/>
              <w:rPr>
                <w:spacing w:val="-6"/>
              </w:rPr>
            </w:pPr>
            <w:r w:rsidRPr="0072089E">
              <w:rPr>
                <w:spacing w:val="-6"/>
                <w:sz w:val="18"/>
                <w:szCs w:val="18"/>
              </w:rPr>
              <w:t>не более 15 тыс.</w:t>
            </w:r>
          </w:p>
        </w:tc>
        <w:tc>
          <w:tcPr>
            <w:tcW w:w="398" w:type="pct"/>
            <w:shd w:val="clear" w:color="auto" w:fill="auto"/>
          </w:tcPr>
          <w:p w14:paraId="46F279F2" w14:textId="77777777" w:rsidR="00F81D17" w:rsidRPr="0072089E" w:rsidRDefault="00F81D17" w:rsidP="00F81D17">
            <w:pPr>
              <w:jc w:val="center"/>
              <w:rPr>
                <w:spacing w:val="-6"/>
              </w:rPr>
            </w:pPr>
            <w:r w:rsidRPr="0072089E">
              <w:rPr>
                <w:spacing w:val="-6"/>
                <w:sz w:val="18"/>
                <w:szCs w:val="18"/>
              </w:rPr>
              <w:t>не более 15 тыс.</w:t>
            </w:r>
          </w:p>
        </w:tc>
        <w:tc>
          <w:tcPr>
            <w:tcW w:w="443" w:type="pct"/>
          </w:tcPr>
          <w:p w14:paraId="5F3D17FF" w14:textId="77777777" w:rsidR="00F81D17" w:rsidRPr="0072089E" w:rsidRDefault="00F81D17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45CE7EBB" w14:textId="77777777" w:rsidR="00F81D17" w:rsidRPr="0072089E" w:rsidRDefault="00F81D17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1DE0B7C2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50F64F90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F81D17" w:rsidRPr="0072089E" w14:paraId="67B48892" w14:textId="77777777" w:rsidTr="00187F9B">
        <w:tc>
          <w:tcPr>
            <w:tcW w:w="134" w:type="pct"/>
            <w:vMerge w:val="restart"/>
            <w:shd w:val="clear" w:color="auto" w:fill="auto"/>
          </w:tcPr>
          <w:p w14:paraId="6ED05921" w14:textId="382965D2" w:rsidR="00F81D17" w:rsidRPr="0072089E" w:rsidRDefault="0086393C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3</w:t>
            </w:r>
            <w:r w:rsidR="00F81D17" w:rsidRPr="0072089E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49F837E8" w14:textId="27C2290B" w:rsidR="00F81D17" w:rsidRPr="0072089E" w:rsidRDefault="006179DB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17" w:history="1">
              <w:r w:rsidR="00F81D17" w:rsidRPr="0072089E">
                <w:rPr>
                  <w:spacing w:val="-6"/>
                  <w:sz w:val="18"/>
                  <w:szCs w:val="18"/>
                </w:rPr>
                <w:t>29.10.2</w:t>
              </w:r>
            </w:hyperlink>
          </w:p>
        </w:tc>
        <w:tc>
          <w:tcPr>
            <w:tcW w:w="767" w:type="pct"/>
            <w:vMerge w:val="restart"/>
            <w:shd w:val="clear" w:color="auto" w:fill="auto"/>
          </w:tcPr>
          <w:p w14:paraId="52858EEE" w14:textId="32457285" w:rsidR="00F81D17" w:rsidRPr="0072089E" w:rsidRDefault="00C068A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Автомобили легковые </w:t>
            </w:r>
          </w:p>
        </w:tc>
        <w:tc>
          <w:tcPr>
            <w:tcW w:w="678" w:type="pct"/>
            <w:shd w:val="clear" w:color="auto" w:fill="auto"/>
          </w:tcPr>
          <w:p w14:paraId="68C91D85" w14:textId="350FDE9E" w:rsidR="00F81D17" w:rsidRPr="0072089E" w:rsidRDefault="00C068A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тип двигателя (силовой установки)</w:t>
            </w:r>
            <w:r w:rsidR="004868DA">
              <w:rPr>
                <w:rStyle w:val="ac"/>
                <w:spacing w:val="-6"/>
                <w:sz w:val="18"/>
                <w:szCs w:val="18"/>
              </w:rPr>
              <w:footnoteReference w:id="1"/>
            </w:r>
          </w:p>
        </w:tc>
        <w:tc>
          <w:tcPr>
            <w:tcW w:w="180" w:type="pct"/>
            <w:shd w:val="clear" w:color="auto" w:fill="auto"/>
          </w:tcPr>
          <w:p w14:paraId="067E6816" w14:textId="1C8174D8" w:rsidR="00F81D17" w:rsidRPr="0072089E" w:rsidRDefault="00F81D17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3A6BD5A1" w14:textId="380B1716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55EF5FD2" w14:textId="7A3400AE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B3BEF6D" w14:textId="3CBB5837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55D1745" w14:textId="4B3B4B0F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7F527067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18AF246B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1214E03C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45EB1C96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C068A7" w:rsidRPr="0072089E" w14:paraId="1D412885" w14:textId="77777777" w:rsidTr="00187F9B">
        <w:tc>
          <w:tcPr>
            <w:tcW w:w="134" w:type="pct"/>
            <w:vMerge/>
            <w:shd w:val="clear" w:color="auto" w:fill="auto"/>
            <w:vAlign w:val="center"/>
          </w:tcPr>
          <w:p w14:paraId="13E84054" w14:textId="77777777" w:rsidR="00C068A7" w:rsidRPr="0072089E" w:rsidRDefault="00C068A7" w:rsidP="00C068A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14:paraId="4FF89096" w14:textId="77777777" w:rsidR="00C068A7" w:rsidRPr="0072089E" w:rsidRDefault="00C068A7" w:rsidP="00C068A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0DCF9B91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708FD1AE" w14:textId="6AD69455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мощность двигателя</w:t>
            </w:r>
          </w:p>
        </w:tc>
        <w:tc>
          <w:tcPr>
            <w:tcW w:w="180" w:type="pct"/>
            <w:shd w:val="clear" w:color="auto" w:fill="auto"/>
          </w:tcPr>
          <w:p w14:paraId="586BEF67" w14:textId="4505662F" w:rsidR="00C068A7" w:rsidRPr="0072089E" w:rsidRDefault="00C068A7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18" w:history="1">
              <w:r w:rsidRPr="0072089E">
                <w:rPr>
                  <w:spacing w:val="-6"/>
                  <w:sz w:val="18"/>
                  <w:szCs w:val="18"/>
                </w:rPr>
                <w:t>251</w:t>
              </w:r>
            </w:hyperlink>
          </w:p>
        </w:tc>
        <w:tc>
          <w:tcPr>
            <w:tcW w:w="313" w:type="pct"/>
            <w:shd w:val="clear" w:color="auto" w:fill="auto"/>
          </w:tcPr>
          <w:p w14:paraId="3FCC3189" w14:textId="7B2DE2BA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14:paraId="17953CEC" w14:textId="2A5FE89E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200</w:t>
            </w:r>
          </w:p>
        </w:tc>
        <w:tc>
          <w:tcPr>
            <w:tcW w:w="400" w:type="pct"/>
            <w:shd w:val="clear" w:color="auto" w:fill="auto"/>
          </w:tcPr>
          <w:p w14:paraId="534EEFA4" w14:textId="3C6BB05E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200</w:t>
            </w:r>
          </w:p>
        </w:tc>
        <w:tc>
          <w:tcPr>
            <w:tcW w:w="398" w:type="pct"/>
            <w:shd w:val="clear" w:color="auto" w:fill="auto"/>
          </w:tcPr>
          <w:p w14:paraId="164C527A" w14:textId="0A59DE1E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200</w:t>
            </w:r>
          </w:p>
        </w:tc>
        <w:tc>
          <w:tcPr>
            <w:tcW w:w="443" w:type="pct"/>
          </w:tcPr>
          <w:p w14:paraId="0904DB61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1A60CF8A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0F06968F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0ACAB2FC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</w:tr>
      <w:tr w:rsidR="00C068A7" w:rsidRPr="0072089E" w14:paraId="7078B627" w14:textId="77777777" w:rsidTr="00187F9B">
        <w:tc>
          <w:tcPr>
            <w:tcW w:w="134" w:type="pct"/>
            <w:vMerge/>
            <w:shd w:val="clear" w:color="auto" w:fill="auto"/>
            <w:vAlign w:val="center"/>
          </w:tcPr>
          <w:p w14:paraId="276CD776" w14:textId="77777777" w:rsidR="00C068A7" w:rsidRPr="0072089E" w:rsidRDefault="00C068A7" w:rsidP="00C068A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14:paraId="15929E77" w14:textId="77777777" w:rsidR="00C068A7" w:rsidRPr="0072089E" w:rsidRDefault="00C068A7" w:rsidP="00C068A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34D5F17B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0E9DC2A5" w14:textId="2066FDCE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вид топлива</w:t>
            </w:r>
            <w:r w:rsidR="004868DA">
              <w:rPr>
                <w:rStyle w:val="ac"/>
                <w:spacing w:val="-6"/>
                <w:sz w:val="18"/>
                <w:szCs w:val="18"/>
              </w:rPr>
              <w:footnoteReference w:id="2"/>
            </w:r>
          </w:p>
        </w:tc>
        <w:tc>
          <w:tcPr>
            <w:tcW w:w="180" w:type="pct"/>
            <w:shd w:val="clear" w:color="auto" w:fill="auto"/>
          </w:tcPr>
          <w:p w14:paraId="5540E7F1" w14:textId="77777777" w:rsidR="00C068A7" w:rsidRPr="0072089E" w:rsidRDefault="00C068A7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360EE4A3" w14:textId="77777777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7466241E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D848A1D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30B32DB6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64ED7B47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059F3CAC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48E738D9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697CB6AB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</w:tr>
      <w:tr w:rsidR="00C068A7" w:rsidRPr="0072089E" w14:paraId="16138B81" w14:textId="77777777" w:rsidTr="00187F9B">
        <w:tc>
          <w:tcPr>
            <w:tcW w:w="134" w:type="pct"/>
            <w:vMerge/>
            <w:shd w:val="clear" w:color="auto" w:fill="auto"/>
            <w:vAlign w:val="center"/>
          </w:tcPr>
          <w:p w14:paraId="1669EE42" w14:textId="77777777" w:rsidR="00C068A7" w:rsidRPr="0072089E" w:rsidRDefault="00C068A7" w:rsidP="00C068A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14:paraId="78E61A56" w14:textId="77777777" w:rsidR="00C068A7" w:rsidRPr="0072089E" w:rsidRDefault="00C068A7" w:rsidP="00C068A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2E8D5692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7F3EE64B" w14:textId="1C417D30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комплектация</w:t>
            </w:r>
          </w:p>
        </w:tc>
        <w:tc>
          <w:tcPr>
            <w:tcW w:w="180" w:type="pct"/>
            <w:shd w:val="clear" w:color="auto" w:fill="auto"/>
          </w:tcPr>
          <w:p w14:paraId="2B15C17C" w14:textId="77777777" w:rsidR="00C068A7" w:rsidRPr="0072089E" w:rsidRDefault="00C068A7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7CAC7DCC" w14:textId="77777777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0062ED74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6E3C35CF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16E928A9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09C990D2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14C58F53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7A181E1E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0A48633B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</w:tr>
      <w:tr w:rsidR="00C068A7" w:rsidRPr="0072089E" w14:paraId="7E41332D" w14:textId="77777777" w:rsidTr="00187F9B">
        <w:tc>
          <w:tcPr>
            <w:tcW w:w="134" w:type="pct"/>
            <w:vMerge/>
            <w:shd w:val="clear" w:color="auto" w:fill="auto"/>
            <w:vAlign w:val="center"/>
          </w:tcPr>
          <w:p w14:paraId="67BC27EB" w14:textId="77777777" w:rsidR="00C068A7" w:rsidRPr="0072089E" w:rsidRDefault="00C068A7" w:rsidP="00C068A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vAlign w:val="center"/>
          </w:tcPr>
          <w:p w14:paraId="385445A7" w14:textId="77777777" w:rsidR="00C068A7" w:rsidRPr="0072089E" w:rsidRDefault="00C068A7" w:rsidP="00C068A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400E4FF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015DCF80" w14:textId="77777777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</w:t>
            </w:r>
          </w:p>
        </w:tc>
        <w:tc>
          <w:tcPr>
            <w:tcW w:w="180" w:type="pct"/>
            <w:shd w:val="clear" w:color="auto" w:fill="auto"/>
          </w:tcPr>
          <w:p w14:paraId="06EE1235" w14:textId="77777777" w:rsidR="00C068A7" w:rsidRPr="0072089E" w:rsidRDefault="00C068A7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19" w:history="1">
              <w:r w:rsidRPr="0072089E">
                <w:rPr>
                  <w:spacing w:val="-6"/>
                  <w:sz w:val="18"/>
                  <w:szCs w:val="18"/>
                </w:rPr>
                <w:t>383</w:t>
              </w:r>
            </w:hyperlink>
          </w:p>
        </w:tc>
        <w:tc>
          <w:tcPr>
            <w:tcW w:w="313" w:type="pct"/>
            <w:shd w:val="clear" w:color="auto" w:fill="auto"/>
          </w:tcPr>
          <w:p w14:paraId="763D3147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</w:tc>
        <w:tc>
          <w:tcPr>
            <w:tcW w:w="353" w:type="pct"/>
            <w:shd w:val="clear" w:color="auto" w:fill="auto"/>
          </w:tcPr>
          <w:p w14:paraId="249854B6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2,5 млн.</w:t>
            </w:r>
          </w:p>
        </w:tc>
        <w:tc>
          <w:tcPr>
            <w:tcW w:w="400" w:type="pct"/>
            <w:shd w:val="clear" w:color="auto" w:fill="auto"/>
          </w:tcPr>
          <w:p w14:paraId="02F6992C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2,0 млн.</w:t>
            </w:r>
          </w:p>
        </w:tc>
        <w:tc>
          <w:tcPr>
            <w:tcW w:w="398" w:type="pct"/>
            <w:shd w:val="clear" w:color="auto" w:fill="auto"/>
          </w:tcPr>
          <w:p w14:paraId="495ED24C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 1,5 млн.</w:t>
            </w:r>
          </w:p>
        </w:tc>
        <w:tc>
          <w:tcPr>
            <w:tcW w:w="443" w:type="pct"/>
          </w:tcPr>
          <w:p w14:paraId="55B698FC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917D130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01C10FE2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668B04BA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</w:tr>
      <w:tr w:rsidR="00C068A7" w:rsidRPr="0072089E" w14:paraId="56D0ED5D" w14:textId="77777777" w:rsidTr="00187F9B">
        <w:tc>
          <w:tcPr>
            <w:tcW w:w="134" w:type="pct"/>
            <w:vMerge/>
            <w:shd w:val="clear" w:color="auto" w:fill="auto"/>
          </w:tcPr>
          <w:p w14:paraId="66072A9C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3BFAA02D" w14:textId="77777777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18DFC1B5" w14:textId="77777777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5B16EAAF" w14:textId="77777777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комплектация</w:t>
            </w:r>
          </w:p>
        </w:tc>
        <w:tc>
          <w:tcPr>
            <w:tcW w:w="180" w:type="pct"/>
            <w:shd w:val="clear" w:color="auto" w:fill="auto"/>
          </w:tcPr>
          <w:p w14:paraId="193622AE" w14:textId="77777777" w:rsidR="00C068A7" w:rsidRPr="0072089E" w:rsidRDefault="00C068A7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4CDD1E4A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59DFD5BF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B17EA8F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5F8E588C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72E7E293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44EC1AF0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30D234A4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0B3A4E0D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</w:tr>
      <w:tr w:rsidR="00C068A7" w:rsidRPr="0072089E" w14:paraId="2F2B3C21" w14:textId="77777777" w:rsidTr="00187F9B">
        <w:tc>
          <w:tcPr>
            <w:tcW w:w="134" w:type="pct"/>
            <w:vMerge/>
            <w:shd w:val="clear" w:color="auto" w:fill="auto"/>
          </w:tcPr>
          <w:p w14:paraId="282EDBCF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28B35191" w14:textId="77777777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14:paraId="024CF874" w14:textId="77777777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5DE42646" w14:textId="77777777" w:rsidR="00C068A7" w:rsidRPr="0072089E" w:rsidRDefault="00C068A7" w:rsidP="00C068A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</w:t>
            </w:r>
          </w:p>
        </w:tc>
        <w:tc>
          <w:tcPr>
            <w:tcW w:w="180" w:type="pct"/>
            <w:shd w:val="clear" w:color="auto" w:fill="auto"/>
          </w:tcPr>
          <w:p w14:paraId="149D24C0" w14:textId="77777777" w:rsidR="00C068A7" w:rsidRPr="0072089E" w:rsidRDefault="00C068A7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20" w:history="1">
              <w:r w:rsidRPr="0072089E">
                <w:rPr>
                  <w:spacing w:val="-6"/>
                  <w:sz w:val="18"/>
                  <w:szCs w:val="18"/>
                </w:rPr>
                <w:t>383</w:t>
              </w:r>
            </w:hyperlink>
          </w:p>
        </w:tc>
        <w:tc>
          <w:tcPr>
            <w:tcW w:w="313" w:type="pct"/>
            <w:shd w:val="clear" w:color="auto" w:fill="auto"/>
          </w:tcPr>
          <w:p w14:paraId="6B9791A5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</w:tc>
        <w:tc>
          <w:tcPr>
            <w:tcW w:w="353" w:type="pct"/>
            <w:shd w:val="clear" w:color="auto" w:fill="auto"/>
          </w:tcPr>
          <w:p w14:paraId="30BB541D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2,5 млн.</w:t>
            </w:r>
          </w:p>
        </w:tc>
        <w:tc>
          <w:tcPr>
            <w:tcW w:w="400" w:type="pct"/>
            <w:shd w:val="clear" w:color="auto" w:fill="auto"/>
          </w:tcPr>
          <w:p w14:paraId="1D96A90A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2,0 млн.</w:t>
            </w:r>
          </w:p>
        </w:tc>
        <w:tc>
          <w:tcPr>
            <w:tcW w:w="398" w:type="pct"/>
            <w:shd w:val="clear" w:color="auto" w:fill="auto"/>
          </w:tcPr>
          <w:p w14:paraId="37DFA991" w14:textId="77777777" w:rsidR="00C068A7" w:rsidRPr="0072089E" w:rsidRDefault="00C068A7" w:rsidP="00C068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 1,5 млн.</w:t>
            </w:r>
          </w:p>
        </w:tc>
        <w:tc>
          <w:tcPr>
            <w:tcW w:w="443" w:type="pct"/>
          </w:tcPr>
          <w:p w14:paraId="1A78FDB7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2EAA0762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4BEA1364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6DF6C688" w14:textId="77777777" w:rsidR="00C068A7" w:rsidRPr="0072089E" w:rsidRDefault="00C068A7" w:rsidP="00C068A7">
            <w:pPr>
              <w:rPr>
                <w:spacing w:val="-6"/>
                <w:sz w:val="18"/>
                <w:szCs w:val="18"/>
              </w:rPr>
            </w:pPr>
          </w:p>
        </w:tc>
      </w:tr>
    </w:tbl>
    <w:p w14:paraId="648ACBCF" w14:textId="77777777" w:rsidR="0072089E" w:rsidRDefault="0072089E" w:rsidP="00F81D17">
      <w:pPr>
        <w:autoSpaceDE w:val="0"/>
        <w:autoSpaceDN w:val="0"/>
        <w:adjustRightInd w:val="0"/>
        <w:jc w:val="center"/>
        <w:rPr>
          <w:spacing w:val="-6"/>
          <w:sz w:val="18"/>
          <w:szCs w:val="18"/>
        </w:rPr>
        <w:sectPr w:rsidR="0072089E" w:rsidSect="0072089E">
          <w:pgSz w:w="16840" w:h="11907" w:orient="landscape" w:code="9"/>
          <w:pgMar w:top="567" w:right="567" w:bottom="2552" w:left="567" w:header="720" w:footer="720" w:gutter="0"/>
          <w:cols w:space="628"/>
          <w:noEndnote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421"/>
        <w:gridCol w:w="709"/>
        <w:gridCol w:w="2408"/>
        <w:gridCol w:w="2128"/>
        <w:gridCol w:w="565"/>
        <w:gridCol w:w="983"/>
        <w:gridCol w:w="1108"/>
        <w:gridCol w:w="1256"/>
        <w:gridCol w:w="1249"/>
        <w:gridCol w:w="1391"/>
        <w:gridCol w:w="1243"/>
        <w:gridCol w:w="1262"/>
        <w:gridCol w:w="973"/>
      </w:tblGrid>
      <w:tr w:rsidR="00F81D17" w:rsidRPr="0072089E" w14:paraId="1C991B58" w14:textId="77777777" w:rsidTr="00187F9B">
        <w:tc>
          <w:tcPr>
            <w:tcW w:w="134" w:type="pct"/>
            <w:vMerge w:val="restart"/>
            <w:shd w:val="clear" w:color="auto" w:fill="auto"/>
          </w:tcPr>
          <w:p w14:paraId="3693A71D" w14:textId="50A8027A" w:rsidR="00F81D17" w:rsidRPr="0072089E" w:rsidRDefault="00187F9B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lastRenderedPageBreak/>
              <w:t>4</w:t>
            </w:r>
            <w:r w:rsidR="00F81D17" w:rsidRPr="0072089E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597EE4CA" w14:textId="77777777" w:rsidR="00F81D17" w:rsidRPr="0072089E" w:rsidRDefault="006179DB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21" w:history="1">
              <w:r w:rsidR="00F81D17" w:rsidRPr="0072089E">
                <w:rPr>
                  <w:spacing w:val="-6"/>
                  <w:sz w:val="18"/>
                  <w:szCs w:val="18"/>
                </w:rPr>
                <w:t>31.01.11</w:t>
              </w:r>
            </w:hyperlink>
          </w:p>
        </w:tc>
        <w:tc>
          <w:tcPr>
            <w:tcW w:w="767" w:type="pct"/>
            <w:vMerge w:val="restart"/>
            <w:shd w:val="clear" w:color="auto" w:fill="auto"/>
          </w:tcPr>
          <w:p w14:paraId="741C10BE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Мебель металлическая для офисов. </w:t>
            </w:r>
          </w:p>
          <w:p w14:paraId="73BB306C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Пояснения по закупаемой продукции:</w:t>
            </w:r>
          </w:p>
          <w:p w14:paraId="6F3D928C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мебель для сидения, преимущественно с металлическим каркасом</w:t>
            </w:r>
          </w:p>
        </w:tc>
        <w:tc>
          <w:tcPr>
            <w:tcW w:w="678" w:type="pct"/>
            <w:shd w:val="clear" w:color="auto" w:fill="auto"/>
          </w:tcPr>
          <w:p w14:paraId="282BF3AE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материал (металл)</w:t>
            </w:r>
          </w:p>
        </w:tc>
        <w:tc>
          <w:tcPr>
            <w:tcW w:w="180" w:type="pct"/>
            <w:shd w:val="clear" w:color="auto" w:fill="auto"/>
          </w:tcPr>
          <w:p w14:paraId="39302690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07443FAD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604B8FC3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4DD7035B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4CA899E4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7B24A5E1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47FC91B6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3F6EDF64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1B7CC4DD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357B70" w:rsidRPr="0072089E" w14:paraId="774C6147" w14:textId="77777777" w:rsidTr="00187F9B">
        <w:tc>
          <w:tcPr>
            <w:tcW w:w="134" w:type="pct"/>
            <w:vMerge/>
            <w:shd w:val="clear" w:color="auto" w:fill="auto"/>
          </w:tcPr>
          <w:p w14:paraId="38BAB644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6DEF2A7D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B3DEACF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6165C22B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обивочные материалы</w:t>
            </w:r>
          </w:p>
        </w:tc>
        <w:tc>
          <w:tcPr>
            <w:tcW w:w="180" w:type="pct"/>
            <w:shd w:val="clear" w:color="auto" w:fill="auto"/>
          </w:tcPr>
          <w:p w14:paraId="17D6C397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251A34C6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9675D41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D7171D7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428F5E2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43" w:type="pct"/>
            <w:vAlign w:val="center"/>
          </w:tcPr>
          <w:p w14:paraId="426DC275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кожа искусственная. Возможные значения: мебельный (искусственный) мех, искусственная замша (микрофибра), ткань, нетканые материалы</w:t>
            </w:r>
          </w:p>
          <w:p w14:paraId="07C9D6CD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14:paraId="65423735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 </w:t>
            </w:r>
          </w:p>
        </w:tc>
        <w:tc>
          <w:tcPr>
            <w:tcW w:w="402" w:type="pct"/>
            <w:vAlign w:val="center"/>
          </w:tcPr>
          <w:p w14:paraId="384CEA0F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  <w:p w14:paraId="79BC1A50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404A593C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  <w:p w14:paraId="7F4E3B78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</w:tr>
      <w:tr w:rsidR="00357B70" w:rsidRPr="0072089E" w14:paraId="1390E0ED" w14:textId="77777777" w:rsidTr="00187F9B">
        <w:tc>
          <w:tcPr>
            <w:tcW w:w="134" w:type="pct"/>
            <w:vMerge/>
            <w:shd w:val="clear" w:color="auto" w:fill="auto"/>
          </w:tcPr>
          <w:p w14:paraId="483CD635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60F27B01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165C7B4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48AB2546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</w:t>
            </w:r>
          </w:p>
        </w:tc>
        <w:tc>
          <w:tcPr>
            <w:tcW w:w="180" w:type="pct"/>
            <w:shd w:val="clear" w:color="auto" w:fill="auto"/>
          </w:tcPr>
          <w:p w14:paraId="68C1C2F2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6C60B9EB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5C95DD0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2920CEB4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6AA69692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13EB4E50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14:paraId="4527FC6C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14:paraId="2A0B9F44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1AE9B9FD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</w:tr>
      <w:tr w:rsidR="0072089E" w:rsidRPr="0072089E" w14:paraId="4E6F6C0B" w14:textId="77777777" w:rsidTr="00187F9B">
        <w:tc>
          <w:tcPr>
            <w:tcW w:w="134" w:type="pct"/>
            <w:shd w:val="clear" w:color="auto" w:fill="auto"/>
          </w:tcPr>
          <w:p w14:paraId="3811988C" w14:textId="7224E7CB" w:rsidR="00F81D17" w:rsidRPr="0072089E" w:rsidRDefault="00187F9B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</w:t>
            </w:r>
            <w:r w:rsidR="00F81D17" w:rsidRPr="0072089E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226" w:type="pct"/>
            <w:shd w:val="clear" w:color="auto" w:fill="auto"/>
          </w:tcPr>
          <w:p w14:paraId="16161265" w14:textId="77777777" w:rsidR="00F81D17" w:rsidRPr="0072089E" w:rsidRDefault="006179DB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22" w:history="1">
              <w:r w:rsidR="00F81D17" w:rsidRPr="0072089E">
                <w:rPr>
                  <w:spacing w:val="-6"/>
                  <w:sz w:val="18"/>
                  <w:szCs w:val="18"/>
                </w:rPr>
                <w:t>31.01.12</w:t>
              </w:r>
            </w:hyperlink>
          </w:p>
        </w:tc>
        <w:tc>
          <w:tcPr>
            <w:tcW w:w="767" w:type="pct"/>
            <w:shd w:val="clear" w:color="auto" w:fill="auto"/>
          </w:tcPr>
          <w:p w14:paraId="67CC76DE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Мебель деревянная для офисов. Пояснения по закупаемой продукции: </w:t>
            </w:r>
          </w:p>
          <w:p w14:paraId="29F91C1C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мебель для сидения, преимущественно с деревянным каркасом</w:t>
            </w:r>
          </w:p>
        </w:tc>
        <w:tc>
          <w:tcPr>
            <w:tcW w:w="678" w:type="pct"/>
            <w:shd w:val="clear" w:color="auto" w:fill="auto"/>
          </w:tcPr>
          <w:p w14:paraId="54B82281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80" w:type="pct"/>
            <w:shd w:val="clear" w:color="auto" w:fill="auto"/>
          </w:tcPr>
          <w:p w14:paraId="3710A1E1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141F079D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573C178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предельное значение: массив древесины "ценных" пород (твердолиственных и тропических). Возможные значения: древесина хвойных и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мягколиственных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4D1CB3F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предельное значение: массив древесины "ценных" пород (твердолиственных и тропических). Возможные значения: древесина хвойных и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мягколиственных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F6F01A2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предельное значение: массив древесины "ценных" пород (твердолиственных и тропических). Возможные значения: древесина хвойных и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мягколиственных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443" w:type="pct"/>
            <w:vAlign w:val="center"/>
          </w:tcPr>
          <w:p w14:paraId="209E8436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возможные значения: древесина хвойных и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мягколиственных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396" w:type="pct"/>
            <w:vAlign w:val="center"/>
          </w:tcPr>
          <w:p w14:paraId="7C42D5B8" w14:textId="7F5F86B4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Возможные значения: древесина хвойных и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мягколиственных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402" w:type="pct"/>
            <w:vAlign w:val="center"/>
          </w:tcPr>
          <w:p w14:paraId="2B0DE656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возможные значения: древесина хвойных и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мягколиственных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 пород: береза, лиственница, сосна, ель</w:t>
            </w:r>
          </w:p>
          <w:p w14:paraId="4F4A39B2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6D94544D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возможные значения: древесина хвойных и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мягколиственных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 xml:space="preserve"> пород: береза, лиственница, сосна, ель</w:t>
            </w:r>
          </w:p>
          <w:p w14:paraId="6E730ABA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</w:tr>
    </w:tbl>
    <w:p w14:paraId="5B8350B5" w14:textId="77777777" w:rsidR="0072089E" w:rsidRDefault="0072089E" w:rsidP="00F81D17">
      <w:pPr>
        <w:rPr>
          <w:spacing w:val="-6"/>
          <w:sz w:val="18"/>
          <w:szCs w:val="18"/>
        </w:rPr>
        <w:sectPr w:rsidR="0072089E" w:rsidSect="0072089E">
          <w:pgSz w:w="16840" w:h="11907" w:orient="landscape" w:code="9"/>
          <w:pgMar w:top="2127" w:right="567" w:bottom="142" w:left="567" w:header="720" w:footer="720" w:gutter="0"/>
          <w:cols w:space="628"/>
          <w:noEndnote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421"/>
        <w:gridCol w:w="709"/>
        <w:gridCol w:w="2408"/>
        <w:gridCol w:w="2128"/>
        <w:gridCol w:w="565"/>
        <w:gridCol w:w="983"/>
        <w:gridCol w:w="1108"/>
        <w:gridCol w:w="1256"/>
        <w:gridCol w:w="1249"/>
        <w:gridCol w:w="1391"/>
        <w:gridCol w:w="1243"/>
        <w:gridCol w:w="1262"/>
        <w:gridCol w:w="973"/>
      </w:tblGrid>
      <w:tr w:rsidR="0072089E" w:rsidRPr="0072089E" w14:paraId="523333C4" w14:textId="77777777" w:rsidTr="00187F9B">
        <w:tc>
          <w:tcPr>
            <w:tcW w:w="134" w:type="pct"/>
            <w:vMerge w:val="restart"/>
            <w:shd w:val="clear" w:color="auto" w:fill="auto"/>
          </w:tcPr>
          <w:p w14:paraId="2390C02F" w14:textId="3BB9A1DC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 w:val="restart"/>
            <w:shd w:val="clear" w:color="auto" w:fill="auto"/>
          </w:tcPr>
          <w:p w14:paraId="03298AEB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 w:val="restart"/>
            <w:shd w:val="clear" w:color="auto" w:fill="auto"/>
          </w:tcPr>
          <w:p w14:paraId="6BC3038E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336C428B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обивочные материалы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5B41A4E3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005F82DE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B2C2F6D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9244BF5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082B253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43" w:type="pct"/>
            <w:vAlign w:val="center"/>
          </w:tcPr>
          <w:p w14:paraId="50FFD618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предельное значение: кожа искусственная. Возможные значения: мебельный (искусственный) мех, искусственная замша (микрофибра), ткань, нетканые материалы </w:t>
            </w:r>
          </w:p>
        </w:tc>
        <w:tc>
          <w:tcPr>
            <w:tcW w:w="396" w:type="pct"/>
            <w:vAlign w:val="center"/>
          </w:tcPr>
          <w:p w14:paraId="01C53C8D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02" w:type="pct"/>
            <w:vAlign w:val="center"/>
          </w:tcPr>
          <w:p w14:paraId="06B09AEF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  <w:p w14:paraId="40346EA9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14:paraId="36861DD5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предельное значение: ткань. Возможные значения: нетканые материалы</w:t>
            </w:r>
          </w:p>
        </w:tc>
      </w:tr>
      <w:tr w:rsidR="00F81D17" w:rsidRPr="0072089E" w14:paraId="3FEA2115" w14:textId="77777777" w:rsidTr="00187F9B">
        <w:tc>
          <w:tcPr>
            <w:tcW w:w="134" w:type="pct"/>
            <w:vMerge/>
            <w:shd w:val="clear" w:color="auto" w:fill="auto"/>
          </w:tcPr>
          <w:p w14:paraId="1155D9AC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258C4B71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1236EB1F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5FE6B929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</w:t>
            </w:r>
          </w:p>
        </w:tc>
        <w:tc>
          <w:tcPr>
            <w:tcW w:w="180" w:type="pct"/>
            <w:shd w:val="clear" w:color="auto" w:fill="auto"/>
          </w:tcPr>
          <w:p w14:paraId="315A3CE0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6DDE3530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00AB6E26" w14:textId="77777777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4BAD5716" w14:textId="77777777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53F2B212" w14:textId="77777777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20A641FF" w14:textId="77777777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253E84DE" w14:textId="77777777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6A7BF916" w14:textId="77777777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310FA2ED" w14:textId="77777777" w:rsidR="00F81D17" w:rsidRPr="0072089E" w:rsidRDefault="00F81D17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</w:tr>
      <w:tr w:rsidR="006C4D37" w:rsidRPr="0072089E" w14:paraId="0B5487D3" w14:textId="77777777" w:rsidTr="00187F9B">
        <w:tc>
          <w:tcPr>
            <w:tcW w:w="134" w:type="pct"/>
            <w:vMerge w:val="restart"/>
            <w:shd w:val="clear" w:color="auto" w:fill="auto"/>
          </w:tcPr>
          <w:p w14:paraId="14040B4F" w14:textId="20F06A60" w:rsidR="006C4D37" w:rsidRPr="0072089E" w:rsidRDefault="00187F9B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</w:t>
            </w:r>
            <w:r w:rsidR="006C4D37" w:rsidRPr="0072089E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7A327FA8" w14:textId="77777777" w:rsidR="006C4D37" w:rsidRPr="0072089E" w:rsidRDefault="006179DB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23" w:history="1">
              <w:r w:rsidR="006C4D37" w:rsidRPr="0072089E">
                <w:rPr>
                  <w:spacing w:val="-6"/>
                  <w:sz w:val="18"/>
                  <w:szCs w:val="18"/>
                </w:rPr>
                <w:t>49.32.11</w:t>
              </w:r>
            </w:hyperlink>
          </w:p>
        </w:tc>
        <w:tc>
          <w:tcPr>
            <w:tcW w:w="767" w:type="pct"/>
            <w:vMerge w:val="restart"/>
            <w:shd w:val="clear" w:color="auto" w:fill="auto"/>
          </w:tcPr>
          <w:p w14:paraId="7E584571" w14:textId="5B210AC1" w:rsidR="006C4D37" w:rsidRPr="0072089E" w:rsidRDefault="006C4D3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Услуги легкового такси</w:t>
            </w:r>
          </w:p>
        </w:tc>
        <w:tc>
          <w:tcPr>
            <w:tcW w:w="678" w:type="pct"/>
            <w:shd w:val="clear" w:color="auto" w:fill="auto"/>
          </w:tcPr>
          <w:p w14:paraId="1B6CF22B" w14:textId="77777777" w:rsidR="006C4D37" w:rsidRPr="0072089E" w:rsidRDefault="006C4D3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180" w:type="pct"/>
            <w:shd w:val="clear" w:color="auto" w:fill="auto"/>
          </w:tcPr>
          <w:p w14:paraId="3D9327AC" w14:textId="77777777" w:rsidR="006C4D37" w:rsidRPr="0072089E" w:rsidRDefault="006179DB" w:rsidP="006C4D3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24" w:history="1">
              <w:r w:rsidR="006C4D37" w:rsidRPr="0072089E">
                <w:rPr>
                  <w:spacing w:val="-6"/>
                  <w:sz w:val="18"/>
                  <w:szCs w:val="18"/>
                </w:rPr>
                <w:t>251</w:t>
              </w:r>
            </w:hyperlink>
          </w:p>
        </w:tc>
        <w:tc>
          <w:tcPr>
            <w:tcW w:w="313" w:type="pct"/>
            <w:shd w:val="clear" w:color="auto" w:fill="auto"/>
          </w:tcPr>
          <w:p w14:paraId="5165D956" w14:textId="77777777" w:rsidR="006C4D37" w:rsidRPr="0072089E" w:rsidRDefault="006C4D37" w:rsidP="006C4D3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14:paraId="4B4F88A4" w14:textId="4ABE4CCF" w:rsidR="006C4D37" w:rsidRPr="0072089E" w:rsidRDefault="006C4D37" w:rsidP="006C4D3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200</w:t>
            </w:r>
          </w:p>
        </w:tc>
        <w:tc>
          <w:tcPr>
            <w:tcW w:w="400" w:type="pct"/>
            <w:shd w:val="clear" w:color="auto" w:fill="auto"/>
          </w:tcPr>
          <w:p w14:paraId="4539D199" w14:textId="201CA5BA" w:rsidR="006C4D37" w:rsidRPr="0072089E" w:rsidRDefault="006C4D37" w:rsidP="006C4D3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200</w:t>
            </w:r>
          </w:p>
        </w:tc>
        <w:tc>
          <w:tcPr>
            <w:tcW w:w="398" w:type="pct"/>
            <w:shd w:val="clear" w:color="auto" w:fill="auto"/>
          </w:tcPr>
          <w:p w14:paraId="562AA223" w14:textId="060E9968" w:rsidR="006C4D37" w:rsidRPr="0072089E" w:rsidRDefault="006C4D37" w:rsidP="006C4D3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200</w:t>
            </w:r>
          </w:p>
        </w:tc>
        <w:tc>
          <w:tcPr>
            <w:tcW w:w="443" w:type="pct"/>
          </w:tcPr>
          <w:p w14:paraId="3C9B0476" w14:textId="77777777" w:rsidR="006C4D37" w:rsidRPr="0072089E" w:rsidRDefault="006C4D37" w:rsidP="006C4D3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2207045A" w14:textId="77777777" w:rsidR="006C4D37" w:rsidRPr="0072089E" w:rsidRDefault="006C4D37" w:rsidP="006C4D3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023EB03D" w14:textId="77777777" w:rsidR="006C4D37" w:rsidRPr="0072089E" w:rsidRDefault="006C4D37" w:rsidP="006C4D3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39FBC8D6" w14:textId="77777777" w:rsidR="006C4D37" w:rsidRPr="0072089E" w:rsidRDefault="006C4D37" w:rsidP="006C4D37">
            <w:pPr>
              <w:rPr>
                <w:spacing w:val="-6"/>
                <w:sz w:val="18"/>
                <w:szCs w:val="18"/>
              </w:rPr>
            </w:pPr>
          </w:p>
        </w:tc>
      </w:tr>
      <w:tr w:rsidR="00F81D17" w:rsidRPr="0072089E" w14:paraId="01FDFBBD" w14:textId="77777777" w:rsidTr="00187F9B">
        <w:tc>
          <w:tcPr>
            <w:tcW w:w="134" w:type="pct"/>
            <w:vMerge/>
            <w:shd w:val="clear" w:color="auto" w:fill="auto"/>
          </w:tcPr>
          <w:p w14:paraId="44EB581C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139FF554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A93521B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00C1D7AA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180" w:type="pct"/>
            <w:shd w:val="clear" w:color="auto" w:fill="auto"/>
          </w:tcPr>
          <w:p w14:paraId="277B3FFE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3E52C5B2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08771B84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C674AA7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01A7CF40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1DC670EA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60E6905B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083CE61D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2354A9AC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F81D17" w:rsidRPr="0072089E" w14:paraId="38CDDBB6" w14:textId="77777777" w:rsidTr="00187F9B">
        <w:tc>
          <w:tcPr>
            <w:tcW w:w="134" w:type="pct"/>
            <w:vMerge/>
            <w:shd w:val="clear" w:color="auto" w:fill="auto"/>
          </w:tcPr>
          <w:p w14:paraId="07AF2362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64ED100A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58D2B42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43C17983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180" w:type="pct"/>
            <w:shd w:val="clear" w:color="auto" w:fill="auto"/>
          </w:tcPr>
          <w:p w14:paraId="705F7E37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1A79E5D7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51732546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4969C2CC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7962FA2D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65248A07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45D02E25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5E872817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0219F4B8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F81D17" w:rsidRPr="0072089E" w14:paraId="6E82777C" w14:textId="77777777" w:rsidTr="00187F9B">
        <w:tc>
          <w:tcPr>
            <w:tcW w:w="134" w:type="pct"/>
            <w:vMerge/>
            <w:shd w:val="clear" w:color="auto" w:fill="auto"/>
          </w:tcPr>
          <w:p w14:paraId="4C7296AE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630B7F94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B2A3FF5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2EE48920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180" w:type="pct"/>
            <w:shd w:val="clear" w:color="auto" w:fill="auto"/>
          </w:tcPr>
          <w:p w14:paraId="106D526A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4CFF726A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7ED53867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4E1B6D6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72300D7A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3881E414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6A179653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25EEDDCC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57BFA74F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F81D17" w:rsidRPr="0072089E" w14:paraId="2DC26D3F" w14:textId="77777777" w:rsidTr="00187F9B">
        <w:tc>
          <w:tcPr>
            <w:tcW w:w="134" w:type="pct"/>
            <w:vMerge/>
            <w:shd w:val="clear" w:color="auto" w:fill="auto"/>
          </w:tcPr>
          <w:p w14:paraId="1E2EBE92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02519786" w14:textId="77777777" w:rsidR="00F81D17" w:rsidRPr="0072089E" w:rsidRDefault="00F81D17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0F2E90CD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0875C6E5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</w:t>
            </w:r>
          </w:p>
        </w:tc>
        <w:tc>
          <w:tcPr>
            <w:tcW w:w="180" w:type="pct"/>
            <w:shd w:val="clear" w:color="auto" w:fill="auto"/>
          </w:tcPr>
          <w:p w14:paraId="295BEF13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46EF6200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688F7962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63308735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57BFD797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75BEA5CD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2DEBA388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43ED6E33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06A9738C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6C4D37" w:rsidRPr="0072089E" w14:paraId="3BB5133E" w14:textId="77777777" w:rsidTr="00187F9B">
        <w:tc>
          <w:tcPr>
            <w:tcW w:w="134" w:type="pct"/>
            <w:vMerge w:val="restart"/>
            <w:shd w:val="clear" w:color="auto" w:fill="auto"/>
          </w:tcPr>
          <w:p w14:paraId="16E5C3E2" w14:textId="338EB6DA" w:rsidR="006C4D37" w:rsidRPr="0072089E" w:rsidRDefault="00187F9B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</w:t>
            </w:r>
            <w:r w:rsidR="006C4D37" w:rsidRPr="0072089E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07987F36" w14:textId="77777777" w:rsidR="006C4D37" w:rsidRPr="0072089E" w:rsidRDefault="006179DB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25" w:history="1">
              <w:r w:rsidR="006C4D37" w:rsidRPr="0072089E">
                <w:rPr>
                  <w:spacing w:val="-6"/>
                  <w:sz w:val="18"/>
                  <w:szCs w:val="18"/>
                </w:rPr>
                <w:t>49.32.12</w:t>
              </w:r>
            </w:hyperlink>
          </w:p>
        </w:tc>
        <w:tc>
          <w:tcPr>
            <w:tcW w:w="767" w:type="pct"/>
            <w:vMerge w:val="restart"/>
            <w:shd w:val="clear" w:color="auto" w:fill="auto"/>
          </w:tcPr>
          <w:p w14:paraId="0054E063" w14:textId="77777777" w:rsidR="006C4D37" w:rsidRPr="0072089E" w:rsidRDefault="006C4D37" w:rsidP="00357B7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8"/>
                <w:szCs w:val="18"/>
                <w:lang w:eastAsia="en-US"/>
              </w:rPr>
            </w:pPr>
            <w:r w:rsidRPr="0072089E">
              <w:rPr>
                <w:rFonts w:eastAsiaTheme="minorHAnsi"/>
                <w:spacing w:val="-6"/>
                <w:sz w:val="18"/>
                <w:szCs w:val="18"/>
                <w:lang w:eastAsia="en-US"/>
              </w:rPr>
              <w:t>Услуги арендованных легковых автомобилей с водителем</w:t>
            </w:r>
          </w:p>
          <w:p w14:paraId="5330D80E" w14:textId="77777777" w:rsidR="006C4D37" w:rsidRPr="0072089E" w:rsidRDefault="006C4D3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13DD83BB" w14:textId="77777777" w:rsidR="006C4D37" w:rsidRPr="0072089E" w:rsidRDefault="006C4D3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180" w:type="pct"/>
            <w:shd w:val="clear" w:color="auto" w:fill="auto"/>
          </w:tcPr>
          <w:p w14:paraId="34135B5A" w14:textId="77777777" w:rsidR="006C4D37" w:rsidRPr="0072089E" w:rsidRDefault="006179DB" w:rsidP="006C4D3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26" w:history="1">
              <w:r w:rsidR="006C4D37" w:rsidRPr="0072089E">
                <w:rPr>
                  <w:spacing w:val="-6"/>
                  <w:sz w:val="18"/>
                  <w:szCs w:val="18"/>
                </w:rPr>
                <w:t>251</w:t>
              </w:r>
            </w:hyperlink>
          </w:p>
        </w:tc>
        <w:tc>
          <w:tcPr>
            <w:tcW w:w="313" w:type="pct"/>
            <w:shd w:val="clear" w:color="auto" w:fill="auto"/>
          </w:tcPr>
          <w:p w14:paraId="65A44AEF" w14:textId="77777777" w:rsidR="006C4D37" w:rsidRPr="0072089E" w:rsidRDefault="006C4D37" w:rsidP="006C4D3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лошадиная сила</w:t>
            </w:r>
          </w:p>
        </w:tc>
        <w:tc>
          <w:tcPr>
            <w:tcW w:w="353" w:type="pct"/>
            <w:shd w:val="clear" w:color="auto" w:fill="auto"/>
          </w:tcPr>
          <w:p w14:paraId="6ADB985A" w14:textId="4A184541" w:rsidR="006C4D37" w:rsidRPr="0072089E" w:rsidRDefault="006C4D37" w:rsidP="00860B38">
            <w:pPr>
              <w:jc w:val="center"/>
              <w:rPr>
                <w:spacing w:val="-6"/>
                <w:sz w:val="18"/>
              </w:rPr>
            </w:pPr>
            <w:r w:rsidRPr="0072089E">
              <w:rPr>
                <w:spacing w:val="-6"/>
                <w:sz w:val="18"/>
              </w:rPr>
              <w:t>не более</w:t>
            </w:r>
            <w:r w:rsidR="00860B38" w:rsidRPr="0072089E">
              <w:rPr>
                <w:spacing w:val="-6"/>
                <w:sz w:val="18"/>
              </w:rPr>
              <w:t xml:space="preserve"> </w:t>
            </w:r>
            <w:r w:rsidRPr="0072089E">
              <w:rPr>
                <w:spacing w:val="-6"/>
                <w:sz w:val="18"/>
              </w:rPr>
              <w:t>200</w:t>
            </w:r>
          </w:p>
        </w:tc>
        <w:tc>
          <w:tcPr>
            <w:tcW w:w="400" w:type="pct"/>
            <w:shd w:val="clear" w:color="auto" w:fill="auto"/>
          </w:tcPr>
          <w:p w14:paraId="05709342" w14:textId="41B34C9B" w:rsidR="006C4D37" w:rsidRPr="0072089E" w:rsidRDefault="006C4D37" w:rsidP="006C4D37">
            <w:pPr>
              <w:jc w:val="center"/>
              <w:rPr>
                <w:spacing w:val="-6"/>
                <w:sz w:val="18"/>
              </w:rPr>
            </w:pPr>
            <w:r w:rsidRPr="0072089E">
              <w:rPr>
                <w:spacing w:val="-6"/>
                <w:sz w:val="18"/>
              </w:rPr>
              <w:t>не более 200</w:t>
            </w:r>
          </w:p>
        </w:tc>
        <w:tc>
          <w:tcPr>
            <w:tcW w:w="398" w:type="pct"/>
            <w:shd w:val="clear" w:color="auto" w:fill="auto"/>
          </w:tcPr>
          <w:p w14:paraId="4ACE0772" w14:textId="168EA4B0" w:rsidR="006C4D37" w:rsidRPr="0072089E" w:rsidRDefault="006C4D37" w:rsidP="006C4D3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</w:rPr>
              <w:t>не более 200</w:t>
            </w:r>
          </w:p>
        </w:tc>
        <w:tc>
          <w:tcPr>
            <w:tcW w:w="443" w:type="pct"/>
          </w:tcPr>
          <w:p w14:paraId="5D006A4B" w14:textId="77777777" w:rsidR="006C4D37" w:rsidRPr="0072089E" w:rsidRDefault="006C4D37" w:rsidP="006C4D3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73FA9CD4" w14:textId="77777777" w:rsidR="006C4D37" w:rsidRPr="0072089E" w:rsidRDefault="006C4D37" w:rsidP="006C4D3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705F6C32" w14:textId="77777777" w:rsidR="006C4D37" w:rsidRPr="0072089E" w:rsidRDefault="006C4D37" w:rsidP="006C4D3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17C6ABAF" w14:textId="77777777" w:rsidR="006C4D37" w:rsidRPr="0072089E" w:rsidRDefault="006C4D37" w:rsidP="006C4D37">
            <w:pPr>
              <w:rPr>
                <w:spacing w:val="-6"/>
                <w:sz w:val="18"/>
                <w:szCs w:val="18"/>
              </w:rPr>
            </w:pPr>
          </w:p>
        </w:tc>
      </w:tr>
      <w:tr w:rsidR="00F81D17" w:rsidRPr="0072089E" w14:paraId="54BE68E7" w14:textId="77777777" w:rsidTr="00187F9B">
        <w:tc>
          <w:tcPr>
            <w:tcW w:w="134" w:type="pct"/>
            <w:vMerge/>
            <w:shd w:val="clear" w:color="auto" w:fill="auto"/>
          </w:tcPr>
          <w:p w14:paraId="2CB013FB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79FB5195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3975B352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736D23BB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тип коробки передач</w:t>
            </w:r>
          </w:p>
        </w:tc>
        <w:tc>
          <w:tcPr>
            <w:tcW w:w="180" w:type="pct"/>
            <w:shd w:val="clear" w:color="auto" w:fill="auto"/>
          </w:tcPr>
          <w:p w14:paraId="3D00C00F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60D4D47E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5FE8C5D4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FFA50F8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41013D12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6790A27E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32B6BC80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276A5697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35889B66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F81D17" w:rsidRPr="0072089E" w14:paraId="5EBCDF40" w14:textId="77777777" w:rsidTr="00187F9B">
        <w:tc>
          <w:tcPr>
            <w:tcW w:w="134" w:type="pct"/>
            <w:vMerge/>
            <w:shd w:val="clear" w:color="auto" w:fill="auto"/>
          </w:tcPr>
          <w:p w14:paraId="27CB3F62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3B4B67CC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6D9C4BD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7B5D795F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180" w:type="pct"/>
            <w:shd w:val="clear" w:color="auto" w:fill="auto"/>
          </w:tcPr>
          <w:p w14:paraId="4C06353C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2535253A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02E1E12A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2E87B97D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27E3B0DA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65046DC4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75F3D87C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26C4F68C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6D33291B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F81D17" w:rsidRPr="0072089E" w14:paraId="0AE26967" w14:textId="77777777" w:rsidTr="00187F9B">
        <w:tc>
          <w:tcPr>
            <w:tcW w:w="134" w:type="pct"/>
            <w:vMerge/>
            <w:shd w:val="clear" w:color="auto" w:fill="auto"/>
          </w:tcPr>
          <w:p w14:paraId="0ECD9091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7F2FB6E1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6487DC62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4B1E852D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180" w:type="pct"/>
            <w:shd w:val="clear" w:color="auto" w:fill="auto"/>
          </w:tcPr>
          <w:p w14:paraId="6CE7E690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17850CA3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66429976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24063250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1CC4F6DD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4B3F40EB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54AA5FE5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272DBCF1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20B640D8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F81D17" w:rsidRPr="0072089E" w14:paraId="6F49C00B" w14:textId="77777777" w:rsidTr="00187F9B">
        <w:tc>
          <w:tcPr>
            <w:tcW w:w="134" w:type="pct"/>
            <w:vMerge/>
            <w:shd w:val="clear" w:color="auto" w:fill="auto"/>
          </w:tcPr>
          <w:p w14:paraId="2AF23A1C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29AC05A9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4761F4CB" w14:textId="77777777" w:rsidR="00F81D17" w:rsidRPr="0072089E" w:rsidRDefault="00F81D17" w:rsidP="00357B7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14:paraId="13F8E5C4" w14:textId="77777777" w:rsidR="00F81D17" w:rsidRPr="0072089E" w:rsidRDefault="00F81D17" w:rsidP="00357B70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</w:t>
            </w:r>
          </w:p>
        </w:tc>
        <w:tc>
          <w:tcPr>
            <w:tcW w:w="180" w:type="pct"/>
            <w:shd w:val="clear" w:color="auto" w:fill="auto"/>
          </w:tcPr>
          <w:p w14:paraId="4E9357C2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</w:tcPr>
          <w:p w14:paraId="059A993A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16F50131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03B7457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</w:tcPr>
          <w:p w14:paraId="13EB08A5" w14:textId="77777777" w:rsidR="00F81D17" w:rsidRPr="0072089E" w:rsidRDefault="00F81D17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</w:tc>
        <w:tc>
          <w:tcPr>
            <w:tcW w:w="443" w:type="pct"/>
          </w:tcPr>
          <w:p w14:paraId="3AB77004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2A512DA2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2" w:type="pct"/>
          </w:tcPr>
          <w:p w14:paraId="07507413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0" w:type="pct"/>
          </w:tcPr>
          <w:p w14:paraId="3481B6AC" w14:textId="77777777" w:rsidR="00F81D17" w:rsidRPr="0072089E" w:rsidRDefault="00F81D17" w:rsidP="00F81D17">
            <w:pPr>
              <w:rPr>
                <w:spacing w:val="-6"/>
                <w:sz w:val="18"/>
                <w:szCs w:val="18"/>
              </w:rPr>
            </w:pPr>
          </w:p>
        </w:tc>
      </w:tr>
    </w:tbl>
    <w:p w14:paraId="7B5964D9" w14:textId="77777777" w:rsidR="00045C60" w:rsidRPr="006644C7" w:rsidRDefault="00045C60" w:rsidP="00045C60">
      <w:pPr>
        <w:autoSpaceDE w:val="0"/>
        <w:autoSpaceDN w:val="0"/>
        <w:adjustRightInd w:val="0"/>
        <w:jc w:val="center"/>
        <w:rPr>
          <w:sz w:val="18"/>
          <w:szCs w:val="18"/>
        </w:rPr>
        <w:sectPr w:rsidR="00045C60" w:rsidRPr="006644C7" w:rsidSect="00F81D17">
          <w:pgSz w:w="16840" w:h="11907" w:orient="landscape" w:code="9"/>
          <w:pgMar w:top="426" w:right="567" w:bottom="567" w:left="567" w:header="720" w:footer="720" w:gutter="0"/>
          <w:cols w:space="628"/>
          <w:noEndnote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422"/>
        <w:gridCol w:w="710"/>
        <w:gridCol w:w="2408"/>
        <w:gridCol w:w="2126"/>
        <w:gridCol w:w="566"/>
        <w:gridCol w:w="995"/>
        <w:gridCol w:w="1133"/>
        <w:gridCol w:w="1274"/>
        <w:gridCol w:w="1171"/>
        <w:gridCol w:w="1381"/>
        <w:gridCol w:w="1277"/>
        <w:gridCol w:w="1274"/>
        <w:gridCol w:w="957"/>
      </w:tblGrid>
      <w:tr w:rsidR="0072089E" w:rsidRPr="0072089E" w14:paraId="7264745C" w14:textId="77777777" w:rsidTr="00187F9B">
        <w:tc>
          <w:tcPr>
            <w:tcW w:w="134" w:type="pct"/>
            <w:vMerge w:val="restart"/>
            <w:shd w:val="clear" w:color="auto" w:fill="auto"/>
          </w:tcPr>
          <w:p w14:paraId="4BB5515F" w14:textId="58007AEC" w:rsidR="00045C60" w:rsidRPr="0072089E" w:rsidRDefault="00187F9B" w:rsidP="00187F9B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</w:t>
            </w:r>
            <w:r w:rsidR="00045C60" w:rsidRPr="0072089E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226" w:type="pct"/>
            <w:vMerge w:val="restart"/>
            <w:shd w:val="clear" w:color="auto" w:fill="auto"/>
          </w:tcPr>
          <w:p w14:paraId="05FF7DF6" w14:textId="77777777" w:rsidR="00045C60" w:rsidRPr="0072089E" w:rsidRDefault="006179DB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27" w:history="1">
              <w:r w:rsidR="00045C60" w:rsidRPr="0072089E">
                <w:rPr>
                  <w:spacing w:val="-6"/>
                  <w:sz w:val="18"/>
                  <w:szCs w:val="18"/>
                </w:rPr>
                <w:t>61.20.11</w:t>
              </w:r>
            </w:hyperlink>
          </w:p>
        </w:tc>
        <w:tc>
          <w:tcPr>
            <w:tcW w:w="767" w:type="pct"/>
            <w:vMerge w:val="restart"/>
            <w:shd w:val="clear" w:color="auto" w:fill="auto"/>
          </w:tcPr>
          <w:p w14:paraId="358FEEAE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Услуги подвижной связи общего пользования - обеспечение доступа и поддержка пользователя.</w:t>
            </w:r>
          </w:p>
          <w:p w14:paraId="6DC45868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Пояснения по требуемым услугам: </w:t>
            </w:r>
          </w:p>
          <w:p w14:paraId="20808DC3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оказание услуг подвижной радиотелефонной связи</w:t>
            </w:r>
          </w:p>
        </w:tc>
        <w:tc>
          <w:tcPr>
            <w:tcW w:w="677" w:type="pct"/>
            <w:shd w:val="clear" w:color="auto" w:fill="auto"/>
          </w:tcPr>
          <w:p w14:paraId="7ECB2E9A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тарификация услуги голосовой связи, доступа в информационно-телекоммуникационную сеть "Интернет" (лимитная/ </w:t>
            </w:r>
            <w:proofErr w:type="spellStart"/>
            <w:r w:rsidRPr="0072089E">
              <w:rPr>
                <w:spacing w:val="-6"/>
                <w:sz w:val="18"/>
                <w:szCs w:val="18"/>
              </w:rPr>
              <w:t>безлимитная</w:t>
            </w:r>
            <w:proofErr w:type="spellEnd"/>
            <w:r w:rsidRPr="0072089E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180" w:type="pct"/>
            <w:shd w:val="clear" w:color="auto" w:fill="auto"/>
          </w:tcPr>
          <w:p w14:paraId="53C7D60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346BF11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</w:tcPr>
          <w:p w14:paraId="2C0BD71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</w:tcPr>
          <w:p w14:paraId="5D46825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</w:tcPr>
          <w:p w14:paraId="750405C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0" w:type="pct"/>
          </w:tcPr>
          <w:p w14:paraId="365F3F0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7" w:type="pct"/>
          </w:tcPr>
          <w:p w14:paraId="7F02846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6" w:type="pct"/>
          </w:tcPr>
          <w:p w14:paraId="1E9E437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05" w:type="pct"/>
          </w:tcPr>
          <w:p w14:paraId="388F741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72089E" w:rsidRPr="0072089E" w14:paraId="2AB76F32" w14:textId="77777777" w:rsidTr="00187F9B">
        <w:tc>
          <w:tcPr>
            <w:tcW w:w="134" w:type="pct"/>
            <w:vMerge/>
            <w:shd w:val="clear" w:color="auto" w:fill="auto"/>
          </w:tcPr>
          <w:p w14:paraId="12D0D281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702853AF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561F62F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0D23E038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80" w:type="pct"/>
            <w:shd w:val="clear" w:color="auto" w:fill="auto"/>
          </w:tcPr>
          <w:p w14:paraId="345D72F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000FAD5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</w:tcPr>
          <w:p w14:paraId="747AC7D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</w:tcPr>
          <w:p w14:paraId="2552458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</w:tcPr>
          <w:p w14:paraId="6041FDD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0" w:type="pct"/>
          </w:tcPr>
          <w:p w14:paraId="5EB525D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7" w:type="pct"/>
          </w:tcPr>
          <w:p w14:paraId="667943B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6" w:type="pct"/>
          </w:tcPr>
          <w:p w14:paraId="55273CB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05" w:type="pct"/>
          </w:tcPr>
          <w:p w14:paraId="5D51EB2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72089E" w:rsidRPr="0072089E" w14:paraId="11BC58F2" w14:textId="77777777" w:rsidTr="00187F9B">
        <w:tc>
          <w:tcPr>
            <w:tcW w:w="134" w:type="pct"/>
            <w:vMerge/>
            <w:shd w:val="clear" w:color="auto" w:fill="auto"/>
          </w:tcPr>
          <w:p w14:paraId="5A3188D6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395B5202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7F65EF8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04A27E2A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80" w:type="pct"/>
            <w:shd w:val="clear" w:color="auto" w:fill="auto"/>
          </w:tcPr>
          <w:p w14:paraId="68CEB14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5C72D39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</w:tcPr>
          <w:p w14:paraId="3C2C44E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</w:tcPr>
          <w:p w14:paraId="095C7E8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73" w:type="pct"/>
            <w:shd w:val="clear" w:color="auto" w:fill="auto"/>
          </w:tcPr>
          <w:p w14:paraId="3C6FD43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40" w:type="pct"/>
          </w:tcPr>
          <w:p w14:paraId="292E336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7" w:type="pct"/>
          </w:tcPr>
          <w:p w14:paraId="6C75D67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6" w:type="pct"/>
          </w:tcPr>
          <w:p w14:paraId="7FB0B4D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05" w:type="pct"/>
          </w:tcPr>
          <w:p w14:paraId="3915BB3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72089E" w:rsidRPr="0072089E" w14:paraId="1124E887" w14:textId="77777777" w:rsidTr="00187F9B">
        <w:tc>
          <w:tcPr>
            <w:tcW w:w="134" w:type="pct"/>
            <w:vMerge/>
            <w:shd w:val="clear" w:color="auto" w:fill="auto"/>
          </w:tcPr>
          <w:p w14:paraId="01ACEA39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</w:tcPr>
          <w:p w14:paraId="61A249EC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9FACBF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auto"/>
          </w:tcPr>
          <w:p w14:paraId="156E8191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ежемесячная предельная цена</w:t>
            </w:r>
          </w:p>
        </w:tc>
        <w:tc>
          <w:tcPr>
            <w:tcW w:w="180" w:type="pct"/>
            <w:shd w:val="clear" w:color="auto" w:fill="auto"/>
          </w:tcPr>
          <w:p w14:paraId="4B6D672D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383</w:t>
            </w:r>
          </w:p>
        </w:tc>
        <w:tc>
          <w:tcPr>
            <w:tcW w:w="317" w:type="pct"/>
            <w:shd w:val="clear" w:color="auto" w:fill="auto"/>
          </w:tcPr>
          <w:p w14:paraId="3F1BF879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</w:tc>
        <w:tc>
          <w:tcPr>
            <w:tcW w:w="361" w:type="pct"/>
            <w:shd w:val="clear" w:color="auto" w:fill="auto"/>
          </w:tcPr>
          <w:p w14:paraId="2F180C9B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3 тыс.</w:t>
            </w:r>
          </w:p>
        </w:tc>
        <w:tc>
          <w:tcPr>
            <w:tcW w:w="406" w:type="pct"/>
            <w:shd w:val="clear" w:color="auto" w:fill="auto"/>
          </w:tcPr>
          <w:p w14:paraId="48A85732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3 тыс.</w:t>
            </w:r>
          </w:p>
        </w:tc>
        <w:tc>
          <w:tcPr>
            <w:tcW w:w="373" w:type="pct"/>
            <w:shd w:val="clear" w:color="auto" w:fill="auto"/>
          </w:tcPr>
          <w:p w14:paraId="7D25FE8A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1 тыс.</w:t>
            </w:r>
          </w:p>
        </w:tc>
        <w:tc>
          <w:tcPr>
            <w:tcW w:w="440" w:type="pct"/>
          </w:tcPr>
          <w:p w14:paraId="35A2EB1F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7" w:type="pct"/>
          </w:tcPr>
          <w:p w14:paraId="4622C8D2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6" w:type="pct"/>
          </w:tcPr>
          <w:p w14:paraId="3F7F01D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05" w:type="pct"/>
          </w:tcPr>
          <w:p w14:paraId="0676A85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72089E" w:rsidRPr="0072089E" w14:paraId="24AB9C6E" w14:textId="77777777" w:rsidTr="00187F9B">
        <w:tc>
          <w:tcPr>
            <w:tcW w:w="134" w:type="pct"/>
            <w:shd w:val="clear" w:color="auto" w:fill="auto"/>
          </w:tcPr>
          <w:p w14:paraId="4FF92B21" w14:textId="0A2D82BD" w:rsidR="00045C60" w:rsidRPr="0072089E" w:rsidRDefault="00187F9B" w:rsidP="00187F9B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226" w:type="pct"/>
            <w:shd w:val="clear" w:color="auto" w:fill="auto"/>
          </w:tcPr>
          <w:p w14:paraId="24F871A6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61.20.30</w:t>
            </w:r>
          </w:p>
        </w:tc>
        <w:tc>
          <w:tcPr>
            <w:tcW w:w="767" w:type="pct"/>
            <w:shd w:val="clear" w:color="auto" w:fill="auto"/>
          </w:tcPr>
          <w:p w14:paraId="6A2CACE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Услуги по передаче данных по беспроводным телекоммуникационным сетям.</w:t>
            </w:r>
          </w:p>
          <w:p w14:paraId="4EF2956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Пояснения по требуемой услуге:</w:t>
            </w:r>
          </w:p>
          <w:p w14:paraId="4B59743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услуга связи для ноутбуков </w:t>
            </w:r>
          </w:p>
          <w:p w14:paraId="41CB605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  <w:p w14:paraId="323C53C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677" w:type="pct"/>
            <w:shd w:val="clear" w:color="auto" w:fill="auto"/>
          </w:tcPr>
          <w:p w14:paraId="02CD67DE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ежемесячная предельная цена </w:t>
            </w:r>
          </w:p>
          <w:p w14:paraId="1D165DA8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ежемесячная</w:t>
            </w:r>
          </w:p>
          <w:p w14:paraId="7E13BDBD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</w:t>
            </w:r>
          </w:p>
        </w:tc>
        <w:tc>
          <w:tcPr>
            <w:tcW w:w="180" w:type="pct"/>
            <w:shd w:val="clear" w:color="auto" w:fill="auto"/>
          </w:tcPr>
          <w:p w14:paraId="4727F34A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383</w:t>
            </w:r>
          </w:p>
          <w:p w14:paraId="62AD46A1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2C7B8C25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383</w:t>
            </w:r>
          </w:p>
        </w:tc>
        <w:tc>
          <w:tcPr>
            <w:tcW w:w="317" w:type="pct"/>
            <w:shd w:val="clear" w:color="auto" w:fill="auto"/>
          </w:tcPr>
          <w:p w14:paraId="3D074248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  <w:p w14:paraId="5A86898A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7657549D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</w:tc>
        <w:tc>
          <w:tcPr>
            <w:tcW w:w="361" w:type="pct"/>
            <w:shd w:val="clear" w:color="auto" w:fill="auto"/>
          </w:tcPr>
          <w:p w14:paraId="7912403F" w14:textId="77777777" w:rsidR="00045C60" w:rsidRPr="0072089E" w:rsidRDefault="002034A1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4</w:t>
            </w:r>
            <w:r w:rsidR="00045C60" w:rsidRPr="0072089E">
              <w:rPr>
                <w:spacing w:val="-6"/>
                <w:sz w:val="18"/>
                <w:szCs w:val="18"/>
              </w:rPr>
              <w:t xml:space="preserve"> тыс.</w:t>
            </w:r>
          </w:p>
          <w:p w14:paraId="4C379B36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0C4A36DE" w14:textId="77777777" w:rsidR="00045C60" w:rsidRPr="0072089E" w:rsidRDefault="002034A1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4</w:t>
            </w:r>
            <w:r w:rsidR="00045C60" w:rsidRPr="0072089E">
              <w:rPr>
                <w:spacing w:val="-6"/>
                <w:sz w:val="18"/>
                <w:szCs w:val="18"/>
              </w:rPr>
              <w:t xml:space="preserve"> тыс.</w:t>
            </w:r>
          </w:p>
        </w:tc>
        <w:tc>
          <w:tcPr>
            <w:tcW w:w="406" w:type="pct"/>
            <w:shd w:val="clear" w:color="auto" w:fill="auto"/>
          </w:tcPr>
          <w:p w14:paraId="61DB500D" w14:textId="77777777" w:rsidR="00045C60" w:rsidRPr="0072089E" w:rsidRDefault="002034A1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4</w:t>
            </w:r>
            <w:r w:rsidR="00045C60" w:rsidRPr="0072089E">
              <w:rPr>
                <w:spacing w:val="-6"/>
                <w:sz w:val="18"/>
                <w:szCs w:val="18"/>
              </w:rPr>
              <w:t xml:space="preserve"> тыс.</w:t>
            </w:r>
          </w:p>
          <w:p w14:paraId="359ADB97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10E6F3AB" w14:textId="77777777" w:rsidR="00045C60" w:rsidRPr="0072089E" w:rsidRDefault="002034A1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4</w:t>
            </w:r>
            <w:r w:rsidR="00045C60" w:rsidRPr="0072089E">
              <w:rPr>
                <w:spacing w:val="-6"/>
                <w:sz w:val="18"/>
                <w:szCs w:val="18"/>
              </w:rPr>
              <w:t xml:space="preserve"> тыс.</w:t>
            </w:r>
          </w:p>
        </w:tc>
        <w:tc>
          <w:tcPr>
            <w:tcW w:w="373" w:type="pct"/>
            <w:shd w:val="clear" w:color="auto" w:fill="auto"/>
          </w:tcPr>
          <w:p w14:paraId="11E8ED39" w14:textId="77777777" w:rsidR="00045C60" w:rsidRPr="0072089E" w:rsidRDefault="002034A1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4</w:t>
            </w:r>
            <w:r w:rsidR="00045C60" w:rsidRPr="0072089E">
              <w:rPr>
                <w:spacing w:val="-6"/>
                <w:sz w:val="18"/>
                <w:szCs w:val="18"/>
              </w:rPr>
              <w:t xml:space="preserve"> тыс.</w:t>
            </w:r>
          </w:p>
          <w:p w14:paraId="2FE14F9E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71B824CE" w14:textId="77777777" w:rsidR="00045C60" w:rsidRPr="0072089E" w:rsidRDefault="002034A1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4</w:t>
            </w:r>
            <w:r w:rsidR="00045C60" w:rsidRPr="0072089E">
              <w:rPr>
                <w:spacing w:val="-6"/>
                <w:sz w:val="18"/>
                <w:szCs w:val="18"/>
              </w:rPr>
              <w:t xml:space="preserve"> тыс.</w:t>
            </w:r>
          </w:p>
        </w:tc>
        <w:tc>
          <w:tcPr>
            <w:tcW w:w="440" w:type="pct"/>
          </w:tcPr>
          <w:p w14:paraId="4068ECD2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7" w:type="pct"/>
          </w:tcPr>
          <w:p w14:paraId="4E77229C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406" w:type="pct"/>
          </w:tcPr>
          <w:p w14:paraId="4B778C7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05" w:type="pct"/>
          </w:tcPr>
          <w:p w14:paraId="4455A51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</w:tbl>
    <w:p w14:paraId="7960563C" w14:textId="77777777" w:rsidR="0072089E" w:rsidRDefault="0072089E" w:rsidP="0086393C">
      <w:pPr>
        <w:rPr>
          <w:spacing w:val="-6"/>
          <w:sz w:val="18"/>
          <w:szCs w:val="18"/>
        </w:rPr>
        <w:sectPr w:rsidR="0072089E" w:rsidSect="0072089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418"/>
        <w:gridCol w:w="797"/>
        <w:gridCol w:w="2495"/>
        <w:gridCol w:w="1839"/>
        <w:gridCol w:w="556"/>
        <w:gridCol w:w="876"/>
        <w:gridCol w:w="1271"/>
        <w:gridCol w:w="1271"/>
        <w:gridCol w:w="1281"/>
        <w:gridCol w:w="1256"/>
        <w:gridCol w:w="1296"/>
        <w:gridCol w:w="1243"/>
        <w:gridCol w:w="1095"/>
      </w:tblGrid>
      <w:tr w:rsidR="00045C60" w:rsidRPr="0072089E" w14:paraId="608BC0ED" w14:textId="77777777" w:rsidTr="00187F9B">
        <w:tc>
          <w:tcPr>
            <w:tcW w:w="133" w:type="pct"/>
            <w:shd w:val="clear" w:color="auto" w:fill="auto"/>
          </w:tcPr>
          <w:p w14:paraId="669CF476" w14:textId="054062CD" w:rsidR="00045C60" w:rsidRPr="0072089E" w:rsidRDefault="00187F9B" w:rsidP="00357B70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254" w:type="pct"/>
            <w:shd w:val="clear" w:color="auto" w:fill="auto"/>
          </w:tcPr>
          <w:p w14:paraId="2E5B3E2A" w14:textId="77777777" w:rsidR="00045C60" w:rsidRPr="0072089E" w:rsidRDefault="00045C60" w:rsidP="00357B70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61.20.42</w:t>
            </w:r>
          </w:p>
        </w:tc>
        <w:tc>
          <w:tcPr>
            <w:tcW w:w="795" w:type="pct"/>
            <w:shd w:val="clear" w:color="auto" w:fill="auto"/>
          </w:tcPr>
          <w:p w14:paraId="7D6CAF4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14:paraId="4D8DA88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Пояснения по требуемой услуге:</w:t>
            </w:r>
          </w:p>
          <w:p w14:paraId="4E86828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  <w:p w14:paraId="194A663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услуга связи для ноутбуков</w:t>
            </w:r>
          </w:p>
          <w:p w14:paraId="563EFD8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  <w:p w14:paraId="4991FA5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586" w:type="pct"/>
            <w:shd w:val="clear" w:color="auto" w:fill="auto"/>
          </w:tcPr>
          <w:p w14:paraId="092697BA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ежемесячная предельная цена </w:t>
            </w:r>
          </w:p>
          <w:p w14:paraId="289765E1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</w:p>
          <w:p w14:paraId="532C4220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ежемесячная</w:t>
            </w:r>
          </w:p>
          <w:p w14:paraId="63F1BA36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14:paraId="4DBE48C6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383</w:t>
            </w:r>
          </w:p>
          <w:p w14:paraId="17FAB5DD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081FA246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40A119BE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383</w:t>
            </w:r>
          </w:p>
        </w:tc>
        <w:tc>
          <w:tcPr>
            <w:tcW w:w="279" w:type="pct"/>
            <w:shd w:val="clear" w:color="auto" w:fill="auto"/>
          </w:tcPr>
          <w:p w14:paraId="28ADA827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  <w:p w14:paraId="2918B8A9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3470F2BA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6C1CA069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</w:tc>
        <w:tc>
          <w:tcPr>
            <w:tcW w:w="405" w:type="pct"/>
            <w:shd w:val="clear" w:color="auto" w:fill="auto"/>
          </w:tcPr>
          <w:p w14:paraId="587147AA" w14:textId="77777777" w:rsidR="00045C60" w:rsidRPr="0072089E" w:rsidRDefault="002034A1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4</w:t>
            </w:r>
            <w:r w:rsidR="00045C60" w:rsidRPr="0072089E">
              <w:rPr>
                <w:spacing w:val="-6"/>
                <w:sz w:val="18"/>
                <w:szCs w:val="18"/>
              </w:rPr>
              <w:t xml:space="preserve"> тыс.</w:t>
            </w:r>
          </w:p>
          <w:p w14:paraId="0CD72F76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36446828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795C9966" w14:textId="77777777" w:rsidR="00045C60" w:rsidRPr="0072089E" w:rsidRDefault="00045C60" w:rsidP="002034A1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не более </w:t>
            </w:r>
            <w:r w:rsidR="002034A1" w:rsidRPr="0072089E">
              <w:rPr>
                <w:spacing w:val="-6"/>
                <w:sz w:val="18"/>
                <w:szCs w:val="18"/>
              </w:rPr>
              <w:t>4</w:t>
            </w:r>
            <w:r w:rsidRPr="0072089E">
              <w:rPr>
                <w:spacing w:val="-6"/>
                <w:sz w:val="18"/>
                <w:szCs w:val="18"/>
              </w:rPr>
              <w:t xml:space="preserve"> тыс.</w:t>
            </w:r>
          </w:p>
        </w:tc>
        <w:tc>
          <w:tcPr>
            <w:tcW w:w="405" w:type="pct"/>
            <w:shd w:val="clear" w:color="auto" w:fill="auto"/>
          </w:tcPr>
          <w:p w14:paraId="418E1961" w14:textId="77777777" w:rsidR="00045C60" w:rsidRPr="0072089E" w:rsidRDefault="002034A1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4</w:t>
            </w:r>
            <w:r w:rsidR="00045C60" w:rsidRPr="0072089E">
              <w:rPr>
                <w:spacing w:val="-6"/>
                <w:sz w:val="18"/>
                <w:szCs w:val="18"/>
              </w:rPr>
              <w:t xml:space="preserve"> тыс.</w:t>
            </w:r>
          </w:p>
          <w:p w14:paraId="03707ED3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0DBE1D4D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5176D2BC" w14:textId="77777777" w:rsidR="00045C60" w:rsidRPr="0072089E" w:rsidRDefault="00045C60" w:rsidP="002034A1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не более </w:t>
            </w:r>
            <w:r w:rsidR="002034A1" w:rsidRPr="0072089E">
              <w:rPr>
                <w:spacing w:val="-6"/>
                <w:sz w:val="18"/>
                <w:szCs w:val="18"/>
              </w:rPr>
              <w:t>4</w:t>
            </w:r>
            <w:r w:rsidRPr="0072089E">
              <w:rPr>
                <w:spacing w:val="-6"/>
                <w:sz w:val="18"/>
                <w:szCs w:val="18"/>
              </w:rPr>
              <w:t xml:space="preserve"> тыс.</w:t>
            </w:r>
          </w:p>
        </w:tc>
        <w:tc>
          <w:tcPr>
            <w:tcW w:w="408" w:type="pct"/>
            <w:shd w:val="clear" w:color="auto" w:fill="auto"/>
          </w:tcPr>
          <w:p w14:paraId="60D08B17" w14:textId="77777777" w:rsidR="00045C60" w:rsidRPr="0072089E" w:rsidRDefault="002034A1" w:rsidP="00F81D17">
            <w:pPr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не более 4</w:t>
            </w:r>
            <w:r w:rsidR="00045C60" w:rsidRPr="0072089E">
              <w:rPr>
                <w:spacing w:val="-6"/>
                <w:sz w:val="18"/>
                <w:szCs w:val="18"/>
              </w:rPr>
              <w:t xml:space="preserve"> тыс.</w:t>
            </w:r>
          </w:p>
          <w:p w14:paraId="3B74DCF4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0D4D5030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</w:rPr>
            </w:pPr>
          </w:p>
          <w:p w14:paraId="6A0A0937" w14:textId="77777777" w:rsidR="00045C60" w:rsidRPr="0072089E" w:rsidRDefault="002034A1" w:rsidP="00F81D17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72089E">
              <w:rPr>
                <w:spacing w:val="-6"/>
                <w:sz w:val="18"/>
                <w:szCs w:val="18"/>
              </w:rPr>
              <w:t>не более 4</w:t>
            </w:r>
            <w:r w:rsidR="00045C60" w:rsidRPr="0072089E">
              <w:rPr>
                <w:spacing w:val="-6"/>
                <w:sz w:val="18"/>
                <w:szCs w:val="18"/>
              </w:rPr>
              <w:t xml:space="preserve"> тыс.</w:t>
            </w:r>
          </w:p>
        </w:tc>
        <w:tc>
          <w:tcPr>
            <w:tcW w:w="400" w:type="pct"/>
          </w:tcPr>
          <w:p w14:paraId="1E1083A2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413" w:type="pct"/>
          </w:tcPr>
          <w:p w14:paraId="7A96B2F8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14:paraId="025CBB20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14:paraId="3A8364CF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14:paraId="5DBF3D28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  <w:p w14:paraId="0C99FDDA" w14:textId="77777777" w:rsidR="00045C60" w:rsidRPr="0072089E" w:rsidRDefault="00045C60" w:rsidP="00F81D17">
            <w:pPr>
              <w:jc w:val="center"/>
              <w:rPr>
                <w:spacing w:val="-6"/>
                <w:sz w:val="18"/>
                <w:szCs w:val="18"/>
                <w:highlight w:val="yellow"/>
              </w:rPr>
            </w:pPr>
          </w:p>
        </w:tc>
        <w:tc>
          <w:tcPr>
            <w:tcW w:w="396" w:type="pct"/>
          </w:tcPr>
          <w:p w14:paraId="0AAC514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49" w:type="pct"/>
          </w:tcPr>
          <w:p w14:paraId="0FB6529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7FEA4552" w14:textId="77777777" w:rsidTr="00187F9B">
        <w:tc>
          <w:tcPr>
            <w:tcW w:w="133" w:type="pct"/>
            <w:vMerge w:val="restart"/>
            <w:shd w:val="clear" w:color="auto" w:fill="auto"/>
          </w:tcPr>
          <w:p w14:paraId="6C751BE9" w14:textId="5D6C259D" w:rsidR="00045C60" w:rsidRPr="0072089E" w:rsidRDefault="0086393C" w:rsidP="00E467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1</w:t>
            </w:r>
            <w:r w:rsidR="00E46717">
              <w:rPr>
                <w:spacing w:val="-6"/>
                <w:sz w:val="18"/>
                <w:szCs w:val="18"/>
              </w:rPr>
              <w:t>1</w:t>
            </w:r>
            <w:r w:rsidR="00045C60" w:rsidRPr="0072089E"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254" w:type="pct"/>
            <w:vMerge w:val="restart"/>
            <w:shd w:val="clear" w:color="auto" w:fill="auto"/>
          </w:tcPr>
          <w:p w14:paraId="63BCB559" w14:textId="77777777" w:rsidR="00045C60" w:rsidRPr="0072089E" w:rsidRDefault="006179DB" w:rsidP="00357B70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28" w:history="1">
              <w:r w:rsidR="00045C60" w:rsidRPr="0072089E">
                <w:rPr>
                  <w:spacing w:val="-6"/>
                  <w:sz w:val="18"/>
                  <w:szCs w:val="18"/>
                </w:rPr>
                <w:t>77.11.10</w:t>
              </w:r>
            </w:hyperlink>
          </w:p>
        </w:tc>
        <w:tc>
          <w:tcPr>
            <w:tcW w:w="795" w:type="pct"/>
            <w:vMerge w:val="restart"/>
            <w:shd w:val="clear" w:color="auto" w:fill="auto"/>
          </w:tcPr>
          <w:p w14:paraId="59861356" w14:textId="6894A0C2" w:rsidR="002034A1" w:rsidRPr="0072089E" w:rsidRDefault="00045C60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Услуги по аренде и лизингу</w:t>
            </w:r>
            <w:r w:rsidR="00EC0AAA" w:rsidRPr="0072089E">
              <w:rPr>
                <w:spacing w:val="-6"/>
                <w:sz w:val="18"/>
                <w:szCs w:val="18"/>
              </w:rPr>
              <w:t xml:space="preserve"> легковых автомобилей и легких </w:t>
            </w:r>
            <w:r w:rsidRPr="0072089E">
              <w:rPr>
                <w:spacing w:val="-6"/>
                <w:sz w:val="18"/>
                <w:szCs w:val="18"/>
              </w:rPr>
              <w:t>автотранспортных средств</w:t>
            </w:r>
            <w:r w:rsidR="00EC0AAA" w:rsidRPr="0072089E">
              <w:rPr>
                <w:spacing w:val="-6"/>
                <w:sz w:val="18"/>
                <w:szCs w:val="18"/>
              </w:rPr>
              <w:t>.</w:t>
            </w:r>
          </w:p>
          <w:p w14:paraId="07A0BBB0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Пояснения по требуемой услуге: услуга по аренде и </w:t>
            </w:r>
            <w:r w:rsidR="002034A1" w:rsidRPr="0072089E">
              <w:rPr>
                <w:spacing w:val="-6"/>
                <w:sz w:val="18"/>
                <w:szCs w:val="18"/>
              </w:rPr>
              <w:t>лизингу легковых автомобилей без водителя;</w:t>
            </w:r>
          </w:p>
        </w:tc>
        <w:tc>
          <w:tcPr>
            <w:tcW w:w="586" w:type="pct"/>
            <w:shd w:val="clear" w:color="auto" w:fill="auto"/>
          </w:tcPr>
          <w:p w14:paraId="3C4D0290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177" w:type="pct"/>
            <w:shd w:val="clear" w:color="auto" w:fill="auto"/>
          </w:tcPr>
          <w:p w14:paraId="71682DEB" w14:textId="77777777" w:rsidR="00045C60" w:rsidRPr="0072089E" w:rsidRDefault="006179DB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29" w:history="1">
              <w:r w:rsidR="00045C60" w:rsidRPr="0072089E">
                <w:rPr>
                  <w:spacing w:val="-6"/>
                  <w:sz w:val="18"/>
                  <w:szCs w:val="18"/>
                </w:rPr>
                <w:t>251</w:t>
              </w:r>
            </w:hyperlink>
          </w:p>
        </w:tc>
        <w:tc>
          <w:tcPr>
            <w:tcW w:w="279" w:type="pct"/>
            <w:shd w:val="clear" w:color="auto" w:fill="auto"/>
          </w:tcPr>
          <w:p w14:paraId="44B687E2" w14:textId="77777777" w:rsidR="00045C60" w:rsidRPr="0072089E" w:rsidRDefault="00045C60" w:rsidP="00F81D17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лошадиная сила</w:t>
            </w:r>
          </w:p>
        </w:tc>
        <w:tc>
          <w:tcPr>
            <w:tcW w:w="405" w:type="pct"/>
            <w:shd w:val="clear" w:color="auto" w:fill="auto"/>
          </w:tcPr>
          <w:p w14:paraId="2987B827" w14:textId="6791094F" w:rsidR="00045C60" w:rsidRPr="0072089E" w:rsidRDefault="00045C60" w:rsidP="00EC0A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не более </w:t>
            </w:r>
            <w:r w:rsidR="00EC0AAA" w:rsidRPr="0072089E">
              <w:rPr>
                <w:spacing w:val="-6"/>
                <w:sz w:val="18"/>
                <w:szCs w:val="18"/>
              </w:rPr>
              <w:t>200</w:t>
            </w:r>
          </w:p>
        </w:tc>
        <w:tc>
          <w:tcPr>
            <w:tcW w:w="405" w:type="pct"/>
            <w:shd w:val="clear" w:color="auto" w:fill="auto"/>
          </w:tcPr>
          <w:p w14:paraId="56B07BD8" w14:textId="568F90E6" w:rsidR="00045C60" w:rsidRPr="0072089E" w:rsidRDefault="00045C60" w:rsidP="00EC0A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не более </w:t>
            </w:r>
            <w:r w:rsidR="00EC0AAA" w:rsidRPr="0072089E">
              <w:rPr>
                <w:spacing w:val="-6"/>
                <w:sz w:val="18"/>
                <w:szCs w:val="18"/>
              </w:rPr>
              <w:t>200</w:t>
            </w:r>
          </w:p>
        </w:tc>
        <w:tc>
          <w:tcPr>
            <w:tcW w:w="408" w:type="pct"/>
            <w:shd w:val="clear" w:color="auto" w:fill="auto"/>
          </w:tcPr>
          <w:p w14:paraId="4B8BF8D7" w14:textId="227A1AD1" w:rsidR="00045C60" w:rsidRPr="0072089E" w:rsidRDefault="00045C60" w:rsidP="00EC0AAA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 xml:space="preserve">не более </w:t>
            </w:r>
            <w:r w:rsidR="00EC0AAA" w:rsidRPr="0072089E">
              <w:rPr>
                <w:spacing w:val="-6"/>
                <w:sz w:val="18"/>
                <w:szCs w:val="18"/>
              </w:rPr>
              <w:t>200</w:t>
            </w:r>
          </w:p>
        </w:tc>
        <w:tc>
          <w:tcPr>
            <w:tcW w:w="400" w:type="pct"/>
          </w:tcPr>
          <w:p w14:paraId="53D6351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13" w:type="pct"/>
          </w:tcPr>
          <w:p w14:paraId="5BC0475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7A7CC796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49" w:type="pct"/>
          </w:tcPr>
          <w:p w14:paraId="2001CB8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6EED3700" w14:textId="77777777" w:rsidTr="00187F9B">
        <w:tc>
          <w:tcPr>
            <w:tcW w:w="133" w:type="pct"/>
            <w:vMerge/>
            <w:shd w:val="clear" w:color="auto" w:fill="auto"/>
          </w:tcPr>
          <w:p w14:paraId="597252F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11E601C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14:paraId="3FDF420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72F3ECDD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177" w:type="pct"/>
            <w:shd w:val="clear" w:color="auto" w:fill="auto"/>
          </w:tcPr>
          <w:p w14:paraId="12D2C596" w14:textId="77777777" w:rsidR="00045C60" w:rsidRPr="0072089E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14:paraId="3AF2C32A" w14:textId="77777777" w:rsidR="00045C60" w:rsidRPr="0072089E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0E35FA87" w14:textId="77777777" w:rsidR="00045C60" w:rsidRPr="0072089E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47D8BF78" w14:textId="77777777" w:rsidR="00045C60" w:rsidRPr="0072089E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14:paraId="613641CC" w14:textId="77777777" w:rsidR="00045C60" w:rsidRPr="0072089E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</w:tcPr>
          <w:p w14:paraId="79871BD4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13" w:type="pct"/>
          </w:tcPr>
          <w:p w14:paraId="4F43835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6C13374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49" w:type="pct"/>
          </w:tcPr>
          <w:p w14:paraId="383BF32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4EDF4C9A" w14:textId="77777777" w:rsidTr="00187F9B">
        <w:tc>
          <w:tcPr>
            <w:tcW w:w="133" w:type="pct"/>
            <w:vMerge/>
            <w:shd w:val="clear" w:color="auto" w:fill="auto"/>
          </w:tcPr>
          <w:p w14:paraId="1D63EE8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1DC3019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14:paraId="5D2004E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3069A521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177" w:type="pct"/>
            <w:shd w:val="clear" w:color="auto" w:fill="auto"/>
          </w:tcPr>
          <w:p w14:paraId="5FF0C332" w14:textId="77777777" w:rsidR="00045C60" w:rsidRPr="0072089E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14:paraId="327D37B2" w14:textId="77777777" w:rsidR="00045C60" w:rsidRPr="0072089E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08CE7C09" w14:textId="77777777" w:rsidR="00045C60" w:rsidRPr="0072089E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74792CF9" w14:textId="77777777" w:rsidR="00045C60" w:rsidRPr="0072089E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14:paraId="67BF4623" w14:textId="77777777" w:rsidR="00045C60" w:rsidRPr="0072089E" w:rsidRDefault="00045C60" w:rsidP="00F81D17">
            <w:pPr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</w:tcPr>
          <w:p w14:paraId="2FF2AC5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13" w:type="pct"/>
          </w:tcPr>
          <w:p w14:paraId="0BC9861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4D298142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49" w:type="pct"/>
          </w:tcPr>
          <w:p w14:paraId="4C50B29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6568AF4A" w14:textId="77777777" w:rsidTr="00187F9B">
        <w:tc>
          <w:tcPr>
            <w:tcW w:w="133" w:type="pct"/>
            <w:vMerge/>
            <w:shd w:val="clear" w:color="auto" w:fill="auto"/>
          </w:tcPr>
          <w:p w14:paraId="678A874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4875D9F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95" w:type="pct"/>
            <w:vMerge w:val="restart"/>
            <w:shd w:val="clear" w:color="auto" w:fill="auto"/>
          </w:tcPr>
          <w:p w14:paraId="6C377A4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586" w:type="pct"/>
            <w:shd w:val="clear" w:color="auto" w:fill="auto"/>
          </w:tcPr>
          <w:p w14:paraId="275B9DD6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мощность двигателя</w:t>
            </w:r>
          </w:p>
        </w:tc>
        <w:tc>
          <w:tcPr>
            <w:tcW w:w="177" w:type="pct"/>
            <w:shd w:val="clear" w:color="auto" w:fill="auto"/>
          </w:tcPr>
          <w:p w14:paraId="00C2E7B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14:paraId="503F600B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2A5471A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0499931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14:paraId="12AD081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</w:tcPr>
          <w:p w14:paraId="131C245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13" w:type="pct"/>
          </w:tcPr>
          <w:p w14:paraId="39A9CF4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4280C15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49" w:type="pct"/>
          </w:tcPr>
          <w:p w14:paraId="6084E59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1D0A10E2" w14:textId="77777777" w:rsidTr="00187F9B">
        <w:tc>
          <w:tcPr>
            <w:tcW w:w="133" w:type="pct"/>
            <w:vMerge/>
            <w:shd w:val="clear" w:color="auto" w:fill="auto"/>
          </w:tcPr>
          <w:p w14:paraId="7C19972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7CC7A06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14:paraId="1160AFE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45485AAD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тип коробки передач</w:t>
            </w:r>
          </w:p>
        </w:tc>
        <w:tc>
          <w:tcPr>
            <w:tcW w:w="177" w:type="pct"/>
            <w:shd w:val="clear" w:color="auto" w:fill="auto"/>
          </w:tcPr>
          <w:p w14:paraId="03CB761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14:paraId="2F7D2E2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705FC4E3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25111FF1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14:paraId="1D03348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</w:tcPr>
          <w:p w14:paraId="1F03AA1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13" w:type="pct"/>
          </w:tcPr>
          <w:p w14:paraId="6AA0F5EA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3C070FBD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49" w:type="pct"/>
          </w:tcPr>
          <w:p w14:paraId="75F3978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045C60" w:rsidRPr="0072089E" w14:paraId="1175D743" w14:textId="77777777" w:rsidTr="00187F9B">
        <w:tc>
          <w:tcPr>
            <w:tcW w:w="133" w:type="pct"/>
            <w:vMerge/>
            <w:shd w:val="clear" w:color="auto" w:fill="auto"/>
          </w:tcPr>
          <w:p w14:paraId="26366FF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1172239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14:paraId="62CCD915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67B0EA6B" w14:textId="77777777" w:rsidR="00045C60" w:rsidRPr="0072089E" w:rsidRDefault="00045C60" w:rsidP="00F81D17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комплектация</w:t>
            </w:r>
          </w:p>
        </w:tc>
        <w:tc>
          <w:tcPr>
            <w:tcW w:w="177" w:type="pct"/>
            <w:shd w:val="clear" w:color="auto" w:fill="auto"/>
          </w:tcPr>
          <w:p w14:paraId="091E0B60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14:paraId="60A7290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07DEED5C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0E448BC9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14:paraId="76B35BAF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</w:tcPr>
          <w:p w14:paraId="59D1353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13" w:type="pct"/>
          </w:tcPr>
          <w:p w14:paraId="49F38DDE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1F966667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49" w:type="pct"/>
          </w:tcPr>
          <w:p w14:paraId="67E32E58" w14:textId="77777777" w:rsidR="00045C60" w:rsidRPr="0072089E" w:rsidRDefault="00045C60" w:rsidP="00F81D17">
            <w:pPr>
              <w:rPr>
                <w:spacing w:val="-6"/>
                <w:sz w:val="18"/>
                <w:szCs w:val="18"/>
              </w:rPr>
            </w:pPr>
          </w:p>
        </w:tc>
      </w:tr>
      <w:tr w:rsidR="002034A1" w:rsidRPr="0072089E" w14:paraId="1A96B252" w14:textId="77777777" w:rsidTr="00187F9B">
        <w:tc>
          <w:tcPr>
            <w:tcW w:w="133" w:type="pct"/>
            <w:vMerge/>
            <w:shd w:val="clear" w:color="auto" w:fill="auto"/>
          </w:tcPr>
          <w:p w14:paraId="70CFF164" w14:textId="77777777" w:rsidR="002034A1" w:rsidRPr="0072089E" w:rsidRDefault="002034A1" w:rsidP="002034A1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746C712D" w14:textId="77777777" w:rsidR="002034A1" w:rsidRPr="0072089E" w:rsidRDefault="002034A1" w:rsidP="002034A1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14:paraId="7F3EC241" w14:textId="77777777" w:rsidR="002034A1" w:rsidRPr="0072089E" w:rsidRDefault="002034A1" w:rsidP="002034A1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25AF4202" w14:textId="77777777" w:rsidR="002034A1" w:rsidRPr="0072089E" w:rsidRDefault="002034A1" w:rsidP="002034A1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предельная цена</w:t>
            </w:r>
          </w:p>
        </w:tc>
        <w:tc>
          <w:tcPr>
            <w:tcW w:w="177" w:type="pct"/>
            <w:shd w:val="clear" w:color="auto" w:fill="auto"/>
          </w:tcPr>
          <w:p w14:paraId="4F840D15" w14:textId="77777777" w:rsidR="002034A1" w:rsidRPr="0072089E" w:rsidRDefault="006179DB" w:rsidP="002034A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hyperlink r:id="rId30" w:history="1">
              <w:r w:rsidR="002034A1" w:rsidRPr="0072089E">
                <w:rPr>
                  <w:spacing w:val="-6"/>
                  <w:sz w:val="18"/>
                  <w:szCs w:val="18"/>
                </w:rPr>
                <w:t>383</w:t>
              </w:r>
            </w:hyperlink>
          </w:p>
        </w:tc>
        <w:tc>
          <w:tcPr>
            <w:tcW w:w="279" w:type="pct"/>
            <w:shd w:val="clear" w:color="auto" w:fill="auto"/>
          </w:tcPr>
          <w:p w14:paraId="17F6CDFA" w14:textId="77777777" w:rsidR="002034A1" w:rsidRPr="0072089E" w:rsidRDefault="002034A1" w:rsidP="002034A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72089E">
              <w:rPr>
                <w:spacing w:val="-6"/>
                <w:sz w:val="18"/>
                <w:szCs w:val="18"/>
              </w:rPr>
              <w:t>рубль</w:t>
            </w:r>
          </w:p>
        </w:tc>
        <w:tc>
          <w:tcPr>
            <w:tcW w:w="405" w:type="pct"/>
            <w:shd w:val="clear" w:color="auto" w:fill="auto"/>
          </w:tcPr>
          <w:p w14:paraId="7248A025" w14:textId="642733AA" w:rsidR="002034A1" w:rsidRPr="0072089E" w:rsidRDefault="002034A1" w:rsidP="002034A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</w:tcPr>
          <w:p w14:paraId="6734B1B6" w14:textId="201F19A3" w:rsidR="002034A1" w:rsidRPr="0072089E" w:rsidRDefault="002034A1" w:rsidP="002034A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14:paraId="6B928023" w14:textId="416378D3" w:rsidR="002034A1" w:rsidRPr="0072089E" w:rsidRDefault="002034A1" w:rsidP="002034A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400" w:type="pct"/>
          </w:tcPr>
          <w:p w14:paraId="6E4AA391" w14:textId="77777777" w:rsidR="002034A1" w:rsidRPr="0072089E" w:rsidRDefault="002034A1" w:rsidP="002034A1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13" w:type="pct"/>
          </w:tcPr>
          <w:p w14:paraId="4071DE66" w14:textId="77777777" w:rsidR="002034A1" w:rsidRPr="0072089E" w:rsidRDefault="002034A1" w:rsidP="002034A1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96" w:type="pct"/>
          </w:tcPr>
          <w:p w14:paraId="6B6DB81C" w14:textId="77777777" w:rsidR="002034A1" w:rsidRPr="0072089E" w:rsidRDefault="002034A1" w:rsidP="002034A1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349" w:type="pct"/>
          </w:tcPr>
          <w:p w14:paraId="6B3CE7D4" w14:textId="77777777" w:rsidR="002034A1" w:rsidRPr="0072089E" w:rsidRDefault="002034A1" w:rsidP="002034A1">
            <w:pPr>
              <w:rPr>
                <w:spacing w:val="-6"/>
                <w:sz w:val="18"/>
                <w:szCs w:val="18"/>
              </w:rPr>
            </w:pPr>
          </w:p>
        </w:tc>
      </w:tr>
    </w:tbl>
    <w:p w14:paraId="2C1A8EF7" w14:textId="77777777" w:rsidR="00045C60" w:rsidRPr="006644C7" w:rsidRDefault="00045C60" w:rsidP="00045C60">
      <w:pPr>
        <w:ind w:left="8496" w:firstLine="708"/>
        <w:rPr>
          <w:sz w:val="22"/>
          <w:szCs w:val="22"/>
        </w:rPr>
      </w:pPr>
    </w:p>
    <w:p w14:paraId="11EB6ACE" w14:textId="77777777" w:rsidR="00045C60" w:rsidRPr="006644C7" w:rsidRDefault="00045C60" w:rsidP="00045C60">
      <w:pPr>
        <w:ind w:left="8496" w:firstLine="708"/>
        <w:rPr>
          <w:sz w:val="22"/>
          <w:szCs w:val="22"/>
        </w:rPr>
      </w:pPr>
    </w:p>
    <w:p w14:paraId="0F6D28D8" w14:textId="77777777" w:rsidR="00045C60" w:rsidRDefault="00045C60" w:rsidP="00045C60">
      <w:pPr>
        <w:tabs>
          <w:tab w:val="left" w:pos="1080"/>
        </w:tabs>
        <w:rPr>
          <w:sz w:val="24"/>
          <w:szCs w:val="24"/>
        </w:rPr>
      </w:pPr>
      <w:r>
        <w:rPr>
          <w:sz w:val="22"/>
          <w:szCs w:val="22"/>
        </w:rPr>
        <w:tab/>
      </w:r>
    </w:p>
    <w:p w14:paraId="69C4AF4C" w14:textId="77777777" w:rsidR="000F1251" w:rsidRPr="00335E82" w:rsidRDefault="000F1251" w:rsidP="000F1251">
      <w:pPr>
        <w:autoSpaceDE w:val="0"/>
        <w:autoSpaceDN w:val="0"/>
        <w:adjustRightInd w:val="0"/>
        <w:jc w:val="center"/>
        <w:rPr>
          <w:rFonts w:eastAsia="Courier New"/>
          <w:sz w:val="26"/>
          <w:szCs w:val="26"/>
        </w:rPr>
      </w:pPr>
    </w:p>
    <w:sectPr w:rsidR="000F1251" w:rsidRPr="00335E82" w:rsidSect="0072089E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62FF0" w14:textId="77777777" w:rsidR="006179DB" w:rsidRDefault="006179DB" w:rsidP="000F1251">
      <w:r>
        <w:separator/>
      </w:r>
    </w:p>
  </w:endnote>
  <w:endnote w:type="continuationSeparator" w:id="0">
    <w:p w14:paraId="77431088" w14:textId="77777777" w:rsidR="006179DB" w:rsidRDefault="006179DB" w:rsidP="000F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BB212" w14:textId="77777777" w:rsidR="006179DB" w:rsidRDefault="006179DB" w:rsidP="000F1251">
      <w:r>
        <w:separator/>
      </w:r>
    </w:p>
  </w:footnote>
  <w:footnote w:type="continuationSeparator" w:id="0">
    <w:p w14:paraId="1E7DA828" w14:textId="77777777" w:rsidR="006179DB" w:rsidRDefault="006179DB" w:rsidP="000F1251">
      <w:r>
        <w:continuationSeparator/>
      </w:r>
    </w:p>
  </w:footnote>
  <w:footnote w:id="1">
    <w:p w14:paraId="3CDC248C" w14:textId="70985E4F" w:rsidR="004868DA" w:rsidRDefault="004868DA">
      <w:pPr>
        <w:pStyle w:val="aa"/>
      </w:pPr>
      <w:r>
        <w:rPr>
          <w:rStyle w:val="ac"/>
        </w:rPr>
        <w:footnoteRef/>
      </w:r>
      <w:r>
        <w:t xml:space="preserve"> </w:t>
      </w:r>
      <w:r w:rsidRPr="004868DA">
        <w:t xml:space="preserve">При составлении ведомственного перечня указывается </w:t>
      </w:r>
      <w:r>
        <w:t>«</w:t>
      </w:r>
      <w:r w:rsidRPr="004868DA">
        <w:t>двигатель внутреннего сгорания</w:t>
      </w:r>
      <w:r>
        <w:t>»</w:t>
      </w:r>
      <w:r w:rsidRPr="004868DA">
        <w:t xml:space="preserve">, или </w:t>
      </w:r>
      <w:r>
        <w:t>«</w:t>
      </w:r>
      <w:r w:rsidRPr="004868DA">
        <w:t>энергетическая установка гибридного транспортного средства</w:t>
      </w:r>
      <w:r>
        <w:t>», или «</w:t>
      </w:r>
      <w:r w:rsidRPr="004868DA">
        <w:t>электродвигатель</w:t>
      </w:r>
      <w:r>
        <w:t>»</w:t>
      </w:r>
    </w:p>
  </w:footnote>
  <w:footnote w:id="2">
    <w:p w14:paraId="2A237A1D" w14:textId="37D769D8" w:rsidR="004868DA" w:rsidRDefault="004868DA" w:rsidP="004868DA">
      <w:pPr>
        <w:pStyle w:val="aa"/>
      </w:pPr>
      <w:r>
        <w:rPr>
          <w:rStyle w:val="ac"/>
        </w:rPr>
        <w:footnoteRef/>
      </w:r>
      <w:r>
        <w:t xml:space="preserve"> </w:t>
      </w:r>
      <w:r w:rsidRPr="004868DA">
        <w:t xml:space="preserve">При составлении ведомственного перечня указывается </w:t>
      </w:r>
      <w:r>
        <w:t>«</w:t>
      </w:r>
      <w:r w:rsidRPr="004868DA">
        <w:t>бензин</w:t>
      </w:r>
      <w:r>
        <w:t>»</w:t>
      </w:r>
      <w:r w:rsidRPr="004868DA">
        <w:t xml:space="preserve">, или </w:t>
      </w:r>
      <w:r>
        <w:t>«</w:t>
      </w:r>
      <w:r w:rsidRPr="004868DA">
        <w:t>сжиженный природный газ</w:t>
      </w:r>
      <w:r>
        <w:t>», или «</w:t>
      </w:r>
      <w:r w:rsidRPr="004868DA">
        <w:t>компримированный природный газ</w:t>
      </w:r>
      <w:r>
        <w:t>», или «</w:t>
      </w:r>
      <w:r w:rsidRPr="004868DA">
        <w:t>дизельное топливо</w:t>
      </w:r>
      <w:r>
        <w:t>»</w:t>
      </w:r>
      <w:r w:rsidRPr="004868DA">
        <w:t xml:space="preserve">, или </w:t>
      </w:r>
      <w:r>
        <w:t>«</w:t>
      </w:r>
      <w:r w:rsidRPr="004868DA">
        <w:t>смешанное топливо (дизельное топливо, компримированный природный г</w:t>
      </w:r>
      <w:r>
        <w:t>аз или сжиженный природный газ)»</w:t>
      </w:r>
      <w:r w:rsidRPr="004868DA">
        <w:t>. Не</w:t>
      </w:r>
      <w:r>
        <w:t xml:space="preserve"> указывается в случае указания «</w:t>
      </w:r>
      <w:r w:rsidRPr="004868DA">
        <w:t>электродвигатель</w:t>
      </w:r>
      <w:r>
        <w:t>»</w:t>
      </w:r>
      <w:r w:rsidRPr="004868DA">
        <w:t xml:space="preserve"> в качестве значения характеристики </w:t>
      </w:r>
      <w:r>
        <w:t>«</w:t>
      </w:r>
      <w:r w:rsidRPr="004868DA">
        <w:t>Тип двигателя (силовой установки)</w:t>
      </w:r>
      <w:r>
        <w:t>»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680BB9"/>
    <w:multiLevelType w:val="hybridMultilevel"/>
    <w:tmpl w:val="AC3619EC"/>
    <w:lvl w:ilvl="0" w:tplc="D5187E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866"/>
    <w:rsid w:val="00015A6A"/>
    <w:rsid w:val="00016D3A"/>
    <w:rsid w:val="00045C60"/>
    <w:rsid w:val="00065BCF"/>
    <w:rsid w:val="00080147"/>
    <w:rsid w:val="00082085"/>
    <w:rsid w:val="00096FAA"/>
    <w:rsid w:val="000A6F3C"/>
    <w:rsid w:val="000F0569"/>
    <w:rsid w:val="000F1251"/>
    <w:rsid w:val="000F332B"/>
    <w:rsid w:val="00171A84"/>
    <w:rsid w:val="00172736"/>
    <w:rsid w:val="00187F9B"/>
    <w:rsid w:val="001D0927"/>
    <w:rsid w:val="001D67AC"/>
    <w:rsid w:val="001E328E"/>
    <w:rsid w:val="00201088"/>
    <w:rsid w:val="002034A1"/>
    <w:rsid w:val="002B10AF"/>
    <w:rsid w:val="002B49A0"/>
    <w:rsid w:val="002D3241"/>
    <w:rsid w:val="002D5593"/>
    <w:rsid w:val="002E0A30"/>
    <w:rsid w:val="002F7936"/>
    <w:rsid w:val="00300D9B"/>
    <w:rsid w:val="00313DAF"/>
    <w:rsid w:val="00343700"/>
    <w:rsid w:val="003447F7"/>
    <w:rsid w:val="00357B70"/>
    <w:rsid w:val="003D1B06"/>
    <w:rsid w:val="003E1FE3"/>
    <w:rsid w:val="003F587E"/>
    <w:rsid w:val="0043438A"/>
    <w:rsid w:val="00435EEB"/>
    <w:rsid w:val="004868DA"/>
    <w:rsid w:val="004B228E"/>
    <w:rsid w:val="004F33B1"/>
    <w:rsid w:val="004F65C6"/>
    <w:rsid w:val="00502FEC"/>
    <w:rsid w:val="005500E4"/>
    <w:rsid w:val="005907E2"/>
    <w:rsid w:val="005F2139"/>
    <w:rsid w:val="006015ED"/>
    <w:rsid w:val="006179DB"/>
    <w:rsid w:val="00625AA2"/>
    <w:rsid w:val="00635680"/>
    <w:rsid w:val="006C4D37"/>
    <w:rsid w:val="0072089E"/>
    <w:rsid w:val="0074653F"/>
    <w:rsid w:val="00747B75"/>
    <w:rsid w:val="00783827"/>
    <w:rsid w:val="007C24AA"/>
    <w:rsid w:val="007C6DF2"/>
    <w:rsid w:val="007D1C62"/>
    <w:rsid w:val="007E28C2"/>
    <w:rsid w:val="007F5689"/>
    <w:rsid w:val="00820045"/>
    <w:rsid w:val="008329FC"/>
    <w:rsid w:val="00860B38"/>
    <w:rsid w:val="0086393C"/>
    <w:rsid w:val="0086685A"/>
    <w:rsid w:val="00874F39"/>
    <w:rsid w:val="00877CE5"/>
    <w:rsid w:val="008C0B7C"/>
    <w:rsid w:val="008C7E24"/>
    <w:rsid w:val="008D2DB3"/>
    <w:rsid w:val="008E6064"/>
    <w:rsid w:val="00940F27"/>
    <w:rsid w:val="00952EC3"/>
    <w:rsid w:val="009B450B"/>
    <w:rsid w:val="009B731A"/>
    <w:rsid w:val="009C47D2"/>
    <w:rsid w:val="00A564E7"/>
    <w:rsid w:val="00AD3898"/>
    <w:rsid w:val="00AE6CEC"/>
    <w:rsid w:val="00B22DDA"/>
    <w:rsid w:val="00B25576"/>
    <w:rsid w:val="00B3769D"/>
    <w:rsid w:val="00B44BE6"/>
    <w:rsid w:val="00B71C99"/>
    <w:rsid w:val="00BB1866"/>
    <w:rsid w:val="00BC37E6"/>
    <w:rsid w:val="00C068A7"/>
    <w:rsid w:val="00C27247"/>
    <w:rsid w:val="00C700C4"/>
    <w:rsid w:val="00C700F3"/>
    <w:rsid w:val="00C828D9"/>
    <w:rsid w:val="00CB1D39"/>
    <w:rsid w:val="00CB2627"/>
    <w:rsid w:val="00CC367F"/>
    <w:rsid w:val="00CF698E"/>
    <w:rsid w:val="00CF6B89"/>
    <w:rsid w:val="00D1113F"/>
    <w:rsid w:val="00D12144"/>
    <w:rsid w:val="00D52DB6"/>
    <w:rsid w:val="00D5489C"/>
    <w:rsid w:val="00D836EC"/>
    <w:rsid w:val="00E45041"/>
    <w:rsid w:val="00E46717"/>
    <w:rsid w:val="00EA5AC5"/>
    <w:rsid w:val="00EB75CB"/>
    <w:rsid w:val="00EB76A4"/>
    <w:rsid w:val="00EC0AAA"/>
    <w:rsid w:val="00EC17E6"/>
    <w:rsid w:val="00ED5C7C"/>
    <w:rsid w:val="00ED62A2"/>
    <w:rsid w:val="00EE3504"/>
    <w:rsid w:val="00EE539C"/>
    <w:rsid w:val="00F03B1E"/>
    <w:rsid w:val="00F06198"/>
    <w:rsid w:val="00F5080D"/>
    <w:rsid w:val="00F616FA"/>
    <w:rsid w:val="00F81D17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558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footnote text"/>
    <w:basedOn w:val="a"/>
    <w:link w:val="ab"/>
    <w:uiPriority w:val="99"/>
    <w:semiHidden/>
    <w:unhideWhenUsed/>
    <w:rsid w:val="000F1251"/>
  </w:style>
  <w:style w:type="character" w:customStyle="1" w:styleId="ab">
    <w:name w:val="Текст сноски Знак"/>
    <w:basedOn w:val="a0"/>
    <w:link w:val="aa"/>
    <w:uiPriority w:val="99"/>
    <w:semiHidden/>
    <w:rsid w:val="000F12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F1251"/>
    <w:rPr>
      <w:vertAlign w:val="superscript"/>
    </w:rPr>
  </w:style>
  <w:style w:type="paragraph" w:customStyle="1" w:styleId="ad">
    <w:name w:val="Стиль"/>
    <w:uiPriority w:val="99"/>
    <w:rsid w:val="000F3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045C60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045C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45C60"/>
  </w:style>
  <w:style w:type="character" w:customStyle="1" w:styleId="af1">
    <w:name w:val="Текст примечания Знак"/>
    <w:basedOn w:val="a0"/>
    <w:link w:val="af0"/>
    <w:uiPriority w:val="99"/>
    <w:semiHidden/>
    <w:rsid w:val="00045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5C6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45C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">
    <w:name w:val="Сетка таблицы182"/>
    <w:basedOn w:val="a1"/>
    <w:uiPriority w:val="39"/>
    <w:rsid w:val="00045C6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045C6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45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45C6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45C6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045C60"/>
  </w:style>
  <w:style w:type="paragraph" w:customStyle="1" w:styleId="ConsPlusNormal">
    <w:name w:val="ConsPlusNormal"/>
    <w:rsid w:val="0004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locked/>
    <w:rsid w:val="00045C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4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C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045C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5DE84A52C1341484B2553BCEA936FAC4724CC09BBF78D83447DEE79FAF003301E054B6A7CDCDBDFE7d2J" TargetMode="External"/><Relationship Id="rId18" Type="http://schemas.openxmlformats.org/officeDocument/2006/relationships/hyperlink" Target="consultantplus://offline/ref=35DE84A52C1341484B2553BCEA936FAC4724CC09BBF78D83447DEE79FAF003301E054B6A7CDCDBD1E7d7J" TargetMode="External"/><Relationship Id="rId26" Type="http://schemas.openxmlformats.org/officeDocument/2006/relationships/hyperlink" Target="consultantplus://offline/ref=35DE84A52C1341484B2553BCEA936FAC4724CC09BBF78D83447DEE79FAF003301E054B6A7CDCDBD1E7d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5DE84A52C1341484B2553BCEA936FAC4725CA0EB7F28D83447DEE79FAF003301E054B6A7ED8DFDFE7d8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DE84A52C1341484B2553BCEA936FAC4725CA0EB7F28D83447DEE79FAF003301E054B6A7DD5DBD6E7d8J" TargetMode="External"/><Relationship Id="rId17" Type="http://schemas.openxmlformats.org/officeDocument/2006/relationships/hyperlink" Target="consultantplus://offline/ref=35DE84A52C1341484B2553BCEA936FAC4725CA0EB7F28D83447DEE79FAF003301E054B6A7EDFDCD6E7d2J" TargetMode="External"/><Relationship Id="rId25" Type="http://schemas.openxmlformats.org/officeDocument/2006/relationships/hyperlink" Target="consultantplus://offline/ref=35DE84A52C1341484B2553BCEA936FAC4725CA0EB7F28D83447DEE79FAF003301E054B6A7ED5D1DFE7d6J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DE84A52C1341484B2553BCEA936FAC4724CC09BBF78D83447DEE79FAF003301E054B6A7CDCDBDFE7d2J" TargetMode="External"/><Relationship Id="rId20" Type="http://schemas.openxmlformats.org/officeDocument/2006/relationships/hyperlink" Target="consultantplus://offline/ref=35DE84A52C1341484B2553BCEA936FAC4724CC09BBF78D83447DEE79FAF003301E054B6A7CDCDBDFE7d2J" TargetMode="External"/><Relationship Id="rId29" Type="http://schemas.openxmlformats.org/officeDocument/2006/relationships/hyperlink" Target="consultantplus://offline/ref=35DE84A52C1341484B2553BCEA936FAC4724CC09BBF78D83447DEE79FAF003301E054B6A7CDCDBD1E7d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DE84A52C1341484B2553BCEA936FAC4724CC09BBF78D83447DEE79FAEFd0J" TargetMode="External"/><Relationship Id="rId24" Type="http://schemas.openxmlformats.org/officeDocument/2006/relationships/hyperlink" Target="consultantplus://offline/ref=35DE84A52C1341484B2553BCEA936FAC4724CC09BBF78D83447DEE79FAF003301E054B6A7CDCDBD1E7d7J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DE84A52C1341484B2553BCEA936FAC4725CA0EB7F28D83447DEE79FAF003301E054B6A7DD5DAD6E7d6J" TargetMode="External"/><Relationship Id="rId23" Type="http://schemas.openxmlformats.org/officeDocument/2006/relationships/hyperlink" Target="consultantplus://offline/ref=35DE84A52C1341484B2553BCEA936FAC4725CA0EB7F28D83447DEE79FAF003301E054B6A7ED5D1DFE7d2J" TargetMode="External"/><Relationship Id="rId28" Type="http://schemas.openxmlformats.org/officeDocument/2006/relationships/hyperlink" Target="consultantplus://offline/ref=35DE84A52C1341484B2553BCEA936FAC4725CA0EB7F28D83447DEE79FAF003301E054B6A7FDFD9DFE7d3J" TargetMode="External"/><Relationship Id="rId10" Type="http://schemas.openxmlformats.org/officeDocument/2006/relationships/hyperlink" Target="consultantplus://offline/ref=35DE84A52C1341484B2553BCEA936FAC4725CA0EB7F28D83447DEE79FAEFd0J" TargetMode="External"/><Relationship Id="rId19" Type="http://schemas.openxmlformats.org/officeDocument/2006/relationships/hyperlink" Target="consultantplus://offline/ref=35DE84A52C1341484B2553BCEA936FAC4724CC09BBF78D83447DEE79FAF003301E054B6A7CDCDBDFE7d2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35DE84A52C1341484B2553BCEA936FAC4724CC09BBF78D83447DEE79FAF003301E054B6A7CDCDBDFE7d2J" TargetMode="External"/><Relationship Id="rId22" Type="http://schemas.openxmlformats.org/officeDocument/2006/relationships/hyperlink" Target="consultantplus://offline/ref=35DE84A52C1341484B2553BCEA936FAC4725CA0EB7F28D83447DEE79FAF003301E054B6A7ED8DED6E7d0J" TargetMode="External"/><Relationship Id="rId27" Type="http://schemas.openxmlformats.org/officeDocument/2006/relationships/hyperlink" Target="consultantplus://offline/ref=35DE84A52C1341484B2553BCEA936FAC4725CA0EB7F28D83447DEE79FAF003301E054B6A7FDDDDD1E7d4J" TargetMode="External"/><Relationship Id="rId30" Type="http://schemas.openxmlformats.org/officeDocument/2006/relationships/hyperlink" Target="consultantplus://offline/ref=35DE84A52C1341484B2553BCEA936FAC4724CC09BBF78D83447DEE79FAF003301E054B6A7CDCDBDFE7d2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7F429C"/>
    <w:rsid w:val="00A30898"/>
    <w:rsid w:val="00BF171D"/>
    <w:rsid w:val="00CA72F7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77F36-3DC9-4548-B29E-80315A82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Аюпова Ирина Юрьевна</cp:lastModifiedBy>
  <cp:revision>13</cp:revision>
  <cp:lastPrinted>2022-11-11T11:42:00Z</cp:lastPrinted>
  <dcterms:created xsi:type="dcterms:W3CDTF">2025-05-12T11:16:00Z</dcterms:created>
  <dcterms:modified xsi:type="dcterms:W3CDTF">2025-07-18T11:42:00Z</dcterms:modified>
</cp:coreProperties>
</file>