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A0" w:rsidRDefault="003E50A0" w:rsidP="003E50A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632A1182" wp14:editId="5FEE813D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0A0" w:rsidRDefault="003E50A0" w:rsidP="003E50A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3E50A0" w:rsidRPr="00C425F8" w:rsidRDefault="003E50A0" w:rsidP="003E50A0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3E50A0" w:rsidRPr="00ED3349" w:rsidRDefault="003E50A0" w:rsidP="003E50A0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3E50A0" w:rsidRPr="003E50A0" w:rsidRDefault="003E50A0" w:rsidP="003E50A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E50A0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3E50A0" w:rsidRPr="003E50A0" w:rsidRDefault="003E50A0" w:rsidP="003E50A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E50A0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3E50A0" w:rsidRPr="003E50A0" w:rsidRDefault="003E50A0" w:rsidP="003E50A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50A0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3E50A0" w:rsidRPr="00485E30" w:rsidRDefault="003E50A0" w:rsidP="003E50A0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3E50A0" w:rsidRPr="00485E30" w:rsidRDefault="003E50A0" w:rsidP="003E50A0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E50A0" w:rsidRPr="00485E30" w:rsidTr="000859C0">
        <w:trPr>
          <w:trHeight w:val="155"/>
        </w:trPr>
        <w:tc>
          <w:tcPr>
            <w:tcW w:w="565" w:type="dxa"/>
            <w:vAlign w:val="center"/>
          </w:tcPr>
          <w:p w:rsidR="003E50A0" w:rsidRPr="00485E30" w:rsidRDefault="003E50A0" w:rsidP="003E50A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E50A0" w:rsidRPr="00485E30" w:rsidRDefault="003E50A0" w:rsidP="003E50A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31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E50A0" w:rsidRPr="00485E30" w:rsidRDefault="003E50A0" w:rsidP="003E50A0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E50A0" w:rsidRPr="00612AA4" w:rsidRDefault="003E50A0" w:rsidP="003E50A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3E50A0" w:rsidRPr="00485E30" w:rsidRDefault="003E50A0" w:rsidP="003E50A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E50A0" w:rsidRPr="00485E30" w:rsidRDefault="003E50A0" w:rsidP="003E50A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3E50A0" w:rsidRPr="00485E30" w:rsidRDefault="003E50A0" w:rsidP="003E50A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3E50A0" w:rsidRPr="00485E30" w:rsidRDefault="003E50A0" w:rsidP="003E50A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E50A0" w:rsidRPr="00485E30" w:rsidRDefault="003E50A0" w:rsidP="003E50A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2391</w:t>
            </w:r>
          </w:p>
        </w:tc>
      </w:tr>
    </w:tbl>
    <w:p w:rsidR="001D4621" w:rsidRDefault="001D4621" w:rsidP="007B7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D4621" w:rsidRDefault="001D4621" w:rsidP="007B7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F008D" w:rsidRDefault="008F008D" w:rsidP="007B7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F008D" w:rsidRDefault="008F008D" w:rsidP="007B7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B7A11" w:rsidRDefault="007B7A11" w:rsidP="007B7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:rsidR="007B7A11" w:rsidRDefault="007B7A11" w:rsidP="007B7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постановление Администрации</w:t>
      </w:r>
    </w:p>
    <w:p w:rsidR="007B7A11" w:rsidRDefault="007B7A11" w:rsidP="007B7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Когалыма</w:t>
      </w:r>
    </w:p>
    <w:p w:rsidR="007B7A11" w:rsidRDefault="007B7A11" w:rsidP="007B7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31.01.2017 №197</w:t>
      </w:r>
    </w:p>
    <w:p w:rsidR="007B7A11" w:rsidRDefault="007B7A11" w:rsidP="007B7A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8F008D" w:rsidRPr="001D4621" w:rsidRDefault="008F008D" w:rsidP="007B7A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7B7A11" w:rsidRPr="001D4621" w:rsidRDefault="007B7A11" w:rsidP="00EE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4621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1D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Федеральными законами от 27.12.2018 №538-ФЗ</w:t>
      </w:r>
      <w:r w:rsidR="001D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1D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отношений, связанных с обеспечением сохранения лесов на землях лесного фонда и землях иных категорий», от 18.12.2018 </w:t>
      </w:r>
      <w:r w:rsidR="001D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1D4621">
        <w:rPr>
          <w:rFonts w:ascii="Times New Roman" w:hAnsi="Times New Roman" w:cs="Times New Roman"/>
          <w:color w:val="000000" w:themeColor="text1"/>
          <w:sz w:val="26"/>
          <w:szCs w:val="26"/>
        </w:rPr>
        <w:t>№471-ФЗ «О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пользование», руководствуясь п</w:t>
      </w:r>
      <w:r w:rsidRPr="001D46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риказом Минприроды России от 27.02.2017 №72 «Об утверждении состава лесохозяйственных регламентов, порядка их разработки, сроков их действия и порядка внесения в них изменений», </w:t>
      </w:r>
      <w:hyperlink r:id="rId6" w:history="1">
        <w:r w:rsidRPr="001D4621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Уставом</w:t>
        </w:r>
      </w:hyperlink>
      <w:r w:rsidRPr="001D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Когалыма, в</w:t>
      </w:r>
      <w:r w:rsidRPr="001D46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1D4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целях </w:t>
      </w:r>
      <w:r w:rsidRPr="001D462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приведения муниципального нормативного правового акта в соответствие с дейс</w:t>
      </w:r>
      <w:r w:rsidRPr="001D4621">
        <w:rPr>
          <w:rFonts w:ascii="Times New Roman" w:hAnsi="Times New Roman" w:cs="Times New Roman"/>
          <w:sz w:val="26"/>
          <w:szCs w:val="26"/>
          <w:lang w:eastAsia="ru-RU"/>
        </w:rPr>
        <w:t>твующим законодательством</w:t>
      </w:r>
      <w:r w:rsidRPr="001D4621">
        <w:rPr>
          <w:rFonts w:ascii="Times New Roman" w:hAnsi="Times New Roman" w:cs="Times New Roman"/>
          <w:sz w:val="26"/>
          <w:szCs w:val="26"/>
        </w:rPr>
        <w:t>:</w:t>
      </w:r>
    </w:p>
    <w:p w:rsidR="007B7A11" w:rsidRPr="001D4621" w:rsidRDefault="007B7A11" w:rsidP="00EE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7A11" w:rsidRPr="001D4621" w:rsidRDefault="007B7A11" w:rsidP="00EE7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621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7" w:history="1">
        <w:r w:rsidRPr="001D4621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приложение</w:t>
        </w:r>
      </w:hyperlink>
      <w:r w:rsidRPr="001D4621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города Когалыма </w:t>
      </w:r>
      <w:r w:rsidR="001D462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D4621">
        <w:rPr>
          <w:rFonts w:ascii="Times New Roman" w:hAnsi="Times New Roman" w:cs="Times New Roman"/>
          <w:sz w:val="26"/>
          <w:szCs w:val="26"/>
        </w:rPr>
        <w:t xml:space="preserve">от 31.01.2017 №197 «Об утверждении лесохозяйственного регламента городских лесов, расположенных на территории города Когалыма» </w:t>
      </w:r>
      <w:r w:rsidRPr="001D4621">
        <w:rPr>
          <w:rFonts w:ascii="Times New Roman" w:eastAsia="Times New Roman" w:hAnsi="Times New Roman" w:cs="Times New Roman"/>
          <w:sz w:val="26"/>
          <w:szCs w:val="26"/>
        </w:rPr>
        <w:t>(далее – лесохозяйственный регламент) внести следующие изменения:</w:t>
      </w:r>
    </w:p>
    <w:p w:rsidR="00B11E63" w:rsidRPr="00960660" w:rsidRDefault="00B11E63" w:rsidP="00EE7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  <w:highlight w:val="yellow"/>
        </w:rPr>
      </w:pPr>
      <w:r w:rsidRPr="00B11E63">
        <w:rPr>
          <w:rFonts w:ascii="Times New Roman" w:eastAsia="Times New Roman" w:hAnsi="Times New Roman" w:cs="Times New Roman"/>
          <w:sz w:val="26"/>
          <w:szCs w:val="26"/>
        </w:rPr>
        <w:t>1.1.</w:t>
      </w:r>
      <w:r w:rsidRPr="00B11E6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A1C45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="009F71AA">
        <w:rPr>
          <w:rFonts w:ascii="Times New Roman" w:hAnsi="Times New Roman" w:cs="Times New Roman"/>
          <w:spacing w:val="-6"/>
          <w:sz w:val="26"/>
          <w:szCs w:val="26"/>
        </w:rPr>
        <w:t>бзац четвертый</w:t>
      </w:r>
      <w:r w:rsidRPr="00AA1C45">
        <w:rPr>
          <w:rFonts w:ascii="Times New Roman" w:hAnsi="Times New Roman" w:cs="Times New Roman"/>
          <w:spacing w:val="-6"/>
          <w:sz w:val="26"/>
          <w:szCs w:val="26"/>
        </w:rPr>
        <w:t xml:space="preserve"> раздела 1.2</w:t>
      </w:r>
      <w:r w:rsidR="009F71AA">
        <w:rPr>
          <w:rFonts w:ascii="Times New Roman" w:hAnsi="Times New Roman" w:cs="Times New Roman"/>
          <w:spacing w:val="-6"/>
          <w:sz w:val="26"/>
          <w:szCs w:val="26"/>
        </w:rPr>
        <w:t>.</w:t>
      </w:r>
      <w:r w:rsidRPr="00AA1C45">
        <w:rPr>
          <w:rFonts w:ascii="Times New Roman" w:hAnsi="Times New Roman" w:cs="Times New Roman"/>
          <w:spacing w:val="-6"/>
          <w:sz w:val="26"/>
          <w:szCs w:val="26"/>
        </w:rPr>
        <w:t xml:space="preserve"> главы 1 лесохозяйственного регламента изложить в следующей редакции:</w:t>
      </w:r>
    </w:p>
    <w:p w:rsidR="00B11E63" w:rsidRPr="001D4621" w:rsidRDefault="00B11E63" w:rsidP="00EE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D4621">
        <w:rPr>
          <w:rFonts w:ascii="Times New Roman" w:hAnsi="Times New Roman" w:cs="Times New Roman"/>
          <w:spacing w:val="-6"/>
          <w:sz w:val="26"/>
          <w:szCs w:val="26"/>
        </w:rPr>
        <w:t>«Использование лесов осуществляется с предоставлением или без предоставления лесного участка, установлением или без установления сервитута, публичного сервитута, изъятием или без изъятия лесных ресурсов (</w:t>
      </w:r>
      <w:hyperlink r:id="rId8" w:history="1">
        <w:r w:rsidRPr="001D4621">
          <w:rPr>
            <w:rFonts w:ascii="Times New Roman" w:hAnsi="Times New Roman" w:cs="Times New Roman"/>
            <w:spacing w:val="-6"/>
            <w:sz w:val="26"/>
            <w:szCs w:val="26"/>
          </w:rPr>
          <w:t>ст. 24</w:t>
        </w:r>
      </w:hyperlink>
      <w:r w:rsidRPr="001D4621">
        <w:rPr>
          <w:rFonts w:ascii="Times New Roman" w:hAnsi="Times New Roman" w:cs="Times New Roman"/>
          <w:spacing w:val="-6"/>
          <w:sz w:val="26"/>
          <w:szCs w:val="26"/>
        </w:rPr>
        <w:t xml:space="preserve"> ЛК РФ).».</w:t>
      </w:r>
    </w:p>
    <w:p w:rsidR="00B11E63" w:rsidRPr="00AA1C45" w:rsidRDefault="00B11E63" w:rsidP="00EE7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11E63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.2.</w:t>
      </w:r>
      <w:r w:rsidR="009F71AA">
        <w:rPr>
          <w:rFonts w:ascii="Times New Roman" w:hAnsi="Times New Roman" w:cs="Times New Roman"/>
          <w:spacing w:val="-6"/>
          <w:sz w:val="26"/>
          <w:szCs w:val="26"/>
        </w:rPr>
        <w:t xml:space="preserve"> абзац двадцать первый</w:t>
      </w:r>
      <w:r w:rsidR="00473D07">
        <w:rPr>
          <w:rFonts w:ascii="Times New Roman" w:hAnsi="Times New Roman" w:cs="Times New Roman"/>
          <w:spacing w:val="-6"/>
          <w:sz w:val="26"/>
          <w:szCs w:val="26"/>
        </w:rPr>
        <w:t xml:space="preserve"> раздела</w:t>
      </w:r>
      <w:r w:rsidRPr="00AA1C45">
        <w:rPr>
          <w:rFonts w:ascii="Times New Roman" w:hAnsi="Times New Roman" w:cs="Times New Roman"/>
          <w:spacing w:val="-6"/>
          <w:sz w:val="26"/>
          <w:szCs w:val="26"/>
        </w:rPr>
        <w:t xml:space="preserve"> 1.2.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главы 1 </w:t>
      </w:r>
      <w:r w:rsidRPr="00AA1C45">
        <w:rPr>
          <w:rFonts w:ascii="Times New Roman" w:hAnsi="Times New Roman" w:cs="Times New Roman"/>
          <w:spacing w:val="-6"/>
          <w:sz w:val="26"/>
          <w:szCs w:val="26"/>
        </w:rPr>
        <w:t>лесохозяйственного регламента изложить в следующей редакции:</w:t>
      </w:r>
    </w:p>
    <w:p w:rsidR="00B11E63" w:rsidRDefault="00B11E63" w:rsidP="00EE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C45">
        <w:rPr>
          <w:rFonts w:ascii="Times New Roman" w:hAnsi="Times New Roman" w:cs="Times New Roman"/>
          <w:sz w:val="26"/>
          <w:szCs w:val="26"/>
        </w:rPr>
        <w:t>«11) осуществление геологического изучения недр, разведка и добыча полезных ископаемых;».</w:t>
      </w:r>
    </w:p>
    <w:p w:rsidR="00B11E63" w:rsidRDefault="00B11E63" w:rsidP="00EE7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строку «выполнение работ по геологическому изучению недр, </w:t>
      </w:r>
      <w:r w:rsidR="00473D07">
        <w:rPr>
          <w:rFonts w:ascii="Times New Roman" w:eastAsia="Times New Roman" w:hAnsi="Times New Roman" w:cs="Times New Roman"/>
          <w:sz w:val="26"/>
          <w:szCs w:val="26"/>
        </w:rPr>
        <w:t xml:space="preserve">разработка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месторождений полезных ископаемых» таблицы 5 </w:t>
      </w:r>
      <w:r>
        <w:rPr>
          <w:rFonts w:ascii="Times New Roman" w:hAnsi="Times New Roman" w:cs="Times New Roman"/>
          <w:sz w:val="26"/>
          <w:szCs w:val="26"/>
        </w:rPr>
        <w:t>- Виды разрешенного использования лесов в Городских лесах г. Когалым</w:t>
      </w:r>
      <w:r w:rsidRPr="00AA1C45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главы 1 </w:t>
      </w:r>
      <w:r w:rsidRPr="00AA1C45">
        <w:rPr>
          <w:rFonts w:ascii="Times New Roman" w:hAnsi="Times New Roman" w:cs="Times New Roman"/>
          <w:spacing w:val="-6"/>
          <w:sz w:val="26"/>
          <w:szCs w:val="26"/>
        </w:rPr>
        <w:t>лесохозяйственного регламента изложить в следующей редакции:</w:t>
      </w:r>
    </w:p>
    <w:p w:rsidR="003E50A0" w:rsidRDefault="003E50A0" w:rsidP="00EE7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  <w:sectPr w:rsidR="003E50A0" w:rsidSect="003E50A0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pPr w:leftFromText="180" w:rightFromText="180" w:vertAnchor="text" w:horzAnchor="page" w:tblpX="1081" w:tblpY="173"/>
        <w:tblW w:w="5082" w:type="pct"/>
        <w:tblLayout w:type="fixed"/>
        <w:tblLook w:val="04A0" w:firstRow="1" w:lastRow="0" w:firstColumn="1" w:lastColumn="0" w:noHBand="0" w:noVBand="1"/>
      </w:tblPr>
      <w:tblGrid>
        <w:gridCol w:w="372"/>
        <w:gridCol w:w="3033"/>
        <w:gridCol w:w="5101"/>
        <w:gridCol w:w="425"/>
      </w:tblGrid>
      <w:tr w:rsidR="00CB03E0" w:rsidRPr="001D4621" w:rsidTr="00EE7B8A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3E0" w:rsidRDefault="003E50A0" w:rsidP="00CB03E0">
            <w:pPr>
              <w:autoSpaceDE w:val="0"/>
              <w:autoSpaceDN w:val="0"/>
              <w:adjustRightInd w:val="0"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B03E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1698" w:type="pct"/>
            <w:tcBorders>
              <w:left w:val="single" w:sz="4" w:space="0" w:color="auto"/>
            </w:tcBorders>
          </w:tcPr>
          <w:p w:rsidR="00CB03E0" w:rsidRPr="001D4621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2856" w:type="pct"/>
          </w:tcPr>
          <w:p w:rsidR="00CB03E0" w:rsidRPr="001D4621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В городских лесах запрещена разведка и добыча полезных ископаемых (</w:t>
            </w:r>
            <w:hyperlink r:id="rId9" w:history="1"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 xml:space="preserve">п. 4 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ч.2 </w:t>
              </w:r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>ст. 1</w:t>
              </w:r>
            </w:hyperlink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16 ЛК РФ).</w:t>
            </w:r>
          </w:p>
          <w:p w:rsidR="00CB03E0" w:rsidRPr="001D4621" w:rsidRDefault="00CB03E0" w:rsidP="0081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осуществляются в соответствии с Федеральным </w:t>
            </w:r>
            <w:hyperlink r:id="rId10" w:history="1"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«О недрах», </w:t>
            </w:r>
            <w:hyperlink r:id="rId11" w:history="1">
              <w:r w:rsidR="009C193F">
                <w:rPr>
                  <w:rFonts w:ascii="Times New Roman" w:hAnsi="Times New Roman" w:cs="Times New Roman"/>
                  <w:sz w:val="26"/>
                  <w:szCs w:val="26"/>
                </w:rPr>
                <w:t>ст.</w:t>
              </w:r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 xml:space="preserve"> 43</w:t>
              </w:r>
            </w:hyperlink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ЛК РФ, </w:t>
            </w:r>
            <w:hyperlink r:id="rId12" w:history="1"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>Порядком</w:t>
              </w:r>
            </w:hyperlink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использования лесов для выполнения работ по геологическому изучению недр, для разработки месторождений полезных ископаемых (Приказ Рослесхоза от 27.12.2010 №515)</w:t>
            </w:r>
          </w:p>
        </w:tc>
        <w:tc>
          <w:tcPr>
            <w:tcW w:w="238" w:type="pct"/>
            <w:tcBorders>
              <w:top w:val="nil"/>
              <w:bottom w:val="nil"/>
              <w:right w:val="nil"/>
            </w:tcBorders>
          </w:tcPr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7B8A" w:rsidRDefault="00EE7B8A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3E0" w:rsidRPr="001D4621" w:rsidRDefault="00CB03E0" w:rsidP="00CB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635330" w:rsidRPr="002A1DCC" w:rsidRDefault="00635330" w:rsidP="0063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абзац седьмой </w:t>
      </w:r>
      <w:r w:rsidRPr="002A1DCC">
        <w:rPr>
          <w:rFonts w:ascii="Times New Roman" w:hAnsi="Times New Roman" w:cs="Times New Roman"/>
          <w:spacing w:val="-6"/>
          <w:sz w:val="26"/>
          <w:szCs w:val="26"/>
        </w:rPr>
        <w:t xml:space="preserve">пункта 1.1.2.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главы 1 </w:t>
      </w:r>
      <w:r w:rsidRPr="002A1DCC">
        <w:rPr>
          <w:rFonts w:ascii="Times New Roman" w:hAnsi="Times New Roman" w:cs="Times New Roman"/>
          <w:spacing w:val="-6"/>
          <w:sz w:val="26"/>
          <w:szCs w:val="26"/>
        </w:rPr>
        <w:t>лесохозяйственного регламента изложить в следующей редакции:</w:t>
      </w:r>
    </w:p>
    <w:p w:rsidR="00635330" w:rsidRDefault="00635330" w:rsidP="0063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 защитным лесам относятся леса, которые являются природными объектами, имеющими особо ценное значение, и в отношении которых устанавливается особый правовой режим использования, охраны, защиты, воспроизводства лесов.».</w:t>
      </w:r>
    </w:p>
    <w:p w:rsidR="00635330" w:rsidRPr="001D4621" w:rsidRDefault="00635330" w:rsidP="0063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</w:t>
      </w:r>
      <w:r w:rsidRPr="001D4621">
        <w:rPr>
          <w:rFonts w:ascii="Times New Roman" w:hAnsi="Times New Roman" w:cs="Times New Roman"/>
          <w:spacing w:val="-6"/>
          <w:sz w:val="26"/>
          <w:szCs w:val="26"/>
        </w:rPr>
        <w:t xml:space="preserve"> абзац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четырнадцатый </w:t>
      </w:r>
      <w:r w:rsidRPr="001D4621">
        <w:rPr>
          <w:rFonts w:ascii="Times New Roman" w:hAnsi="Times New Roman" w:cs="Times New Roman"/>
          <w:spacing w:val="-6"/>
          <w:sz w:val="26"/>
          <w:szCs w:val="26"/>
        </w:rPr>
        <w:t>пункта 2.13.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главы 2</w:t>
      </w:r>
      <w:r w:rsidRPr="001D4621">
        <w:rPr>
          <w:rFonts w:ascii="Times New Roman" w:hAnsi="Times New Roman" w:cs="Times New Roman"/>
          <w:spacing w:val="-6"/>
          <w:sz w:val="26"/>
          <w:szCs w:val="26"/>
        </w:rPr>
        <w:t xml:space="preserve"> лесохозяйственного регламента</w:t>
      </w:r>
      <w:r w:rsidR="00B77DEA">
        <w:rPr>
          <w:rFonts w:ascii="Times New Roman" w:hAnsi="Times New Roman" w:cs="Times New Roman"/>
          <w:spacing w:val="-6"/>
          <w:sz w:val="26"/>
          <w:szCs w:val="26"/>
        </w:rPr>
        <w:t xml:space="preserve"> после слов «лесных участков»</w:t>
      </w:r>
      <w:r w:rsidRPr="001D462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D4621">
        <w:rPr>
          <w:rFonts w:ascii="Times New Roman" w:hAnsi="Times New Roman" w:cs="Times New Roman"/>
          <w:sz w:val="26"/>
          <w:szCs w:val="26"/>
        </w:rPr>
        <w:t>дополнить словами «, установления с</w:t>
      </w:r>
      <w:r w:rsidR="00B77DEA">
        <w:rPr>
          <w:rFonts w:ascii="Times New Roman" w:hAnsi="Times New Roman" w:cs="Times New Roman"/>
          <w:sz w:val="26"/>
          <w:szCs w:val="26"/>
        </w:rPr>
        <w:t>ервитута, публичного сервитута</w:t>
      </w:r>
      <w:r w:rsidRPr="001D4621">
        <w:rPr>
          <w:rFonts w:ascii="Times New Roman" w:hAnsi="Times New Roman" w:cs="Times New Roman"/>
          <w:sz w:val="26"/>
          <w:szCs w:val="26"/>
        </w:rPr>
        <w:t>.».</w:t>
      </w:r>
    </w:p>
    <w:p w:rsidR="00635330" w:rsidRDefault="00635330" w:rsidP="00635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1.6. строку 1.2.1.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таблицы 32 </w:t>
      </w:r>
      <w:r>
        <w:rPr>
          <w:rFonts w:ascii="Times New Roman" w:hAnsi="Times New Roman" w:cs="Times New Roman"/>
          <w:sz w:val="26"/>
          <w:szCs w:val="26"/>
        </w:rPr>
        <w:t xml:space="preserve">- Ограничения по видам целевого назначения лесов главы 3 </w:t>
      </w:r>
      <w:r w:rsidRPr="002A1DCC">
        <w:rPr>
          <w:rFonts w:ascii="Times New Roman" w:hAnsi="Times New Roman" w:cs="Times New Roman"/>
          <w:spacing w:val="-6"/>
          <w:sz w:val="26"/>
          <w:szCs w:val="26"/>
        </w:rPr>
        <w:t>лесохозяйственного регламента изложить в следующей редакции:</w:t>
      </w:r>
    </w:p>
    <w:tbl>
      <w:tblPr>
        <w:tblStyle w:val="a5"/>
        <w:tblW w:w="573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288"/>
        <w:gridCol w:w="851"/>
        <w:gridCol w:w="1984"/>
        <w:gridCol w:w="5672"/>
        <w:gridCol w:w="1284"/>
      </w:tblGrid>
      <w:tr w:rsidR="005B6005" w:rsidTr="00EE7B8A">
        <w:trPr>
          <w:trHeight w:val="2943"/>
        </w:trPr>
        <w:tc>
          <w:tcPr>
            <w:tcW w:w="143" w:type="pct"/>
            <w:tcBorders>
              <w:top w:val="nil"/>
              <w:left w:val="nil"/>
              <w:bottom w:val="nil"/>
            </w:tcBorders>
          </w:tcPr>
          <w:p w:rsidR="005B6005" w:rsidRDefault="005B6005" w:rsidP="0081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422" w:type="pct"/>
          </w:tcPr>
          <w:p w:rsidR="005B6005" w:rsidRPr="001D4621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984" w:type="pct"/>
          </w:tcPr>
          <w:p w:rsidR="005B6005" w:rsidRPr="001D4621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Леса, расположенные в лесопарковых зонах </w:t>
            </w:r>
          </w:p>
        </w:tc>
        <w:tc>
          <w:tcPr>
            <w:tcW w:w="2813" w:type="pct"/>
          </w:tcPr>
          <w:p w:rsidR="005B6005" w:rsidRPr="008F008D" w:rsidRDefault="009F71AA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Запрещается (ч. 2 ст. 114</w:t>
            </w:r>
            <w:r w:rsidR="005B6005" w:rsidRPr="008F008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ЛК РФ):</w:t>
            </w:r>
          </w:p>
          <w:p w:rsidR="005B6005" w:rsidRPr="008F008D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08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1) использование токсичных химических препаратов;</w:t>
            </w:r>
          </w:p>
          <w:p w:rsidR="005B6005" w:rsidRPr="008F008D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08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2) осуществление видов деятельности в сфере охотничьего хозяйства;</w:t>
            </w:r>
          </w:p>
          <w:p w:rsidR="005B6005" w:rsidRPr="008F008D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08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3) ведение сельского хозяйства;</w:t>
            </w:r>
          </w:p>
          <w:p w:rsidR="005B6005" w:rsidRPr="008F008D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08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4) разведка и добыча полезных ископаемых;</w:t>
            </w:r>
          </w:p>
          <w:p w:rsidR="005B6005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08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5) строительство и эксплуатация объектов капитального строительства, за исключением гидротехнических сооружений.</w:t>
            </w:r>
          </w:p>
        </w:tc>
        <w:tc>
          <w:tcPr>
            <w:tcW w:w="637" w:type="pct"/>
            <w:tcBorders>
              <w:top w:val="nil"/>
              <w:bottom w:val="nil"/>
              <w:right w:val="nil"/>
            </w:tcBorders>
          </w:tcPr>
          <w:p w:rsidR="005B6005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005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005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005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005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005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005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005" w:rsidRDefault="005B6005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6005" w:rsidRDefault="005B6005" w:rsidP="00BA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6005" w:rsidRDefault="005B6005" w:rsidP="00BA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635330" w:rsidRDefault="00635330" w:rsidP="00CD4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1.7.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таблицу 32 </w:t>
      </w:r>
      <w:r>
        <w:rPr>
          <w:rFonts w:ascii="Times New Roman" w:hAnsi="Times New Roman" w:cs="Times New Roman"/>
          <w:sz w:val="26"/>
          <w:szCs w:val="26"/>
        </w:rPr>
        <w:t xml:space="preserve">- Ограничения по видам целевого назначения лесов главы 3 </w:t>
      </w:r>
      <w:r w:rsidRPr="002A1DCC">
        <w:rPr>
          <w:rFonts w:ascii="Times New Roman" w:hAnsi="Times New Roman" w:cs="Times New Roman"/>
          <w:spacing w:val="-6"/>
          <w:sz w:val="26"/>
          <w:szCs w:val="26"/>
        </w:rPr>
        <w:t xml:space="preserve">лесохозяйственного регламента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дополнить </w:t>
      </w:r>
      <w:r w:rsidR="00483352">
        <w:rPr>
          <w:rFonts w:ascii="Times New Roman" w:hAnsi="Times New Roman" w:cs="Times New Roman"/>
          <w:spacing w:val="-6"/>
          <w:sz w:val="26"/>
          <w:szCs w:val="26"/>
        </w:rPr>
        <w:t xml:space="preserve">строкой </w:t>
      </w:r>
      <w:r>
        <w:rPr>
          <w:rFonts w:ascii="Times New Roman" w:hAnsi="Times New Roman" w:cs="Times New Roman"/>
          <w:spacing w:val="-6"/>
          <w:sz w:val="26"/>
          <w:szCs w:val="26"/>
        </w:rPr>
        <w:t>1.2.2. следующего содержания</w:t>
      </w:r>
      <w:r w:rsidRPr="002A1DCC">
        <w:rPr>
          <w:rFonts w:ascii="Times New Roman" w:hAnsi="Times New Roman" w:cs="Times New Roman"/>
          <w:spacing w:val="-6"/>
          <w:sz w:val="26"/>
          <w:szCs w:val="26"/>
        </w:rPr>
        <w:t>:</w:t>
      </w:r>
    </w:p>
    <w:tbl>
      <w:tblPr>
        <w:tblStyle w:val="a5"/>
        <w:tblW w:w="11373" w:type="pct"/>
        <w:tblLayout w:type="fixed"/>
        <w:tblLook w:val="04A0" w:firstRow="1" w:lastRow="0" w:firstColumn="1" w:lastColumn="0" w:noHBand="0" w:noVBand="1"/>
      </w:tblPr>
      <w:tblGrid>
        <w:gridCol w:w="424"/>
        <w:gridCol w:w="987"/>
        <w:gridCol w:w="1851"/>
        <w:gridCol w:w="5384"/>
        <w:gridCol w:w="11341"/>
      </w:tblGrid>
      <w:tr w:rsidR="00CD45C4" w:rsidRPr="001D4621" w:rsidTr="00EE7B8A">
        <w:tc>
          <w:tcPr>
            <w:tcW w:w="106" w:type="pct"/>
            <w:tcBorders>
              <w:top w:val="nil"/>
              <w:left w:val="nil"/>
              <w:bottom w:val="nil"/>
            </w:tcBorders>
          </w:tcPr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«</w:t>
            </w:r>
          </w:p>
        </w:tc>
        <w:tc>
          <w:tcPr>
            <w:tcW w:w="247" w:type="pct"/>
          </w:tcPr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1.2.2.</w:t>
            </w:r>
          </w:p>
        </w:tc>
        <w:tc>
          <w:tcPr>
            <w:tcW w:w="463" w:type="pct"/>
          </w:tcPr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Городские леса</w:t>
            </w:r>
          </w:p>
        </w:tc>
        <w:tc>
          <w:tcPr>
            <w:tcW w:w="1347" w:type="pct"/>
          </w:tcPr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Запрещается (ст. 116</w:t>
            </w: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ЛК РФ):</w:t>
            </w:r>
          </w:p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1) использование токсичных химических препаратов;</w:t>
            </w:r>
          </w:p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2) осуществление видов деятельности </w:t>
            </w: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в сфере охотничьего хозяйства;</w:t>
            </w:r>
          </w:p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3) ведение сельского хозяйства;</w:t>
            </w:r>
          </w:p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4) разведка и добыча полезных ископаемых;</w:t>
            </w:r>
          </w:p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5) строительство и эксплуатация объектов капитального строительства, за исключением гидротехнических сооружений.</w:t>
            </w:r>
          </w:p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Изменение границ земель, на которых располагаются городские леса, которое может привести к уменьшению их площади, не допускается (</w:t>
            </w:r>
            <w:hyperlink r:id="rId13" w:history="1"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>ст. 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ЛК РФ).</w:t>
            </w:r>
          </w:p>
          <w:p w:rsidR="00CD45C4" w:rsidRPr="001D4621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 лесопарковых зонах, зеленых зонах, городских лесах с учетом специфики каждой из категорий ведутся выборочные рубки лесных насаждений от очень слабой до умеренно-высокой интенсивности (</w:t>
            </w:r>
            <w:hyperlink r:id="rId14" w:history="1">
              <w:r w:rsidRPr="001D4621">
                <w:rPr>
                  <w:rFonts w:ascii="Times New Roman" w:hAnsi="Times New Roman" w:cs="Times New Roman"/>
                  <w:spacing w:val="-6"/>
                  <w:sz w:val="26"/>
                  <w:szCs w:val="26"/>
                </w:rPr>
                <w:t>п. 24</w:t>
              </w:r>
            </w:hyperlink>
            <w:r w:rsidRPr="001D46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Приказа Рослесхоза от 14.12.2010 №485).</w:t>
            </w:r>
          </w:p>
        </w:tc>
        <w:tc>
          <w:tcPr>
            <w:tcW w:w="2837" w:type="pct"/>
            <w:tcBorders>
              <w:top w:val="nil"/>
              <w:bottom w:val="nil"/>
              <w:right w:val="nil"/>
            </w:tcBorders>
          </w:tcPr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5C4" w:rsidRDefault="00CD45C4" w:rsidP="00FC62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7B8A" w:rsidRDefault="00EE7B8A" w:rsidP="008F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7B8A" w:rsidRDefault="00EE7B8A" w:rsidP="008F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45C4" w:rsidRPr="001D4621" w:rsidRDefault="00192596" w:rsidP="009F7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CD45C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253DA" w:rsidRDefault="00483352" w:rsidP="001D4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1.8.</w:t>
      </w:r>
      <w:r w:rsidR="004253DA" w:rsidRPr="001D4621">
        <w:rPr>
          <w:rFonts w:ascii="Times New Roman" w:eastAsia="Times New Roman" w:hAnsi="Times New Roman" w:cs="Times New Roman"/>
          <w:sz w:val="26"/>
          <w:szCs w:val="26"/>
        </w:rPr>
        <w:t xml:space="preserve"> таблицу 33 </w:t>
      </w:r>
      <w:r w:rsidR="008927C2" w:rsidRPr="001D4621">
        <w:rPr>
          <w:rFonts w:ascii="Times New Roman" w:hAnsi="Times New Roman" w:cs="Times New Roman"/>
          <w:sz w:val="26"/>
          <w:szCs w:val="26"/>
        </w:rPr>
        <w:t xml:space="preserve">- Ограничения по видам особо защитных участков лесов </w:t>
      </w:r>
      <w:r>
        <w:rPr>
          <w:rFonts w:ascii="Times New Roman" w:hAnsi="Times New Roman" w:cs="Times New Roman"/>
          <w:sz w:val="26"/>
          <w:szCs w:val="26"/>
        </w:rPr>
        <w:t xml:space="preserve">главы 3 </w:t>
      </w:r>
      <w:r w:rsidR="004253DA" w:rsidRPr="001D4621">
        <w:rPr>
          <w:rFonts w:ascii="Times New Roman" w:hAnsi="Times New Roman" w:cs="Times New Roman"/>
          <w:sz w:val="26"/>
          <w:szCs w:val="26"/>
        </w:rPr>
        <w:t>лесохозяйственного регламента изложить в следующей редакции:</w:t>
      </w:r>
    </w:p>
    <w:p w:rsidR="009C193F" w:rsidRPr="001D4621" w:rsidRDefault="009C193F" w:rsidP="001D4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«Таблица 33 – Ограничения по видам особо защитных участков лесов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408"/>
        <w:gridCol w:w="2719"/>
        <w:gridCol w:w="5017"/>
        <w:gridCol w:w="260"/>
      </w:tblGrid>
      <w:tr w:rsidR="00192596" w:rsidRPr="001D4621" w:rsidTr="009C193F">
        <w:tc>
          <w:tcPr>
            <w:tcW w:w="218" w:type="pct"/>
            <w:tcBorders>
              <w:right w:val="single" w:sz="4" w:space="0" w:color="auto"/>
            </w:tcBorders>
          </w:tcPr>
          <w:p w:rsidR="00192596" w:rsidRPr="001D4621" w:rsidRDefault="00192596" w:rsidP="0019259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Виды особо защитных участков лесов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Ограничения использования лесов</w:t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596" w:rsidRPr="001D4621" w:rsidTr="00EE7B8A">
        <w:trPr>
          <w:trHeight w:val="2566"/>
        </w:trPr>
        <w:tc>
          <w:tcPr>
            <w:tcW w:w="218" w:type="pct"/>
            <w:tcBorders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Заповедные лесные участки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Запрещается (ч. 3. ст. 119 ЛК РФ):</w:t>
            </w:r>
          </w:p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1) проведение рубок лесных насаждений;</w:t>
            </w:r>
          </w:p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2) использование токсичных химических препаратов;</w:t>
            </w:r>
          </w:p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3) ведение сельского хозяйства;</w:t>
            </w:r>
          </w:p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4) разведка и добыча полезных ископаемых;</w:t>
            </w:r>
          </w:p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5) строительство и эксплуатация объектов капитального строительства.</w:t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596" w:rsidRPr="001D4621" w:rsidTr="00EE7B8A">
        <w:trPr>
          <w:trHeight w:val="387"/>
        </w:trPr>
        <w:tc>
          <w:tcPr>
            <w:tcW w:w="218" w:type="pct"/>
            <w:tcBorders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Берегозащитные, почвозащитные участки лесов, расположенных вдоль водных объектов, склонов оврагов</w:t>
            </w:r>
          </w:p>
        </w:tc>
        <w:tc>
          <w:tcPr>
            <w:tcW w:w="2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Запрещается (ч. 4. ст. 119 ЛК РФ)</w:t>
            </w:r>
          </w:p>
          <w:p w:rsidR="00192596" w:rsidRDefault="00192596" w:rsidP="00AE40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проведение сплошных рубок лесных насаждений, за исключением случаев, предусмотренных </w:t>
            </w:r>
            <w:hyperlink r:id="rId15" w:history="1">
              <w:r w:rsidRPr="006F4DB1">
                <w:rPr>
                  <w:rFonts w:ascii="Times New Roman" w:hAnsi="Times New Roman" w:cs="Times New Roman"/>
                  <w:sz w:val="26"/>
                  <w:szCs w:val="26"/>
                </w:rPr>
                <w:t>частью 5.1 статьи 21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ЛК РФ, и случаев, если выборочные рубки не обеспечивают замену лесных насаждений, утрачивающих свои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средообразующие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водоохранные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функций; </w:t>
            </w:r>
          </w:p>
          <w:p w:rsidR="00192596" w:rsidRDefault="00192596" w:rsidP="00AE40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ведение сельского хозяйства, за исключением сенокошения и пчеловодства; </w:t>
            </w:r>
          </w:p>
          <w:p w:rsidR="00192596" w:rsidRDefault="00192596" w:rsidP="00AE40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строительство и эксплуатация объектов капитального строительства, за исключением линейных объектов и гидротехнических сооружений.</w:t>
            </w:r>
          </w:p>
          <w:p w:rsidR="00192596" w:rsidRDefault="00192596" w:rsidP="00AE40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особо защитных участках лесов запрещается осуществление деятельности, несовместимой с их целевым назначением и полезными функциями (ч. 6. ст. 119 ЛК РФ).</w:t>
            </w:r>
          </w:p>
          <w:p w:rsidR="00192596" w:rsidRDefault="00192596" w:rsidP="00AE40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Создание лесоперерабатывающей инфраструктуры запрещается в защитных лесах (</w:t>
            </w:r>
            <w:hyperlink r:id="rId16" w:history="1"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>ч. 2 ст. 14</w:t>
              </w:r>
            </w:hyperlink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ЛК РФ).</w:t>
            </w:r>
          </w:p>
          <w:p w:rsidR="00192596" w:rsidRDefault="00192596" w:rsidP="00AE40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лесов, расположенных в </w:t>
            </w:r>
            <w:proofErr w:type="spellStart"/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водоохранных</w:t>
            </w:r>
            <w:proofErr w:type="spellEnd"/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зонах, лесов, выполняющих функции защиты природных и иных объектов, ценных лесов и лесов, расположенных на особо защитных участках лесов, в целях создания лесных плантаций не допускается (</w:t>
            </w:r>
            <w:hyperlink r:id="rId17" w:history="1"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>п. 30</w:t>
              </w:r>
            </w:hyperlink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Приказа Рослесхоза от 14.12.2010 №485).</w:t>
            </w:r>
          </w:p>
          <w:p w:rsidR="00192596" w:rsidRPr="001D4621" w:rsidRDefault="00192596" w:rsidP="00EF70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На особо защитных участках лесов не допускается интродукция видов (пород) деревьев, кустарников, лиан, других лесных растений, которые не произрастают в естественных условиях в данном лесном районе. (</w:t>
            </w:r>
            <w:hyperlink r:id="rId18" w:history="1"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>п. 15</w:t>
              </w:r>
            </w:hyperlink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Приказа Рослесхоза от 14.12.2010 №485).</w:t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596" w:rsidRPr="001D4621" w:rsidTr="00EE7B8A">
        <w:trPr>
          <w:trHeight w:val="1340"/>
        </w:trPr>
        <w:tc>
          <w:tcPr>
            <w:tcW w:w="218" w:type="pct"/>
            <w:tcBorders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Опушки лесов, граничащие с безлесными пространствами</w:t>
            </w:r>
          </w:p>
        </w:tc>
        <w:tc>
          <w:tcPr>
            <w:tcW w:w="2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596" w:rsidRPr="001D4621" w:rsidTr="00EE7B8A">
        <w:trPr>
          <w:trHeight w:val="2352"/>
        </w:trPr>
        <w:tc>
          <w:tcPr>
            <w:tcW w:w="218" w:type="pct"/>
            <w:tcBorders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Лесосеменные плантации, постоянные лесосеменные участки и другие объекты лесного семеноводства</w:t>
            </w:r>
          </w:p>
        </w:tc>
        <w:tc>
          <w:tcPr>
            <w:tcW w:w="2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596" w:rsidRPr="001D4621" w:rsidTr="00EE7B8A">
        <w:trPr>
          <w:trHeight w:val="951"/>
        </w:trPr>
        <w:tc>
          <w:tcPr>
            <w:tcW w:w="218" w:type="pct"/>
            <w:tcBorders>
              <w:right w:val="single" w:sz="4" w:space="0" w:color="auto"/>
            </w:tcBorders>
          </w:tcPr>
          <w:p w:rsidR="00192596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Участки лесов с наличием реликтовых и эндемичных растений</w:t>
            </w:r>
          </w:p>
        </w:tc>
        <w:tc>
          <w:tcPr>
            <w:tcW w:w="2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596" w:rsidRPr="001D4621" w:rsidTr="009C193F">
        <w:trPr>
          <w:trHeight w:val="1230"/>
        </w:trPr>
        <w:tc>
          <w:tcPr>
            <w:tcW w:w="218" w:type="pct"/>
            <w:tcBorders>
              <w:right w:val="single" w:sz="4" w:space="0" w:color="auto"/>
            </w:tcBorders>
          </w:tcPr>
          <w:p w:rsidR="00192596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Места обитания редких и находящихся под угрозой исчезновения диких животных</w:t>
            </w:r>
          </w:p>
        </w:tc>
        <w:tc>
          <w:tcPr>
            <w:tcW w:w="2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596" w:rsidRPr="001D4621" w:rsidTr="009C193F">
        <w:trPr>
          <w:trHeight w:val="535"/>
        </w:trPr>
        <w:tc>
          <w:tcPr>
            <w:tcW w:w="218" w:type="pct"/>
            <w:tcBorders>
              <w:right w:val="single" w:sz="4" w:space="0" w:color="auto"/>
            </w:tcBorders>
          </w:tcPr>
          <w:p w:rsidR="00192596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Объекты природного наследия</w:t>
            </w:r>
          </w:p>
        </w:tc>
        <w:tc>
          <w:tcPr>
            <w:tcW w:w="2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596" w:rsidRPr="001D4621" w:rsidTr="009C193F">
        <w:trPr>
          <w:trHeight w:val="2793"/>
        </w:trPr>
        <w:tc>
          <w:tcPr>
            <w:tcW w:w="218" w:type="pct"/>
            <w:tcBorders>
              <w:right w:val="single" w:sz="4" w:space="0" w:color="auto"/>
            </w:tcBorders>
          </w:tcPr>
          <w:p w:rsidR="00192596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ругие особо защитные участки лесов, предусмотренные лесоустроительной инструкцией </w:t>
            </w:r>
          </w:p>
        </w:tc>
        <w:tc>
          <w:tcPr>
            <w:tcW w:w="2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192596" w:rsidRDefault="00192596" w:rsidP="00EF7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EF7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EF7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EF7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EF7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EF7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EF7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71AA" w:rsidRDefault="009F71AA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71AA" w:rsidRDefault="009F71AA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71AA" w:rsidRDefault="009F71AA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71AA" w:rsidRDefault="009F71AA" w:rsidP="001D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Pr="001D4621" w:rsidRDefault="00192596" w:rsidP="00EF70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».</w:t>
            </w:r>
          </w:p>
        </w:tc>
      </w:tr>
    </w:tbl>
    <w:p w:rsidR="00A71447" w:rsidRDefault="002E107F" w:rsidP="00192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1.9. строку </w:t>
      </w:r>
      <w:r>
        <w:rPr>
          <w:rFonts w:ascii="Times New Roman" w:eastAsia="Times New Roman" w:hAnsi="Times New Roman" w:cs="Times New Roman"/>
          <w:sz w:val="26"/>
          <w:szCs w:val="26"/>
        </w:rPr>
        <w:t>«выполнение работ по геологическому изучению недр,</w:t>
      </w:r>
      <w:r w:rsidR="00F26037">
        <w:rPr>
          <w:rFonts w:ascii="Times New Roman" w:eastAsia="Times New Roman" w:hAnsi="Times New Roman" w:cs="Times New Roman"/>
          <w:sz w:val="26"/>
          <w:szCs w:val="26"/>
        </w:rPr>
        <w:t xml:space="preserve"> разработка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месторождений полезных ископаемых» </w:t>
      </w:r>
      <w:r w:rsidR="00287875" w:rsidRPr="002A1DC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таблицы 35 </w:t>
      </w:r>
      <w:r w:rsidR="008927C2">
        <w:rPr>
          <w:rFonts w:ascii="Times New Roman" w:hAnsi="Times New Roman" w:cs="Times New Roman"/>
          <w:sz w:val="26"/>
          <w:szCs w:val="26"/>
        </w:rPr>
        <w:t xml:space="preserve">- Ограничения по видам использования лесов </w:t>
      </w:r>
      <w:r>
        <w:rPr>
          <w:rFonts w:ascii="Times New Roman" w:hAnsi="Times New Roman" w:cs="Times New Roman"/>
          <w:sz w:val="26"/>
          <w:szCs w:val="26"/>
        </w:rPr>
        <w:t xml:space="preserve">главы 3 </w:t>
      </w:r>
      <w:r w:rsidR="00287875" w:rsidRPr="002A1DCC">
        <w:rPr>
          <w:rFonts w:ascii="Times New Roman" w:hAnsi="Times New Roman" w:cs="Times New Roman"/>
          <w:spacing w:val="-6"/>
          <w:sz w:val="26"/>
          <w:szCs w:val="26"/>
        </w:rPr>
        <w:t>лесохозяйственного регламента изложить в следующей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3250"/>
        <w:gridCol w:w="4700"/>
        <w:gridCol w:w="411"/>
      </w:tblGrid>
      <w:tr w:rsidR="00192596" w:rsidRPr="001D4621" w:rsidTr="00192596">
        <w:trPr>
          <w:trHeight w:val="2116"/>
        </w:trPr>
        <w:tc>
          <w:tcPr>
            <w:tcW w:w="421" w:type="dxa"/>
            <w:tcBorders>
              <w:top w:val="nil"/>
              <w:left w:val="nil"/>
              <w:bottom w:val="nil"/>
            </w:tcBorders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250" w:type="dxa"/>
          </w:tcPr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4700" w:type="dxa"/>
          </w:tcPr>
          <w:p w:rsidR="00192596" w:rsidRPr="001D4621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В городских лесах запрещена разведка и добыча полезных ископаемых (</w:t>
            </w:r>
            <w:hyperlink r:id="rId19" w:history="1"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>п. 4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 ч.2</w:t>
              </w:r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 xml:space="preserve"> ст. 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ЛК РФ).</w:t>
            </w:r>
          </w:p>
          <w:p w:rsidR="00192596" w:rsidRPr="001D4621" w:rsidRDefault="00192596" w:rsidP="00296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Не допускается (</w:t>
            </w:r>
            <w:hyperlink r:id="rId20" w:history="1">
              <w:r w:rsidRPr="001D4621">
                <w:rPr>
                  <w:rFonts w:ascii="Times New Roman" w:hAnsi="Times New Roman" w:cs="Times New Roman"/>
                  <w:sz w:val="26"/>
                  <w:szCs w:val="26"/>
                </w:rPr>
                <w:t>п. 18</w:t>
              </w:r>
            </w:hyperlink>
            <w:r w:rsidRPr="001D4621">
              <w:rPr>
                <w:rFonts w:ascii="Times New Roman" w:hAnsi="Times New Roman" w:cs="Times New Roman"/>
                <w:sz w:val="26"/>
                <w:szCs w:val="26"/>
              </w:rPr>
              <w:t xml:space="preserve"> Приказа Рослесхоза от 27.12.2010 №515):</w:t>
            </w:r>
          </w:p>
          <w:p w:rsidR="00192596" w:rsidRPr="001D4621" w:rsidRDefault="00192596" w:rsidP="00296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1) валка деревьев и расчистка лесных участков от древесной растительности с помощью бульдозеров, захламление древесными остатками приграничных полос и опушек, повреждение стволов и скелетных корней опушечных деревьев, хранение свежесрубленной древесины в лесу в летний период без специальных мер защиты;</w:t>
            </w:r>
          </w:p>
          <w:p w:rsidR="00192596" w:rsidRPr="001D4621" w:rsidRDefault="00192596" w:rsidP="00296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2) затопление и длительное подтопление лесных насаждений;</w:t>
            </w:r>
          </w:p>
          <w:p w:rsidR="00192596" w:rsidRPr="001D4621" w:rsidRDefault="00192596" w:rsidP="00296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3) повреждение лесных насаждений, растительного покрова и почв за пределами предоставленного лесного участка;</w:t>
            </w:r>
          </w:p>
          <w:p w:rsidR="00192596" w:rsidRPr="001D4621" w:rsidRDefault="00192596" w:rsidP="00296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4) захламление лесов строительными, промышленными, древесными, бытовыми и иными отходами, мусором;</w:t>
            </w:r>
          </w:p>
          <w:p w:rsidR="00192596" w:rsidRPr="001D4621" w:rsidRDefault="00192596" w:rsidP="00296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5) загрязнение площади предоставленного лесного участка и территории за его пределами химическими и радиоактивными веществами;</w:t>
            </w:r>
          </w:p>
          <w:p w:rsidR="00192596" w:rsidRPr="001D4621" w:rsidRDefault="00192596" w:rsidP="001D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  <w:r w:rsidRPr="001D4621">
              <w:rPr>
                <w:rFonts w:ascii="Times New Roman" w:hAnsi="Times New Roman" w:cs="Times New Roman"/>
                <w:sz w:val="26"/>
                <w:szCs w:val="26"/>
              </w:rPr>
              <w:t>6) проезд транспортных средств и иных механизмов по произвольным, неустановленным маршрутам, в том числе за пределами предоставленного лесного участка.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Default="00192596" w:rsidP="001F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596" w:rsidRPr="001D4621" w:rsidRDefault="00192596" w:rsidP="00EF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».</w:t>
            </w:r>
          </w:p>
        </w:tc>
      </w:tr>
    </w:tbl>
    <w:p w:rsidR="00F26037" w:rsidRDefault="00F26037" w:rsidP="007F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7F0D85" w:rsidRDefault="00F26037" w:rsidP="007F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2</w:t>
      </w:r>
      <w:r w:rsidR="009C193F">
        <w:rPr>
          <w:rFonts w:ascii="Times New Roman" w:hAnsi="Times New Roman" w:cs="Times New Roman"/>
          <w:spacing w:val="-6"/>
          <w:sz w:val="26"/>
          <w:szCs w:val="26"/>
        </w:rPr>
        <w:t>. П</w:t>
      </w:r>
      <w:r w:rsidR="00960660" w:rsidRPr="00AA1C45">
        <w:rPr>
          <w:rFonts w:ascii="Times New Roman" w:hAnsi="Times New Roman" w:cs="Times New Roman"/>
          <w:spacing w:val="-6"/>
          <w:sz w:val="26"/>
          <w:szCs w:val="26"/>
        </w:rPr>
        <w:t>одпункт 1.1. пункта 1 постановления Администрации города Когалыма от 20.12.2018 №2898 «О внесении изменений в постановление Администрации города Когалыма от 31.01.2017 №197» признать утратившим силу.</w:t>
      </w:r>
    </w:p>
    <w:p w:rsidR="00160063" w:rsidRDefault="00160063" w:rsidP="0016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7A11" w:rsidRDefault="00F26037" w:rsidP="007B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3</w:t>
      </w:r>
      <w:r w:rsidR="007B7A1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 –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7B7A11" w:rsidRDefault="007B7A11" w:rsidP="007B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</w:pPr>
    </w:p>
    <w:p w:rsidR="007B7A11" w:rsidRDefault="00F26037" w:rsidP="007B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4</w:t>
      </w:r>
      <w:r w:rsidR="007B7A1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. </w:t>
      </w:r>
      <w:r w:rsidR="007B7A1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="007B7A11" w:rsidRPr="00A71447">
        <w:rPr>
          <w:rFonts w:ascii="Times New Roman" w:eastAsia="Times New Roman" w:hAnsi="Times New Roman" w:cs="Times New Roman"/>
          <w:spacing w:val="-6"/>
          <w:sz w:val="26"/>
          <w:szCs w:val="26"/>
        </w:rPr>
        <w:t>(</w:t>
      </w:r>
      <w:hyperlink r:id="rId21" w:history="1">
        <w:r w:rsidR="007B7A11" w:rsidRPr="00A71447">
          <w:rPr>
            <w:rStyle w:val="a3"/>
            <w:rFonts w:ascii="Times New Roman" w:eastAsia="Times New Roman" w:hAnsi="Times New Roman" w:cs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7B7A11" w:rsidRPr="00A71447">
          <w:rPr>
            <w:rStyle w:val="a3"/>
            <w:rFonts w:ascii="Times New Roman" w:eastAsia="Times New Roman" w:hAnsi="Times New Roman" w:cs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7B7A11" w:rsidRPr="00A71447">
          <w:rPr>
            <w:rStyle w:val="a3"/>
            <w:rFonts w:ascii="Times New Roman" w:eastAsia="Times New Roman" w:hAnsi="Times New Roman" w:cs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7B7A11" w:rsidRPr="00A71447">
          <w:rPr>
            <w:rStyle w:val="a3"/>
            <w:rFonts w:ascii="Times New Roman" w:eastAsia="Times New Roman" w:hAnsi="Times New Roman" w:cs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7B7A11" w:rsidRPr="00A71447">
          <w:rPr>
            <w:rStyle w:val="a3"/>
            <w:rFonts w:ascii="Times New Roman" w:eastAsia="Times New Roman" w:hAnsi="Times New Roman" w:cs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7B7A11">
        <w:rPr>
          <w:rFonts w:ascii="Times New Roman" w:eastAsia="Times New Roman" w:hAnsi="Times New Roman" w:cs="Times New Roman"/>
          <w:spacing w:val="-6"/>
          <w:sz w:val="26"/>
          <w:szCs w:val="26"/>
        </w:rPr>
        <w:t>).</w:t>
      </w:r>
    </w:p>
    <w:p w:rsidR="007B7A11" w:rsidRDefault="007B7A11" w:rsidP="007B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18"/>
          <w:szCs w:val="18"/>
        </w:rPr>
      </w:pPr>
    </w:p>
    <w:p w:rsidR="007B7A11" w:rsidRDefault="00F26037" w:rsidP="007B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5</w:t>
      </w:r>
      <w:r w:rsidR="007B7A11">
        <w:rPr>
          <w:rFonts w:ascii="Times New Roman" w:eastAsia="Times New Roman" w:hAnsi="Times New Roman" w:cs="Times New Roman"/>
          <w:spacing w:val="-6"/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</w:t>
      </w:r>
      <w:r w:rsidR="00034B5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7B7A11">
        <w:rPr>
          <w:rFonts w:ascii="Times New Roman" w:eastAsia="Times New Roman" w:hAnsi="Times New Roman" w:cs="Times New Roman"/>
          <w:spacing w:val="-6"/>
          <w:sz w:val="26"/>
          <w:szCs w:val="26"/>
        </w:rPr>
        <w:t>Ковальчука.</w:t>
      </w:r>
    </w:p>
    <w:p w:rsidR="007B7A11" w:rsidRDefault="007B7A11" w:rsidP="007B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</w:p>
    <w:p w:rsidR="007B7A11" w:rsidRDefault="003E50A0" w:rsidP="007B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9525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D4621" w:rsidRDefault="001D4621" w:rsidP="007B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7A11" w:rsidRDefault="007B7A11" w:rsidP="00EF7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F70F7">
        <w:rPr>
          <w:rFonts w:ascii="Times New Roman" w:eastAsia="Times New Roman" w:hAnsi="Times New Roman" w:cs="Times New Roman"/>
          <w:sz w:val="26"/>
          <w:szCs w:val="26"/>
        </w:rPr>
        <w:tab/>
      </w:r>
      <w:r w:rsidR="00EF70F7">
        <w:rPr>
          <w:rFonts w:ascii="Times New Roman" w:eastAsia="Times New Roman" w:hAnsi="Times New Roman" w:cs="Times New Roman"/>
          <w:sz w:val="26"/>
          <w:szCs w:val="26"/>
        </w:rPr>
        <w:tab/>
      </w:r>
      <w:r w:rsidR="00EF70F7">
        <w:rPr>
          <w:rFonts w:ascii="Times New Roman" w:eastAsia="Times New Roman" w:hAnsi="Times New Roman" w:cs="Times New Roman"/>
          <w:sz w:val="26"/>
          <w:szCs w:val="26"/>
        </w:rPr>
        <w:tab/>
      </w:r>
      <w:r w:rsidR="00EF70F7">
        <w:rPr>
          <w:rFonts w:ascii="Times New Roman" w:eastAsia="Times New Roman" w:hAnsi="Times New Roman" w:cs="Times New Roman"/>
          <w:sz w:val="26"/>
          <w:szCs w:val="26"/>
        </w:rPr>
        <w:tab/>
      </w:r>
      <w:r w:rsidR="00EF70F7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Н.Н.Пальчиков</w:t>
      </w:r>
      <w:proofErr w:type="spellEnd"/>
    </w:p>
    <w:p w:rsidR="007B7A11" w:rsidRDefault="007B7A11" w:rsidP="007B7A11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7A11" w:rsidRDefault="007B7A11" w:rsidP="007B7A11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7A11" w:rsidRPr="003E50A0" w:rsidRDefault="007B7A11" w:rsidP="007B7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  <w:r w:rsidRPr="003E50A0">
        <w:rPr>
          <w:rFonts w:ascii="Times New Roman" w:eastAsia="Times New Roman" w:hAnsi="Times New Roman" w:cs="Times New Roman"/>
          <w:color w:val="FFFFFF" w:themeColor="background1"/>
        </w:rPr>
        <w:t>Согласовано:</w:t>
      </w:r>
    </w:p>
    <w:p w:rsidR="00F26037" w:rsidRPr="003E50A0" w:rsidRDefault="0081630B" w:rsidP="007B7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  <w:r w:rsidRPr="003E50A0">
        <w:rPr>
          <w:rFonts w:ascii="Times New Roman" w:eastAsia="Times New Roman" w:hAnsi="Times New Roman" w:cs="Times New Roman"/>
          <w:color w:val="FFFFFF" w:themeColor="background1"/>
        </w:rPr>
        <w:t>п</w:t>
      </w:r>
      <w:r w:rsidR="00F26037" w:rsidRPr="003E50A0">
        <w:rPr>
          <w:rFonts w:ascii="Times New Roman" w:eastAsia="Times New Roman" w:hAnsi="Times New Roman" w:cs="Times New Roman"/>
          <w:color w:val="FFFFFF" w:themeColor="background1"/>
        </w:rPr>
        <w:t>редседатель КУМИ</w:t>
      </w:r>
      <w:r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="00F26037" w:rsidRPr="003E50A0">
        <w:rPr>
          <w:rFonts w:ascii="Times New Roman" w:eastAsia="Times New Roman" w:hAnsi="Times New Roman" w:cs="Times New Roman"/>
          <w:color w:val="FFFFFF" w:themeColor="background1"/>
        </w:rPr>
        <w:t>А.В.</w:t>
      </w:r>
      <w:r w:rsidR="00034B57" w:rsidRPr="003E50A0">
        <w:rPr>
          <w:rFonts w:ascii="Times New Roman" w:eastAsia="Times New Roman" w:hAnsi="Times New Roman" w:cs="Times New Roman"/>
          <w:color w:val="FFFFFF" w:themeColor="background1"/>
        </w:rPr>
        <w:t>Ковальчук</w:t>
      </w:r>
    </w:p>
    <w:p w:rsidR="007B7A11" w:rsidRPr="003E50A0" w:rsidRDefault="00EA200B" w:rsidP="007B7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  <w:r w:rsidRPr="003E50A0">
        <w:rPr>
          <w:rFonts w:ascii="Times New Roman" w:eastAsia="Times New Roman" w:hAnsi="Times New Roman" w:cs="Times New Roman"/>
          <w:color w:val="FFFFFF" w:themeColor="background1"/>
        </w:rPr>
        <w:t xml:space="preserve">зам. </w:t>
      </w:r>
      <w:r w:rsidR="007B7A11" w:rsidRPr="003E50A0">
        <w:rPr>
          <w:rFonts w:ascii="Times New Roman" w:eastAsia="Times New Roman" w:hAnsi="Times New Roman" w:cs="Times New Roman"/>
          <w:color w:val="FFFFFF" w:themeColor="background1"/>
        </w:rPr>
        <w:t>председател</w:t>
      </w:r>
      <w:r w:rsidR="00EA46A5" w:rsidRPr="003E50A0">
        <w:rPr>
          <w:rFonts w:ascii="Times New Roman" w:eastAsia="Times New Roman" w:hAnsi="Times New Roman" w:cs="Times New Roman"/>
          <w:color w:val="FFFFFF" w:themeColor="background1"/>
        </w:rPr>
        <w:t>я</w:t>
      </w:r>
      <w:r w:rsidR="007B7A11" w:rsidRPr="003E50A0">
        <w:rPr>
          <w:rFonts w:ascii="Times New Roman" w:eastAsia="Times New Roman" w:hAnsi="Times New Roman" w:cs="Times New Roman"/>
          <w:color w:val="FFFFFF" w:themeColor="background1"/>
        </w:rPr>
        <w:t xml:space="preserve"> КУМИ</w:t>
      </w:r>
      <w:r w:rsidR="007B7A11"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="007B7A11"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="00EA46A5" w:rsidRPr="003E50A0">
        <w:rPr>
          <w:rFonts w:ascii="Times New Roman" w:eastAsia="Times New Roman" w:hAnsi="Times New Roman" w:cs="Times New Roman"/>
          <w:color w:val="FFFFFF" w:themeColor="background1"/>
        </w:rPr>
        <w:t>М.В.Лучицкая</w:t>
      </w:r>
    </w:p>
    <w:p w:rsidR="00EA46A5" w:rsidRPr="003E50A0" w:rsidRDefault="009F71AA" w:rsidP="007B7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proofErr w:type="spellStart"/>
      <w:r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>и.о</w:t>
      </w:r>
      <w:proofErr w:type="spellEnd"/>
      <w:r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. </w:t>
      </w:r>
      <w:r w:rsidR="007B7A11"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>начальник</w:t>
      </w:r>
      <w:r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>а ЮУ</w:t>
      </w:r>
      <w:r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EE7B8A"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EE7B8A"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proofErr w:type="spellStart"/>
      <w:r w:rsidR="00EA46A5"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>М.В.Дробина</w:t>
      </w:r>
      <w:proofErr w:type="spellEnd"/>
    </w:p>
    <w:p w:rsidR="007B7A11" w:rsidRPr="003E50A0" w:rsidRDefault="007B7A11" w:rsidP="007B7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>начальник ОЗР КУМИ</w:t>
      </w:r>
      <w:r w:rsidR="00EA200B"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EA200B"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EA200B"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EA200B"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proofErr w:type="spellStart"/>
      <w:r w:rsidRPr="003E50A0">
        <w:rPr>
          <w:rFonts w:ascii="Times New Roman" w:eastAsia="Times New Roman" w:hAnsi="Times New Roman" w:cs="Times New Roman"/>
          <w:color w:val="FFFFFF" w:themeColor="background1"/>
          <w:lang w:eastAsia="ru-RU"/>
        </w:rPr>
        <w:t>Д.А.Морозов</w:t>
      </w:r>
      <w:proofErr w:type="spellEnd"/>
    </w:p>
    <w:p w:rsidR="007B7A11" w:rsidRPr="003E50A0" w:rsidRDefault="007B7A11" w:rsidP="007B7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  <w:r w:rsidRPr="003E50A0">
        <w:rPr>
          <w:rFonts w:ascii="Times New Roman" w:eastAsia="Times New Roman" w:hAnsi="Times New Roman" w:cs="Times New Roman"/>
          <w:color w:val="FFFFFF" w:themeColor="background1"/>
        </w:rPr>
        <w:t>Подготовлено:</w:t>
      </w:r>
    </w:p>
    <w:p w:rsidR="007B7A11" w:rsidRPr="003E50A0" w:rsidRDefault="00034B57" w:rsidP="007B7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  <w:r w:rsidRPr="003E50A0">
        <w:rPr>
          <w:rFonts w:ascii="Times New Roman" w:eastAsia="Times New Roman" w:hAnsi="Times New Roman" w:cs="Times New Roman"/>
          <w:color w:val="FFFFFF" w:themeColor="background1"/>
        </w:rPr>
        <w:t>с</w:t>
      </w:r>
      <w:r w:rsidR="007B7A11" w:rsidRPr="003E50A0">
        <w:rPr>
          <w:rFonts w:ascii="Times New Roman" w:eastAsia="Times New Roman" w:hAnsi="Times New Roman" w:cs="Times New Roman"/>
          <w:color w:val="FFFFFF" w:themeColor="background1"/>
        </w:rPr>
        <w:t>пец</w:t>
      </w:r>
      <w:r w:rsidRPr="003E50A0">
        <w:rPr>
          <w:rFonts w:ascii="Times New Roman" w:eastAsia="Times New Roman" w:hAnsi="Times New Roman" w:cs="Times New Roman"/>
          <w:color w:val="FFFFFF" w:themeColor="background1"/>
        </w:rPr>
        <w:t>.-эксперт</w:t>
      </w:r>
      <w:r w:rsidR="007B7A11" w:rsidRPr="003E50A0">
        <w:rPr>
          <w:rFonts w:ascii="Times New Roman" w:eastAsia="Times New Roman" w:hAnsi="Times New Roman" w:cs="Times New Roman"/>
          <w:color w:val="FFFFFF" w:themeColor="background1"/>
        </w:rPr>
        <w:t xml:space="preserve"> ОЗР КУМИ</w:t>
      </w:r>
      <w:r w:rsidR="007B7A11"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="007B7A11"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="007B7A11"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r w:rsidR="00EA200B" w:rsidRPr="003E50A0">
        <w:rPr>
          <w:rFonts w:ascii="Times New Roman" w:eastAsia="Times New Roman" w:hAnsi="Times New Roman" w:cs="Times New Roman"/>
          <w:color w:val="FFFFFF" w:themeColor="background1"/>
        </w:rPr>
        <w:tab/>
      </w:r>
      <w:proofErr w:type="spellStart"/>
      <w:r w:rsidRPr="003E50A0">
        <w:rPr>
          <w:rFonts w:ascii="Times New Roman" w:eastAsia="Times New Roman" w:hAnsi="Times New Roman" w:cs="Times New Roman"/>
          <w:color w:val="FFFFFF" w:themeColor="background1"/>
        </w:rPr>
        <w:t>И.А.Байтимиров</w:t>
      </w:r>
      <w:proofErr w:type="spellEnd"/>
    </w:p>
    <w:p w:rsidR="00D20A19" w:rsidRPr="003E50A0" w:rsidRDefault="007B7A11" w:rsidP="00FD02EA">
      <w:pPr>
        <w:spacing w:after="0" w:line="240" w:lineRule="auto"/>
        <w:jc w:val="both"/>
        <w:rPr>
          <w:color w:val="FFFFFF" w:themeColor="background1"/>
        </w:rPr>
      </w:pPr>
      <w:r w:rsidRPr="003E50A0">
        <w:rPr>
          <w:rFonts w:ascii="Times New Roman" w:eastAsia="Times New Roman" w:hAnsi="Times New Roman" w:cs="Times New Roman"/>
          <w:color w:val="FFFFFF" w:themeColor="background1"/>
        </w:rPr>
        <w:t xml:space="preserve">Разослать: КУМИ -1+2, ЮУ, прокуратура, печатное издание, Сабурову С.П., </w:t>
      </w:r>
      <w:r w:rsidR="00EF70F7" w:rsidRPr="003E50A0">
        <w:rPr>
          <w:rFonts w:ascii="Times New Roman" w:eastAsia="Times New Roman" w:hAnsi="Times New Roman" w:cs="Times New Roman"/>
          <w:color w:val="FFFFFF" w:themeColor="background1"/>
        </w:rPr>
        <w:t xml:space="preserve">                            </w:t>
      </w:r>
      <w:r w:rsidRPr="003E50A0">
        <w:rPr>
          <w:rFonts w:ascii="Times New Roman" w:eastAsia="Times New Roman" w:hAnsi="Times New Roman" w:cs="Times New Roman"/>
          <w:color w:val="FFFFFF" w:themeColor="background1"/>
        </w:rPr>
        <w:t>отдел делопроизводства</w:t>
      </w:r>
    </w:p>
    <w:sectPr w:rsidR="00D20A19" w:rsidRPr="003E50A0" w:rsidSect="001D462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11"/>
    <w:rsid w:val="00034B57"/>
    <w:rsid w:val="00057751"/>
    <w:rsid w:val="0006732E"/>
    <w:rsid w:val="000875D0"/>
    <w:rsid w:val="00160063"/>
    <w:rsid w:val="00161BBF"/>
    <w:rsid w:val="00192596"/>
    <w:rsid w:val="00196643"/>
    <w:rsid w:val="001D4621"/>
    <w:rsid w:val="001F73A2"/>
    <w:rsid w:val="002111F7"/>
    <w:rsid w:val="00253747"/>
    <w:rsid w:val="00287875"/>
    <w:rsid w:val="002966E9"/>
    <w:rsid w:val="002A1DCC"/>
    <w:rsid w:val="002E107F"/>
    <w:rsid w:val="00350A74"/>
    <w:rsid w:val="003E50A0"/>
    <w:rsid w:val="003E68B4"/>
    <w:rsid w:val="00420621"/>
    <w:rsid w:val="004253DA"/>
    <w:rsid w:val="00473D07"/>
    <w:rsid w:val="00483352"/>
    <w:rsid w:val="004F60E8"/>
    <w:rsid w:val="005610F6"/>
    <w:rsid w:val="005860C2"/>
    <w:rsid w:val="005B5DC8"/>
    <w:rsid w:val="005B6005"/>
    <w:rsid w:val="005E79C6"/>
    <w:rsid w:val="00635330"/>
    <w:rsid w:val="006A2256"/>
    <w:rsid w:val="006D44BA"/>
    <w:rsid w:val="006F4DB1"/>
    <w:rsid w:val="006F5D0E"/>
    <w:rsid w:val="007B7A11"/>
    <w:rsid w:val="007F0D85"/>
    <w:rsid w:val="0081630B"/>
    <w:rsid w:val="0082252C"/>
    <w:rsid w:val="008927C2"/>
    <w:rsid w:val="008F008D"/>
    <w:rsid w:val="00951F2B"/>
    <w:rsid w:val="00960660"/>
    <w:rsid w:val="00976DDF"/>
    <w:rsid w:val="009C193F"/>
    <w:rsid w:val="009C282D"/>
    <w:rsid w:val="009F71AA"/>
    <w:rsid w:val="00A71447"/>
    <w:rsid w:val="00AA1C45"/>
    <w:rsid w:val="00AE408B"/>
    <w:rsid w:val="00AE6998"/>
    <w:rsid w:val="00B045F1"/>
    <w:rsid w:val="00B11E63"/>
    <w:rsid w:val="00B22B8C"/>
    <w:rsid w:val="00B344BA"/>
    <w:rsid w:val="00B6625C"/>
    <w:rsid w:val="00B77DEA"/>
    <w:rsid w:val="00BA3E8F"/>
    <w:rsid w:val="00BC2A44"/>
    <w:rsid w:val="00C74E9E"/>
    <w:rsid w:val="00CA54A1"/>
    <w:rsid w:val="00CB03E0"/>
    <w:rsid w:val="00CD45C4"/>
    <w:rsid w:val="00D02488"/>
    <w:rsid w:val="00D20A19"/>
    <w:rsid w:val="00D547F5"/>
    <w:rsid w:val="00D8640B"/>
    <w:rsid w:val="00E63D3D"/>
    <w:rsid w:val="00EA200B"/>
    <w:rsid w:val="00EA46A5"/>
    <w:rsid w:val="00ED3031"/>
    <w:rsid w:val="00EE7B8A"/>
    <w:rsid w:val="00EF70F7"/>
    <w:rsid w:val="00F26037"/>
    <w:rsid w:val="00FD02EA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49E41C-7AFC-401F-B1C4-902C4A20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A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7A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7A11"/>
    <w:pPr>
      <w:ind w:left="720"/>
      <w:contextualSpacing/>
    </w:pPr>
  </w:style>
  <w:style w:type="table" w:styleId="a5">
    <w:name w:val="Table Grid"/>
    <w:basedOn w:val="a1"/>
    <w:uiPriority w:val="39"/>
    <w:rsid w:val="00B6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1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07D099BCD9D1C02A5C59B7A7BF50F051D414722803EDD9E05FB989F63F0DF7D95F9948844E8E10F15F0C34388F5B14C2B3E5205BC2CD8g6c6F" TargetMode="External"/><Relationship Id="rId13" Type="http://schemas.openxmlformats.org/officeDocument/2006/relationships/hyperlink" Target="consultantplus://offline/ref=A4A60CB4F94D2E0E1DE33C230D2AD3184E6AA269376FAC5B25CFC2589477DFAA0D2CF1405789C57E844E4420467098E2069FB2059A08ED00kFZ7L" TargetMode="External"/><Relationship Id="rId18" Type="http://schemas.openxmlformats.org/officeDocument/2006/relationships/hyperlink" Target="consultantplus://offline/ref=944CE9E5A2F8E57C443E9BC19DF972764D7079BE6FB3A6E9C3A63C99EC0F40757905E24AD3D4D898097BDEF5B4B3BF323D81BC91811C63ADP6UE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dmkogalym.ru" TargetMode="External"/><Relationship Id="rId7" Type="http://schemas.openxmlformats.org/officeDocument/2006/relationships/hyperlink" Target="consultantplus://offline/ref=B5F7BE726B85B601777966ECF1720FC12A90DC6FD494583C7FA008AB561A0C95E3DDn4F" TargetMode="External"/><Relationship Id="rId12" Type="http://schemas.openxmlformats.org/officeDocument/2006/relationships/hyperlink" Target="consultantplus://offline/ref=077F58723227B4431AD188D5576E8E92C516F596DB05B82EFD510E726128CECC5945672B08E9878D0E3A2572964D7B71A571C8E3474C5C82QAY0G" TargetMode="External"/><Relationship Id="rId17" Type="http://schemas.openxmlformats.org/officeDocument/2006/relationships/hyperlink" Target="consultantplus://offline/ref=944CE9E5A2F8E57C443E9BC19DF972764D7079BE6FB3A6E9C3A63C99EC0F40757905E24AD3D4D89F027BDEF5B4B3BF323D81BC91811C63ADP6UE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44CE9E5A2F8E57C443E9BC19DF972764F7174B46CB0A6E9C3A63C99EC0F40757905E24AD3D4D89D077BDEF5B4B3BF323D81BC91811C63ADP6UEM" TargetMode="External"/><Relationship Id="rId20" Type="http://schemas.openxmlformats.org/officeDocument/2006/relationships/hyperlink" Target="consultantplus://offline/ref=C0C45E16491BFE346E77E30440BCDAFB9A28C99503E297AB8E7A91BBB79FE3EDC0860A8932B956565484600CE783C86EEDC34A4809ED1938bD04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EBA6A88B75C4DD91011AF558939859360BC0B9BFCA1D7787435A6D8A76EC075FAQFc3J" TargetMode="External"/><Relationship Id="rId11" Type="http://schemas.openxmlformats.org/officeDocument/2006/relationships/hyperlink" Target="consultantplus://offline/ref=077F58723227B4431AD188D5576E8E92C714F398D006B82EFD510E726128CECC5945672B08E98588053A2572964D7B71A571C8E3474C5C82QAY0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49313F33464182679D3DB8B3468C3FE2D208AF051D644C8CC3CA6A9E957699C4FAE9FDDB8120AF151BF339521EBF8471F7BC0FAgFF5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77F58723227B4431AD188D5576E8E92C715F799D106B82EFD510E726128CECC4B453F270AEC998D0E2F7323D3Q1Y1G" TargetMode="External"/><Relationship Id="rId19" Type="http://schemas.openxmlformats.org/officeDocument/2006/relationships/hyperlink" Target="consultantplus://offline/ref=077F58723227B4431AD188D5576E8E92C714F398D006B82EFD510E726128CECC5945672B08E98F8D013A2572964D7B71A571C8E3474C5C82QAY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7F58723227B4431AD188D5576E8E92C714F398D006B82EFD510E726128CECC5945672B08E98F8D013A2572964D7B71A571C8E3474C5C82QAY0G" TargetMode="External"/><Relationship Id="rId14" Type="http://schemas.openxmlformats.org/officeDocument/2006/relationships/hyperlink" Target="consultantplus://offline/ref=A4A60CB4F94D2E0E1DE33C230D2AD3184C6BAF63346CAC5B25CFC2589477DFAA0D2CF1405789C2738C4E4420467098E2069FB2059A08ED00kFZ7L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788D-49EA-4641-B264-58C03AD6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5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Дацкевич Татьяна Витальевна</cp:lastModifiedBy>
  <cp:revision>38</cp:revision>
  <cp:lastPrinted>2019-11-01T06:31:00Z</cp:lastPrinted>
  <dcterms:created xsi:type="dcterms:W3CDTF">2019-09-25T05:16:00Z</dcterms:created>
  <dcterms:modified xsi:type="dcterms:W3CDTF">2019-11-01T06:31:00Z</dcterms:modified>
</cp:coreProperties>
</file>