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7029D3">
        <w:rPr>
          <w:b/>
          <w:color w:val="000000"/>
          <w:sz w:val="26"/>
          <w:szCs w:val="26"/>
        </w:rPr>
        <w:t>28</w:t>
      </w:r>
      <w:r w:rsidR="00227140">
        <w:rPr>
          <w:b/>
          <w:color w:val="000000"/>
          <w:sz w:val="26"/>
          <w:szCs w:val="26"/>
        </w:rPr>
        <w:t>.04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7029D3">
        <w:rPr>
          <w:b/>
          <w:color w:val="000000"/>
          <w:sz w:val="26"/>
          <w:szCs w:val="26"/>
        </w:rPr>
        <w:t>8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FD6DD1">
        <w:rPr>
          <w:b/>
          <w:sz w:val="26"/>
          <w:szCs w:val="26"/>
        </w:rPr>
        <w:t>от</w:t>
      </w:r>
      <w:r w:rsidR="007029D3">
        <w:rPr>
          <w:b/>
          <w:sz w:val="26"/>
          <w:szCs w:val="26"/>
        </w:rPr>
        <w:t xml:space="preserve"> 26.12.2024 №2612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029D3">
        <w:rPr>
          <w:sz w:val="26"/>
          <w:szCs w:val="26"/>
          <w:lang w:eastAsia="ru-RU"/>
        </w:rPr>
        <w:t>пр</w:t>
      </w:r>
      <w:proofErr w:type="spellEnd"/>
      <w:r w:rsidRPr="007029D3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26.12.2024 №2612» (далее – Проект постановления), представленного КУМИ Администрации города Когалыма с приложением пояснительной записки и финансово-экономического обоснования.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«Управление муниципальным имуществом города Когалыма», утвержденную постановлением Администрации города Когалыма от 26.12.2024 №2612 (далее - Программа), следующих изменений: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 xml:space="preserve">- выделение плановых ассигнований за счет средств ПАО «ЛУКОЙЛ» на 2025 год по комплексу процессных мероприятий «Организация работы по формированию состава и структуры муниципального имущества города Когалыма» в размере 7 000,00 тыс. рублей;  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выделение плановых ассигнований за счет средств местного бюджета на 2025 год по комплексу процессных мероприятий «Обеспечение деятельности муниципальных учреждений города Когалыма» в размере 2 206,7 тыс. рублей;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закрытие плановых ассигнований за счет средств местного бюджета по комплексу процессных мероприятий «Обеспечение деятельности органов местного самоуправления города Когалыма» в 2025 году - 1 340,5 тыс. рублей, в 2026 году - 1 363,5 тыс. рублей и в 2027 году - 1 363,5 тыс. рублей;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закрытие плановых ассигнований за счет средств местного бюджета по комплексу процессных мероприятий «Обеспечение деятельности муниципальных учреждений города Когалыма» в 2025 году - 3 143,3 тыс. рублей, в 2026 году - 10 073,2 тыс. рублей и в 2027 году - 3 823,1 тыс. рублей;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закрытие плановых ассигнований средств местного бюджета по комплексу процессных мероприятий «Организация работы по формированию состава и структуры муниципального имущества города Когалыма» в размере 100,00 тыс. рублей;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перераспределение плановых ассигнований за счет средств местного бюджета в 2025 году с комплекса процессных мероприятий «Организация работы по формированию состава и структуры муниципального имущества города Когалыма» на комплекс процессных мероприятий «Обеспечение деятельности органов местного самоуправления города Когалыма» в размере 77,00 тыс. рублей.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составит 2 430 956,85 тыс. рублей.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lastRenderedPageBreak/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№510-ГД), и на указанный период составит 1 840 651,75 тыс. рублей, в том числе по годам: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- 2025 год – 663 350,65 тыс. рублей;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- 2026 год – 586 996,00 тыс. рублей;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- 2027 год – 590 305,10 тыс. рублей.</w:t>
      </w:r>
    </w:p>
    <w:p w:rsidR="007029D3" w:rsidRPr="007029D3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законодательства.</w:t>
      </w:r>
    </w:p>
    <w:p w:rsidR="00D84D93" w:rsidRPr="004A29AE" w:rsidRDefault="007029D3" w:rsidP="007029D3">
      <w:pPr>
        <w:ind w:firstLine="709"/>
        <w:jc w:val="both"/>
        <w:rPr>
          <w:sz w:val="26"/>
          <w:szCs w:val="26"/>
          <w:lang w:eastAsia="ru-RU"/>
        </w:rPr>
      </w:pPr>
      <w:r w:rsidRPr="007029D3">
        <w:rPr>
          <w:sz w:val="26"/>
          <w:szCs w:val="26"/>
          <w:lang w:eastAsia="ru-RU"/>
        </w:rPr>
        <w:t>Вместе с тем, в нарушение пункта 2.19 Порядка №1762 не соблюден двухмесячный срок приведения Программы в соответствие с решением Думы города Когалыма о бюджете или решением Думы города Когалыма о внесении изменений в решение Думы города Когалыма о бюджете.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029D3">
        <w:rPr>
          <w:sz w:val="26"/>
          <w:szCs w:val="26"/>
        </w:rPr>
        <w:t>28</w:t>
      </w:r>
      <w:r w:rsidR="00227140">
        <w:rPr>
          <w:sz w:val="26"/>
          <w:szCs w:val="26"/>
        </w:rPr>
        <w:t>.04</w:t>
      </w:r>
      <w:r w:rsidR="004A29AE">
        <w:rPr>
          <w:sz w:val="26"/>
          <w:szCs w:val="26"/>
        </w:rPr>
        <w:t>.2025</w:t>
      </w:r>
      <w:r w:rsidR="007029D3">
        <w:rPr>
          <w:sz w:val="26"/>
          <w:szCs w:val="26"/>
        </w:rPr>
        <w:t xml:space="preserve"> №28-ЗКЛ-КСП-8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27140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029D3"/>
    <w:rsid w:val="00726606"/>
    <w:rsid w:val="00750B94"/>
    <w:rsid w:val="00761D0D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D6DD1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DAB4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78</cp:revision>
  <dcterms:created xsi:type="dcterms:W3CDTF">2024-05-13T08:26:00Z</dcterms:created>
  <dcterms:modified xsi:type="dcterms:W3CDTF">2025-04-28T05:33:00Z</dcterms:modified>
</cp:coreProperties>
</file>