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271C80" w:rsidRPr="004269B0" w:rsidTr="00B5223C">
        <w:trPr>
          <w:trHeight w:val="1139"/>
        </w:trPr>
        <w:tc>
          <w:tcPr>
            <w:tcW w:w="3803" w:type="dxa"/>
            <w:shd w:val="clear" w:color="auto" w:fill="auto"/>
          </w:tcPr>
          <w:p w:rsidR="00874F39" w:rsidRPr="00271C8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Pr="004269B0" w:rsidRDefault="00874F39" w:rsidP="00874F39">
            <w:pPr>
              <w:rPr>
                <w:noProof/>
              </w:rPr>
            </w:pPr>
            <w:r w:rsidRPr="004269B0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874F39" w:rsidRPr="004269B0" w:rsidRDefault="00874F39" w:rsidP="00874F39">
            <w:pPr>
              <w:rPr>
                <w:sz w:val="26"/>
                <w:szCs w:val="26"/>
              </w:rPr>
            </w:pPr>
          </w:p>
        </w:tc>
      </w:tr>
      <w:tr w:rsidR="00271C80" w:rsidRPr="004269B0" w:rsidTr="00B5223C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874F39" w:rsidRPr="004269B0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4269B0">
              <w:rPr>
                <w:b/>
                <w:sz w:val="32"/>
                <w:szCs w:val="32"/>
              </w:rPr>
              <w:t>ПОСТАНОВЛЕНИЕ</w:t>
            </w:r>
          </w:p>
          <w:p w:rsidR="00874F39" w:rsidRPr="004269B0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4269B0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874F39" w:rsidRPr="004269B0" w:rsidRDefault="00874F39" w:rsidP="00874F39">
            <w:pPr>
              <w:jc w:val="center"/>
              <w:rPr>
                <w:sz w:val="26"/>
                <w:szCs w:val="26"/>
              </w:rPr>
            </w:pPr>
            <w:r w:rsidRPr="004269B0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5223C" w:rsidRPr="004269B0" w:rsidTr="00B5223C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:rsidR="00B5223C" w:rsidRDefault="00B5223C" w:rsidP="00B5223C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B5223C" w:rsidRPr="00CE06CA" w:rsidRDefault="00B5223C" w:rsidP="00B5223C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5" w:type="dxa"/>
            <w:gridSpan w:val="2"/>
            <w:shd w:val="clear" w:color="auto" w:fill="auto"/>
          </w:tcPr>
          <w:p w:rsidR="00B5223C" w:rsidRDefault="00B5223C" w:rsidP="00B5223C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B5223C" w:rsidRPr="00CE06CA" w:rsidRDefault="00B5223C" w:rsidP="00B5223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4269B0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4269B0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E23E8" w:rsidRPr="004269B0" w:rsidRDefault="00CE23E8" w:rsidP="00CE23E8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 xml:space="preserve">О внесении изменений </w:t>
      </w:r>
    </w:p>
    <w:p w:rsidR="00CE23E8" w:rsidRPr="004269B0" w:rsidRDefault="00CE23E8" w:rsidP="00CE23E8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 xml:space="preserve">в постановление Администрации </w:t>
      </w:r>
    </w:p>
    <w:p w:rsidR="00F116FA" w:rsidRPr="004269B0" w:rsidRDefault="00CE23E8" w:rsidP="00CE23E8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 xml:space="preserve">города Когалыма </w:t>
      </w:r>
    </w:p>
    <w:p w:rsidR="00CE23E8" w:rsidRPr="004269B0" w:rsidRDefault="00CE23E8" w:rsidP="00CE23E8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от 11.10.2013 №</w:t>
      </w:r>
      <w:bookmarkStart w:id="1" w:name="YANDEX_2"/>
      <w:bookmarkEnd w:id="1"/>
      <w:r w:rsidRPr="004269B0">
        <w:rPr>
          <w:rFonts w:eastAsia="Calibri"/>
          <w:sz w:val="26"/>
          <w:szCs w:val="26"/>
        </w:rPr>
        <w:t>2899</w:t>
      </w:r>
    </w:p>
    <w:p w:rsidR="00CE23E8" w:rsidRPr="004269B0" w:rsidRDefault="00CE23E8" w:rsidP="00CE23E8">
      <w:pPr>
        <w:jc w:val="both"/>
        <w:rPr>
          <w:rFonts w:eastAsia="Calibri"/>
          <w:sz w:val="26"/>
          <w:szCs w:val="26"/>
        </w:rPr>
      </w:pPr>
    </w:p>
    <w:p w:rsidR="00317654" w:rsidRPr="004269B0" w:rsidRDefault="00317654" w:rsidP="00CE23E8">
      <w:pPr>
        <w:jc w:val="both"/>
        <w:rPr>
          <w:rFonts w:eastAsia="Calibri"/>
          <w:sz w:val="26"/>
          <w:szCs w:val="26"/>
        </w:rPr>
      </w:pPr>
    </w:p>
    <w:p w:rsidR="00CE23E8" w:rsidRPr="00745628" w:rsidRDefault="00CE23E8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  <w:r w:rsidRPr="00745628">
        <w:rPr>
          <w:color w:val="auto"/>
          <w:sz w:val="26"/>
          <w:szCs w:val="26"/>
        </w:rPr>
        <w:t xml:space="preserve">В соответствии с Федеральными законами от 06.10.2003 №131-ФЗ                       «Об общих принципах организации местного самоуправления в Российской Федерации», от 29.12.2012 №273-ФЗ «Об образовании в Российской Федерации», постановлением Правительства Ханты-Мансийского автономного </w:t>
      </w:r>
      <w:r w:rsidR="00322C35" w:rsidRPr="00745628">
        <w:rPr>
          <w:color w:val="auto"/>
          <w:sz w:val="26"/>
          <w:szCs w:val="26"/>
        </w:rPr>
        <w:t xml:space="preserve"> </w:t>
      </w:r>
      <w:r w:rsidRPr="00745628">
        <w:rPr>
          <w:color w:val="auto"/>
          <w:sz w:val="26"/>
          <w:szCs w:val="26"/>
        </w:rPr>
        <w:t xml:space="preserve">округа – Югры от </w:t>
      </w:r>
      <w:r w:rsidR="001125EE" w:rsidRPr="00745628">
        <w:rPr>
          <w:color w:val="auto"/>
          <w:sz w:val="26"/>
          <w:szCs w:val="26"/>
        </w:rPr>
        <w:t>10</w:t>
      </w:r>
      <w:r w:rsidRPr="00745628">
        <w:rPr>
          <w:color w:val="auto"/>
          <w:sz w:val="26"/>
          <w:szCs w:val="26"/>
        </w:rPr>
        <w:t>.1</w:t>
      </w:r>
      <w:r w:rsidR="001125EE" w:rsidRPr="00745628">
        <w:rPr>
          <w:color w:val="auto"/>
          <w:sz w:val="26"/>
          <w:szCs w:val="26"/>
        </w:rPr>
        <w:t>1</w:t>
      </w:r>
      <w:r w:rsidRPr="00745628">
        <w:rPr>
          <w:color w:val="auto"/>
          <w:sz w:val="26"/>
          <w:szCs w:val="26"/>
        </w:rPr>
        <w:t>.202</w:t>
      </w:r>
      <w:r w:rsidR="001125EE" w:rsidRPr="00745628">
        <w:rPr>
          <w:color w:val="auto"/>
          <w:sz w:val="26"/>
          <w:szCs w:val="26"/>
        </w:rPr>
        <w:t>3</w:t>
      </w:r>
      <w:r w:rsidRPr="00745628">
        <w:rPr>
          <w:color w:val="auto"/>
          <w:sz w:val="26"/>
          <w:szCs w:val="26"/>
        </w:rPr>
        <w:t xml:space="preserve"> №</w:t>
      </w:r>
      <w:r w:rsidR="001125EE" w:rsidRPr="00745628">
        <w:rPr>
          <w:color w:val="auto"/>
          <w:sz w:val="26"/>
          <w:szCs w:val="26"/>
        </w:rPr>
        <w:t>550</w:t>
      </w:r>
      <w:r w:rsidRPr="00745628">
        <w:rPr>
          <w:color w:val="auto"/>
          <w:sz w:val="26"/>
          <w:szCs w:val="26"/>
        </w:rPr>
        <w:t>-п «О государственной программе</w:t>
      </w:r>
      <w:r w:rsidR="00322C35" w:rsidRPr="00745628">
        <w:rPr>
          <w:color w:val="auto"/>
          <w:sz w:val="26"/>
          <w:szCs w:val="26"/>
        </w:rPr>
        <w:t xml:space="preserve"> </w:t>
      </w:r>
      <w:r w:rsidRPr="00745628">
        <w:rPr>
          <w:color w:val="auto"/>
          <w:sz w:val="26"/>
          <w:szCs w:val="26"/>
        </w:rPr>
        <w:t xml:space="preserve">Ханты-Мансийского автономного округа – Югры «Развитие образования», Уставом города Когалыма, </w:t>
      </w:r>
      <w:r w:rsidR="005C0882" w:rsidRPr="00745628">
        <w:rPr>
          <w:color w:val="auto"/>
          <w:sz w:val="26"/>
          <w:szCs w:val="26"/>
        </w:rPr>
        <w:t>решением Думы города Когалыма</w:t>
      </w:r>
      <w:r w:rsidR="00745628">
        <w:rPr>
          <w:color w:val="auto"/>
          <w:sz w:val="26"/>
          <w:szCs w:val="26"/>
        </w:rPr>
        <w:t xml:space="preserve">           </w:t>
      </w:r>
      <w:r w:rsidR="005C0882" w:rsidRPr="00745628">
        <w:rPr>
          <w:color w:val="auto"/>
          <w:sz w:val="26"/>
          <w:szCs w:val="26"/>
        </w:rPr>
        <w:t xml:space="preserve"> от </w:t>
      </w:r>
      <w:r w:rsidR="00840ABD" w:rsidRPr="00745628">
        <w:rPr>
          <w:color w:val="auto"/>
          <w:sz w:val="26"/>
          <w:szCs w:val="26"/>
        </w:rPr>
        <w:t>19</w:t>
      </w:r>
      <w:r w:rsidR="005C0882" w:rsidRPr="00745628">
        <w:rPr>
          <w:color w:val="auto"/>
          <w:sz w:val="26"/>
          <w:szCs w:val="26"/>
        </w:rPr>
        <w:t>.</w:t>
      </w:r>
      <w:r w:rsidR="00E47CC8" w:rsidRPr="00745628">
        <w:rPr>
          <w:color w:val="auto"/>
          <w:sz w:val="26"/>
          <w:szCs w:val="26"/>
        </w:rPr>
        <w:t>0</w:t>
      </w:r>
      <w:r w:rsidR="00840ABD" w:rsidRPr="00745628">
        <w:rPr>
          <w:color w:val="auto"/>
          <w:sz w:val="26"/>
          <w:szCs w:val="26"/>
        </w:rPr>
        <w:t>6</w:t>
      </w:r>
      <w:r w:rsidR="005C0882" w:rsidRPr="00745628">
        <w:rPr>
          <w:color w:val="auto"/>
          <w:sz w:val="26"/>
          <w:szCs w:val="26"/>
        </w:rPr>
        <w:t>.202</w:t>
      </w:r>
      <w:r w:rsidR="00D35461" w:rsidRPr="00745628">
        <w:rPr>
          <w:color w:val="auto"/>
          <w:sz w:val="26"/>
          <w:szCs w:val="26"/>
        </w:rPr>
        <w:t>4</w:t>
      </w:r>
      <w:r w:rsidR="005C0882" w:rsidRPr="00745628">
        <w:rPr>
          <w:color w:val="auto"/>
          <w:sz w:val="26"/>
          <w:szCs w:val="26"/>
        </w:rPr>
        <w:t xml:space="preserve"> №</w:t>
      </w:r>
      <w:r w:rsidR="00840ABD" w:rsidRPr="00745628">
        <w:rPr>
          <w:color w:val="auto"/>
          <w:sz w:val="26"/>
          <w:szCs w:val="26"/>
        </w:rPr>
        <w:t>410</w:t>
      </w:r>
      <w:r w:rsidR="005C0882" w:rsidRPr="00745628">
        <w:rPr>
          <w:color w:val="auto"/>
          <w:sz w:val="26"/>
          <w:szCs w:val="26"/>
        </w:rPr>
        <w:t>-ГД «О внесении изменений в решение Думы города Когалыма от 1</w:t>
      </w:r>
      <w:r w:rsidR="00D35461" w:rsidRPr="00745628">
        <w:rPr>
          <w:color w:val="auto"/>
          <w:sz w:val="26"/>
          <w:szCs w:val="26"/>
        </w:rPr>
        <w:t>3</w:t>
      </w:r>
      <w:r w:rsidR="005C0882" w:rsidRPr="00745628">
        <w:rPr>
          <w:color w:val="auto"/>
          <w:sz w:val="26"/>
          <w:szCs w:val="26"/>
        </w:rPr>
        <w:t>.12.202</w:t>
      </w:r>
      <w:r w:rsidR="00D35461" w:rsidRPr="00745628">
        <w:rPr>
          <w:color w:val="auto"/>
          <w:sz w:val="26"/>
          <w:szCs w:val="26"/>
        </w:rPr>
        <w:t>3</w:t>
      </w:r>
      <w:r w:rsidR="005C0882" w:rsidRPr="00745628">
        <w:rPr>
          <w:color w:val="auto"/>
          <w:sz w:val="26"/>
          <w:szCs w:val="26"/>
        </w:rPr>
        <w:t xml:space="preserve"> №</w:t>
      </w:r>
      <w:r w:rsidR="00D35461" w:rsidRPr="00745628">
        <w:rPr>
          <w:color w:val="auto"/>
          <w:sz w:val="26"/>
          <w:szCs w:val="26"/>
        </w:rPr>
        <w:t>350</w:t>
      </w:r>
      <w:r w:rsidR="005C0882" w:rsidRPr="00745628">
        <w:rPr>
          <w:color w:val="auto"/>
          <w:sz w:val="26"/>
          <w:szCs w:val="26"/>
        </w:rPr>
        <w:t xml:space="preserve">-ГД», </w:t>
      </w:r>
      <w:r w:rsidRPr="00745628">
        <w:rPr>
          <w:color w:val="auto"/>
          <w:sz w:val="26"/>
          <w:szCs w:val="26"/>
        </w:rPr>
        <w:t>постановлением Администрации горо</w:t>
      </w:r>
      <w:r w:rsidR="00322C35" w:rsidRPr="00745628">
        <w:rPr>
          <w:color w:val="auto"/>
          <w:sz w:val="26"/>
          <w:szCs w:val="26"/>
        </w:rPr>
        <w:t>да Когалыма от 28.10.2021 №2193</w:t>
      </w:r>
      <w:r w:rsidR="005C0882" w:rsidRPr="00745628">
        <w:rPr>
          <w:color w:val="auto"/>
          <w:sz w:val="26"/>
          <w:szCs w:val="26"/>
        </w:rPr>
        <w:t xml:space="preserve"> </w:t>
      </w:r>
      <w:r w:rsidRPr="00745628">
        <w:rPr>
          <w:color w:val="auto"/>
          <w:sz w:val="26"/>
          <w:szCs w:val="26"/>
        </w:rPr>
        <w:t>«О порядке разработки и реализации муниципальных программ города Когалыма»:</w:t>
      </w:r>
    </w:p>
    <w:p w:rsidR="00CE23E8" w:rsidRPr="00745628" w:rsidRDefault="00CE23E8" w:rsidP="00745628">
      <w:pPr>
        <w:ind w:firstLine="709"/>
        <w:contextualSpacing/>
        <w:jc w:val="both"/>
        <w:rPr>
          <w:rFonts w:eastAsia="Calibri"/>
          <w:strike/>
          <w:sz w:val="26"/>
          <w:szCs w:val="26"/>
        </w:rPr>
      </w:pPr>
    </w:p>
    <w:p w:rsidR="00CE23E8" w:rsidRPr="00745628" w:rsidRDefault="00CE23E8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  <w:r w:rsidRPr="00745628">
        <w:rPr>
          <w:color w:val="auto"/>
          <w:sz w:val="26"/>
          <w:szCs w:val="26"/>
        </w:rPr>
        <w:t>1. В постановление Администрации города Когалыма от 11.10.2013 №2899 «Об утверждении муниципальной программы «Развитие образования в городе Когалыме» (далее – постановление) внести следующ</w:t>
      </w:r>
      <w:r w:rsidR="001F7198" w:rsidRPr="00745628">
        <w:rPr>
          <w:color w:val="auto"/>
          <w:sz w:val="26"/>
          <w:szCs w:val="26"/>
        </w:rPr>
        <w:t>и</w:t>
      </w:r>
      <w:r w:rsidRPr="00745628">
        <w:rPr>
          <w:color w:val="auto"/>
          <w:sz w:val="26"/>
          <w:szCs w:val="26"/>
        </w:rPr>
        <w:t>е изменения:</w:t>
      </w:r>
    </w:p>
    <w:p w:rsidR="00E016B5" w:rsidRPr="00745628" w:rsidRDefault="00CE23E8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  <w:r w:rsidRPr="00745628">
        <w:rPr>
          <w:color w:val="auto"/>
          <w:sz w:val="26"/>
          <w:szCs w:val="26"/>
        </w:rPr>
        <w:t>1.1</w:t>
      </w:r>
      <w:r w:rsidR="004A664D" w:rsidRPr="00745628">
        <w:rPr>
          <w:color w:val="auto"/>
          <w:sz w:val="26"/>
          <w:szCs w:val="26"/>
        </w:rPr>
        <w:t>.</w:t>
      </w:r>
      <w:r w:rsidRPr="00745628">
        <w:rPr>
          <w:color w:val="auto"/>
          <w:sz w:val="26"/>
          <w:szCs w:val="26"/>
        </w:rPr>
        <w:t xml:space="preserve"> В приложении к постановлению (далее </w:t>
      </w:r>
      <w:r w:rsidR="00651BEE" w:rsidRPr="00745628">
        <w:rPr>
          <w:color w:val="auto"/>
          <w:sz w:val="26"/>
          <w:szCs w:val="26"/>
        </w:rPr>
        <w:t xml:space="preserve">- </w:t>
      </w:r>
      <w:r w:rsidRPr="00745628">
        <w:rPr>
          <w:color w:val="auto"/>
          <w:sz w:val="26"/>
          <w:szCs w:val="26"/>
        </w:rPr>
        <w:t>Программа)</w:t>
      </w:r>
      <w:r w:rsidR="00E016B5" w:rsidRPr="00745628">
        <w:rPr>
          <w:color w:val="auto"/>
          <w:sz w:val="26"/>
          <w:szCs w:val="26"/>
        </w:rPr>
        <w:t>:</w:t>
      </w:r>
    </w:p>
    <w:p w:rsidR="00840ABD" w:rsidRPr="00745628" w:rsidRDefault="00840ABD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  <w:r w:rsidRPr="00745628">
        <w:rPr>
          <w:color w:val="auto"/>
          <w:sz w:val="26"/>
          <w:szCs w:val="26"/>
        </w:rPr>
        <w:t xml:space="preserve">1.1.1. строку «Цели муниципальной программы» паспорта Программы изложить в следующей редакции: </w:t>
      </w:r>
    </w:p>
    <w:tbl>
      <w:tblPr>
        <w:tblW w:w="6751" w:type="pct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2"/>
        <w:gridCol w:w="1559"/>
        <w:gridCol w:w="7372"/>
        <w:gridCol w:w="2081"/>
      </w:tblGrid>
      <w:tr w:rsidR="00A74ED9" w:rsidRPr="004269B0" w:rsidTr="00745628"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ED9" w:rsidRPr="004269B0" w:rsidRDefault="00A74ED9" w:rsidP="00F57131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4269B0">
              <w:rPr>
                <w:rFonts w:eastAsia="Calibri"/>
                <w:sz w:val="22"/>
                <w:szCs w:val="22"/>
              </w:rPr>
              <w:t>«</w:t>
            </w:r>
          </w:p>
        </w:tc>
        <w:tc>
          <w:tcPr>
            <w:tcW w:w="657" w:type="pct"/>
            <w:tcBorders>
              <w:left w:val="single" w:sz="4" w:space="0" w:color="auto"/>
            </w:tcBorders>
          </w:tcPr>
          <w:p w:rsidR="00A74ED9" w:rsidRPr="004269B0" w:rsidRDefault="00A74ED9" w:rsidP="00F5713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Цели муниципальной программы</w:t>
            </w:r>
            <w:r w:rsidRPr="004269B0">
              <w:rPr>
                <w:sz w:val="22"/>
                <w:szCs w:val="22"/>
              </w:rPr>
              <w:t xml:space="preserve"> </w:t>
            </w:r>
          </w:p>
          <w:p w:rsidR="00A74ED9" w:rsidRPr="004269B0" w:rsidRDefault="00A74ED9" w:rsidP="00F5713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A74ED9" w:rsidRPr="004269B0" w:rsidRDefault="00A74ED9" w:rsidP="00F5713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07" w:type="pct"/>
            <w:tcBorders>
              <w:right w:val="single" w:sz="4" w:space="0" w:color="auto"/>
            </w:tcBorders>
          </w:tcPr>
          <w:p w:rsidR="002C3AE5" w:rsidRPr="004269B0" w:rsidRDefault="002C3AE5" w:rsidP="002C3AE5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1.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 в Ханты-Мансийском автономном округе – Югре.</w:t>
            </w:r>
          </w:p>
          <w:p w:rsidR="002C3AE5" w:rsidRPr="004269B0" w:rsidRDefault="002C3AE5" w:rsidP="002C3AE5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2.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  <w:p w:rsidR="00A74ED9" w:rsidRPr="004269B0" w:rsidRDefault="002C3AE5" w:rsidP="00EA71D3">
            <w:pPr>
              <w:tabs>
                <w:tab w:val="left" w:pos="284"/>
              </w:tabs>
              <w:jc w:val="both"/>
              <w:rPr>
                <w:b/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3.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страны.</w:t>
            </w:r>
            <w:r w:rsidR="00A74ED9" w:rsidRPr="004269B0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45628" w:rsidRPr="004269B0" w:rsidRDefault="00745628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A74ED9" w:rsidRPr="004269B0" w:rsidRDefault="00A74ED9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</w:rPr>
            </w:pPr>
            <w:r w:rsidRPr="004269B0">
              <w:rPr>
                <w:rFonts w:ascii="Times New Roman" w:hAnsi="Times New Roman"/>
              </w:rPr>
              <w:t>».</w:t>
            </w:r>
          </w:p>
        </w:tc>
      </w:tr>
    </w:tbl>
    <w:p w:rsidR="002540E5" w:rsidRDefault="002540E5" w:rsidP="002540E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269B0">
        <w:rPr>
          <w:color w:val="auto"/>
          <w:sz w:val="26"/>
          <w:szCs w:val="26"/>
        </w:rPr>
        <w:t xml:space="preserve">1.1.2. строку «Задачи муниципальной программы» паспорта Программы изложить в следующей редакции: </w:t>
      </w:r>
    </w:p>
    <w:p w:rsidR="00745628" w:rsidRDefault="00745628" w:rsidP="002540E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745628" w:rsidRPr="004269B0" w:rsidRDefault="00745628" w:rsidP="002540E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EA71D3" w:rsidRPr="004269B0" w:rsidRDefault="00EA71D3" w:rsidP="002540E5">
      <w:pPr>
        <w:pStyle w:val="Default"/>
        <w:ind w:firstLine="709"/>
        <w:jc w:val="both"/>
        <w:rPr>
          <w:color w:val="auto"/>
          <w:sz w:val="26"/>
          <w:szCs w:val="26"/>
        </w:rPr>
      </w:pPr>
    </w:p>
    <w:tbl>
      <w:tblPr>
        <w:tblW w:w="6751" w:type="pct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1"/>
        <w:gridCol w:w="1602"/>
        <w:gridCol w:w="7230"/>
        <w:gridCol w:w="2081"/>
      </w:tblGrid>
      <w:tr w:rsidR="00EA71D3" w:rsidRPr="004269B0" w:rsidTr="00745628"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71D3" w:rsidRPr="004269B0" w:rsidRDefault="00EA71D3" w:rsidP="00F57131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4269B0">
              <w:rPr>
                <w:rFonts w:eastAsia="Calibri"/>
                <w:sz w:val="22"/>
                <w:szCs w:val="22"/>
              </w:rPr>
              <w:lastRenderedPageBreak/>
              <w:t>«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EA71D3" w:rsidRPr="004269B0" w:rsidRDefault="00EA71D3" w:rsidP="00F5713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Задачи муниципальной программы</w:t>
            </w:r>
            <w:r w:rsidRPr="004269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7" w:type="pct"/>
            <w:tcBorders>
              <w:right w:val="single" w:sz="4" w:space="0" w:color="auto"/>
            </w:tcBorders>
          </w:tcPr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 xml:space="preserve">1. Модернизация системы общего и дополнительного образования. 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 xml:space="preserve">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 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3. 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обучающихся.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 xml:space="preserve">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молодёжи. 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 xml:space="preserve">5. Обеспечение деятельности и управление в области образования на территории города Когалыма. 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 xml:space="preserve">6. Обеспечение комплексной безопасности и комфортных условий образовательного процесса и создание условий для сохранения и укрепления здоровья. </w:t>
            </w:r>
          </w:p>
          <w:p w:rsidR="00EA71D3" w:rsidRPr="004269B0" w:rsidRDefault="00F57131" w:rsidP="00F57131">
            <w:pPr>
              <w:tabs>
                <w:tab w:val="left" w:pos="284"/>
              </w:tabs>
              <w:jc w:val="both"/>
              <w:rPr>
                <w:b/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Pr="004269B0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Pr="004269B0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Pr="004269B0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Pr="004269B0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45628" w:rsidRPr="004269B0" w:rsidRDefault="00745628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EA71D3" w:rsidRPr="004269B0" w:rsidRDefault="00EA71D3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</w:rPr>
            </w:pPr>
            <w:r w:rsidRPr="004269B0">
              <w:rPr>
                <w:rFonts w:ascii="Times New Roman" w:hAnsi="Times New Roman"/>
              </w:rPr>
              <w:t>».</w:t>
            </w:r>
          </w:p>
        </w:tc>
      </w:tr>
    </w:tbl>
    <w:p w:rsidR="00927EC6" w:rsidRPr="004269B0" w:rsidRDefault="00927EC6" w:rsidP="00927EC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269B0">
        <w:rPr>
          <w:color w:val="auto"/>
          <w:sz w:val="26"/>
          <w:szCs w:val="26"/>
        </w:rPr>
        <w:t>1.1.3. строку «</w:t>
      </w:r>
      <w:r w:rsidR="005F5946" w:rsidRPr="004269B0">
        <w:rPr>
          <w:color w:val="auto"/>
          <w:sz w:val="26"/>
          <w:szCs w:val="26"/>
        </w:rPr>
        <w:t>Подпрограммы</w:t>
      </w:r>
      <w:r w:rsidRPr="004269B0">
        <w:rPr>
          <w:color w:val="auto"/>
          <w:sz w:val="26"/>
          <w:szCs w:val="26"/>
        </w:rPr>
        <w:t xml:space="preserve">» паспорта Программы изложить в следующей редакции: </w:t>
      </w:r>
    </w:p>
    <w:tbl>
      <w:tblPr>
        <w:tblW w:w="6751" w:type="pct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1"/>
        <w:gridCol w:w="1602"/>
        <w:gridCol w:w="7230"/>
        <w:gridCol w:w="2081"/>
      </w:tblGrid>
      <w:tr w:rsidR="00F57131" w:rsidRPr="004269B0" w:rsidTr="00745628"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131" w:rsidRPr="004269B0" w:rsidRDefault="00F57131" w:rsidP="00F57131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4269B0">
              <w:rPr>
                <w:rFonts w:eastAsia="Calibri"/>
                <w:sz w:val="22"/>
                <w:szCs w:val="22"/>
              </w:rPr>
              <w:t>«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Подпрограммы</w:t>
            </w:r>
            <w:r w:rsidRPr="004269B0">
              <w:rPr>
                <w:sz w:val="22"/>
                <w:szCs w:val="22"/>
              </w:rPr>
              <w:t xml:space="preserve"> 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47" w:type="pct"/>
            <w:tcBorders>
              <w:right w:val="single" w:sz="4" w:space="0" w:color="auto"/>
            </w:tcBorders>
          </w:tcPr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1. Общее образование. Организация дополнительного образования, воспитания, отдыха и оздоровления детей.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 xml:space="preserve">2. Система оценки качества образования и информационная прозрачность системы образования города Когалыма. 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 xml:space="preserve">3. Молодёжь города Когалыма. </w:t>
            </w:r>
          </w:p>
          <w:p w:rsidR="00F57131" w:rsidRPr="004269B0" w:rsidRDefault="00F57131" w:rsidP="00F57131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4. Ресурсное обеспечение в сфере образования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131" w:rsidRPr="004269B0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Pr="004269B0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Pr="004269B0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Pr="004269B0" w:rsidRDefault="00F57131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2F57E4" w:rsidRPr="004269B0" w:rsidRDefault="002F57E4" w:rsidP="00F57131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F57131" w:rsidRPr="004269B0" w:rsidRDefault="00F57131" w:rsidP="002F57E4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</w:rPr>
            </w:pPr>
            <w:r w:rsidRPr="004269B0">
              <w:rPr>
                <w:rFonts w:ascii="Times New Roman" w:hAnsi="Times New Roman"/>
              </w:rPr>
              <w:t>».</w:t>
            </w:r>
          </w:p>
        </w:tc>
      </w:tr>
    </w:tbl>
    <w:p w:rsidR="00CE23E8" w:rsidRPr="004269B0" w:rsidRDefault="00BD2F6C" w:rsidP="00322C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269B0">
        <w:rPr>
          <w:color w:val="auto"/>
          <w:sz w:val="26"/>
          <w:szCs w:val="26"/>
        </w:rPr>
        <w:t>1.1.</w:t>
      </w:r>
      <w:r w:rsidR="00637866" w:rsidRPr="004269B0">
        <w:rPr>
          <w:color w:val="auto"/>
          <w:sz w:val="26"/>
          <w:szCs w:val="26"/>
        </w:rPr>
        <w:t>4</w:t>
      </w:r>
      <w:r w:rsidRPr="004269B0">
        <w:rPr>
          <w:color w:val="auto"/>
          <w:sz w:val="26"/>
          <w:szCs w:val="26"/>
        </w:rPr>
        <w:t xml:space="preserve">. </w:t>
      </w:r>
      <w:r w:rsidR="00CE23E8" w:rsidRPr="004269B0">
        <w:rPr>
          <w:color w:val="auto"/>
          <w:sz w:val="26"/>
          <w:szCs w:val="26"/>
        </w:rPr>
        <w:t xml:space="preserve">строку «Параметры финансового обеспечения муниципальной программы» </w:t>
      </w:r>
      <w:r w:rsidR="00B03433" w:rsidRPr="004269B0">
        <w:rPr>
          <w:color w:val="auto"/>
          <w:sz w:val="26"/>
          <w:szCs w:val="26"/>
        </w:rPr>
        <w:t xml:space="preserve">паспорта Программы </w:t>
      </w:r>
      <w:r w:rsidR="00CE23E8" w:rsidRPr="004269B0">
        <w:rPr>
          <w:color w:val="auto"/>
          <w:sz w:val="26"/>
          <w:szCs w:val="26"/>
        </w:rPr>
        <w:t xml:space="preserve">изложить в следующей редакции: </w:t>
      </w:r>
    </w:p>
    <w:tbl>
      <w:tblPr>
        <w:tblW w:w="6751" w:type="pct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1"/>
        <w:gridCol w:w="1602"/>
        <w:gridCol w:w="7230"/>
        <w:gridCol w:w="2081"/>
      </w:tblGrid>
      <w:tr w:rsidR="00271C80" w:rsidRPr="004269B0" w:rsidTr="00745628"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23E8" w:rsidRPr="004269B0" w:rsidRDefault="00CE23E8" w:rsidP="003D4558">
            <w:pPr>
              <w:tabs>
                <w:tab w:val="left" w:pos="284"/>
              </w:tabs>
              <w:jc w:val="right"/>
              <w:rPr>
                <w:sz w:val="22"/>
                <w:szCs w:val="22"/>
              </w:rPr>
            </w:pPr>
            <w:r w:rsidRPr="004269B0">
              <w:rPr>
                <w:rFonts w:eastAsia="Calibri"/>
                <w:sz w:val="22"/>
                <w:szCs w:val="22"/>
              </w:rPr>
              <w:t>«</w:t>
            </w:r>
          </w:p>
        </w:tc>
        <w:tc>
          <w:tcPr>
            <w:tcW w:w="675" w:type="pct"/>
            <w:tcBorders>
              <w:left w:val="single" w:sz="4" w:space="0" w:color="auto"/>
            </w:tcBorders>
          </w:tcPr>
          <w:p w:rsidR="00CE23E8" w:rsidRPr="004269B0" w:rsidRDefault="00CE23E8" w:rsidP="003D4558">
            <w:pPr>
              <w:tabs>
                <w:tab w:val="left" w:pos="284"/>
              </w:tabs>
              <w:jc w:val="both"/>
              <w:rPr>
                <w:spacing w:val="-6"/>
                <w:sz w:val="22"/>
                <w:szCs w:val="22"/>
              </w:rPr>
            </w:pPr>
            <w:r w:rsidRPr="004269B0">
              <w:rPr>
                <w:spacing w:val="-6"/>
                <w:sz w:val="22"/>
                <w:szCs w:val="22"/>
              </w:rPr>
              <w:t>Параметры финансового обеспечения муниципальной программы</w:t>
            </w:r>
          </w:p>
          <w:p w:rsidR="00CE23E8" w:rsidRPr="004269B0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4269B0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E23E8" w:rsidRPr="004269B0" w:rsidRDefault="00CE23E8" w:rsidP="003D4558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47" w:type="pct"/>
            <w:tcBorders>
              <w:right w:val="single" w:sz="4" w:space="0" w:color="auto"/>
            </w:tcBorders>
          </w:tcPr>
          <w:p w:rsidR="00CE23E8" w:rsidRPr="004269B0" w:rsidRDefault="00CE23E8" w:rsidP="003D4558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</w:pPr>
            <w:r w:rsidRPr="004269B0"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  <w:t xml:space="preserve"> </w:t>
            </w:r>
          </w:p>
          <w:tbl>
            <w:tblPr>
              <w:tblW w:w="7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" w:type="dxa"/>
                <w:right w:w="11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993"/>
              <w:gridCol w:w="990"/>
              <w:gridCol w:w="992"/>
              <w:gridCol w:w="851"/>
              <w:gridCol w:w="990"/>
              <w:gridCol w:w="852"/>
            </w:tblGrid>
            <w:tr w:rsidR="00271C80" w:rsidRPr="004269B0" w:rsidTr="00B07AEF">
              <w:tc>
                <w:tcPr>
                  <w:tcW w:w="982" w:type="pct"/>
                  <w:vMerge w:val="restart"/>
                  <w:vAlign w:val="center"/>
                </w:tcPr>
                <w:p w:rsidR="0008684A" w:rsidRPr="004269B0" w:rsidRDefault="0008684A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704" w:type="pct"/>
                  <w:vMerge w:val="restart"/>
                  <w:vAlign w:val="center"/>
                </w:tcPr>
                <w:p w:rsidR="0008684A" w:rsidRPr="004269B0" w:rsidRDefault="0008684A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314" w:type="pct"/>
                  <w:gridSpan w:val="5"/>
                  <w:vAlign w:val="center"/>
                </w:tcPr>
                <w:p w:rsidR="0008684A" w:rsidRPr="004269B0" w:rsidRDefault="0008684A" w:rsidP="003D4558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Расходы по годам (тыс. рублей)</w:t>
                  </w:r>
                </w:p>
              </w:tc>
            </w:tr>
            <w:tr w:rsidR="00271C80" w:rsidRPr="004269B0" w:rsidTr="00FF4F93">
              <w:tc>
                <w:tcPr>
                  <w:tcW w:w="982" w:type="pct"/>
                  <w:vMerge/>
                  <w:vAlign w:val="center"/>
                </w:tcPr>
                <w:p w:rsidR="001E0FEA" w:rsidRPr="004269B0" w:rsidRDefault="001E0FEA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  <w:vMerge/>
                  <w:vAlign w:val="center"/>
                </w:tcPr>
                <w:p w:rsidR="001E0FEA" w:rsidRPr="004269B0" w:rsidRDefault="001E0FEA" w:rsidP="007106B4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702" w:type="pct"/>
                  <w:vAlign w:val="center"/>
                </w:tcPr>
                <w:p w:rsidR="001E0FEA" w:rsidRPr="004269B0" w:rsidRDefault="001E0FEA" w:rsidP="001E0FE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03" w:type="pct"/>
                  <w:vAlign w:val="center"/>
                </w:tcPr>
                <w:p w:rsidR="001E0FEA" w:rsidRPr="004269B0" w:rsidRDefault="001E0FEA" w:rsidP="001E0FE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603" w:type="pct"/>
                  <w:vAlign w:val="center"/>
                </w:tcPr>
                <w:p w:rsidR="001E0FEA" w:rsidRPr="004269B0" w:rsidRDefault="001E0FEA" w:rsidP="001E0FE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702" w:type="pct"/>
                  <w:vAlign w:val="center"/>
                </w:tcPr>
                <w:p w:rsidR="001E0FEA" w:rsidRPr="004269B0" w:rsidRDefault="001E0FEA" w:rsidP="001E0FEA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604" w:type="pct"/>
                  <w:vAlign w:val="center"/>
                </w:tcPr>
                <w:p w:rsidR="001E0FEA" w:rsidRPr="004269B0" w:rsidRDefault="001E0FEA" w:rsidP="0012086B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2028</w:t>
                  </w:r>
                </w:p>
              </w:tc>
            </w:tr>
            <w:tr w:rsidR="00271C80" w:rsidRPr="004269B0" w:rsidTr="00FF4F93">
              <w:tc>
                <w:tcPr>
                  <w:tcW w:w="98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17 593 594,7</w:t>
                  </w:r>
                </w:p>
              </w:tc>
              <w:tc>
                <w:tcPr>
                  <w:tcW w:w="702" w:type="pct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4 822 672,1</w:t>
                  </w:r>
                </w:p>
              </w:tc>
              <w:tc>
                <w:tcPr>
                  <w:tcW w:w="703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3 187 198,8</w:t>
                  </w:r>
                </w:p>
              </w:tc>
              <w:tc>
                <w:tcPr>
                  <w:tcW w:w="603" w:type="pct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3 194 574,6</w:t>
                  </w: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3 194 574,6</w:t>
                  </w:r>
                </w:p>
              </w:tc>
              <w:tc>
                <w:tcPr>
                  <w:tcW w:w="6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3 194 574,6</w:t>
                  </w:r>
                </w:p>
              </w:tc>
            </w:tr>
            <w:tr w:rsidR="00271C80" w:rsidRPr="004269B0" w:rsidTr="00FF4F93">
              <w:tc>
                <w:tcPr>
                  <w:tcW w:w="98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7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570 259,8</w:t>
                  </w: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296 796,0</w:t>
                  </w:r>
                </w:p>
              </w:tc>
              <w:tc>
                <w:tcPr>
                  <w:tcW w:w="703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72 512,1</w:t>
                  </w:r>
                </w:p>
              </w:tc>
              <w:tc>
                <w:tcPr>
                  <w:tcW w:w="603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66 983,9</w:t>
                  </w: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66 983,9</w:t>
                  </w:r>
                </w:p>
              </w:tc>
              <w:tc>
                <w:tcPr>
                  <w:tcW w:w="6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66 983,9</w:t>
                  </w:r>
                </w:p>
              </w:tc>
            </w:tr>
            <w:tr w:rsidR="00271C80" w:rsidRPr="004269B0" w:rsidTr="00FF4F93">
              <w:tc>
                <w:tcPr>
                  <w:tcW w:w="98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7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13 180 462,7</w:t>
                  </w: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3 284 403,3</w:t>
                  </w:r>
                </w:p>
              </w:tc>
              <w:tc>
                <w:tcPr>
                  <w:tcW w:w="703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2 470 114,7</w:t>
                  </w:r>
                </w:p>
              </w:tc>
              <w:tc>
                <w:tcPr>
                  <w:tcW w:w="603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2 475 314,9</w:t>
                  </w: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2 475 314,9</w:t>
                  </w:r>
                </w:p>
              </w:tc>
              <w:tc>
                <w:tcPr>
                  <w:tcW w:w="6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2 475 314,9</w:t>
                  </w:r>
                </w:p>
              </w:tc>
            </w:tr>
            <w:tr w:rsidR="00271C80" w:rsidRPr="004269B0" w:rsidTr="00FF4F93">
              <w:tc>
                <w:tcPr>
                  <w:tcW w:w="98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бюджет города Когалыма</w:t>
                  </w:r>
                </w:p>
              </w:tc>
              <w:tc>
                <w:tcPr>
                  <w:tcW w:w="7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3 501 641,7</w:t>
                  </w: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900 242,3</w:t>
                  </w:r>
                </w:p>
              </w:tc>
              <w:tc>
                <w:tcPr>
                  <w:tcW w:w="703" w:type="pct"/>
                  <w:vAlign w:val="center"/>
                </w:tcPr>
                <w:p w:rsidR="00FF4F93" w:rsidRPr="004269B0" w:rsidRDefault="00FF4F93" w:rsidP="00FF4F93">
                  <w:pPr>
                    <w:jc w:val="center"/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  <w:t>644 572,0</w:t>
                  </w:r>
                </w:p>
              </w:tc>
              <w:tc>
                <w:tcPr>
                  <w:tcW w:w="603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652 275,8</w:t>
                  </w: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652 275,8</w:t>
                  </w:r>
                </w:p>
              </w:tc>
              <w:tc>
                <w:tcPr>
                  <w:tcW w:w="6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652 275,8</w:t>
                  </w:r>
                </w:p>
              </w:tc>
            </w:tr>
            <w:tr w:rsidR="00271C80" w:rsidRPr="004269B0" w:rsidTr="00FF4F93">
              <w:tc>
                <w:tcPr>
                  <w:tcW w:w="98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20"/>
                      <w:szCs w:val="20"/>
                    </w:rPr>
                    <w:t>иные источники финансирования</w:t>
                  </w:r>
                </w:p>
              </w:tc>
              <w:tc>
                <w:tcPr>
                  <w:tcW w:w="7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341 230,5</w:t>
                  </w:r>
                </w:p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341 230,5</w:t>
                  </w:r>
                </w:p>
              </w:tc>
              <w:tc>
                <w:tcPr>
                  <w:tcW w:w="703" w:type="pct"/>
                  <w:vAlign w:val="center"/>
                </w:tcPr>
                <w:p w:rsidR="00FF4F93" w:rsidRPr="004269B0" w:rsidRDefault="00FF4F93" w:rsidP="00FF4F93">
                  <w:pPr>
                    <w:jc w:val="center"/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eastAsia="Calibri"/>
                      <w:bCs/>
                      <w:spacing w:val="-6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03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702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604" w:type="pct"/>
                  <w:vAlign w:val="center"/>
                </w:tcPr>
                <w:p w:rsidR="00FF4F93" w:rsidRPr="004269B0" w:rsidRDefault="00FF4F93" w:rsidP="00FF4F93">
                  <w:pPr>
                    <w:pStyle w:val="a8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</w:pPr>
                  <w:r w:rsidRPr="004269B0">
                    <w:rPr>
                      <w:rFonts w:ascii="Times New Roman" w:hAnsi="Times New Roman"/>
                      <w:bCs/>
                      <w:spacing w:val="-6"/>
                      <w:sz w:val="18"/>
                      <w:szCs w:val="18"/>
                    </w:rPr>
                    <w:t>0,0</w:t>
                  </w:r>
                </w:p>
              </w:tc>
            </w:tr>
          </w:tbl>
          <w:p w:rsidR="00CE23E8" w:rsidRPr="004269B0" w:rsidRDefault="00CE23E8" w:rsidP="003D455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9752A" w:rsidRPr="004269B0" w:rsidRDefault="0079752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79752A" w:rsidRPr="004269B0" w:rsidRDefault="0079752A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</w:rPr>
            </w:pPr>
          </w:p>
          <w:p w:rsidR="00CE23E8" w:rsidRPr="004269B0" w:rsidRDefault="00CE23E8" w:rsidP="003D4558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spacing w:val="-6"/>
              </w:rPr>
            </w:pPr>
            <w:r w:rsidRPr="004269B0">
              <w:rPr>
                <w:rFonts w:ascii="Times New Roman" w:hAnsi="Times New Roman"/>
              </w:rPr>
              <w:t>».</w:t>
            </w:r>
          </w:p>
        </w:tc>
      </w:tr>
    </w:tbl>
    <w:p w:rsidR="002D3060" w:rsidRPr="004269B0" w:rsidRDefault="002D3060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  <w:r w:rsidRPr="004269B0">
        <w:rPr>
          <w:color w:val="auto"/>
          <w:sz w:val="26"/>
          <w:szCs w:val="26"/>
        </w:rPr>
        <w:t>1.</w:t>
      </w:r>
      <w:r w:rsidR="004A1816" w:rsidRPr="004269B0">
        <w:rPr>
          <w:color w:val="auto"/>
          <w:sz w:val="26"/>
          <w:szCs w:val="26"/>
        </w:rPr>
        <w:t>1.5</w:t>
      </w:r>
      <w:r w:rsidRPr="004269B0">
        <w:rPr>
          <w:color w:val="auto"/>
          <w:sz w:val="26"/>
          <w:szCs w:val="26"/>
        </w:rPr>
        <w:t>. Таблицу 1 Программы изложить в редакции согласно приложению 1 к настоящему постановлению.</w:t>
      </w:r>
    </w:p>
    <w:p w:rsidR="00637866" w:rsidRPr="004269B0" w:rsidRDefault="00932483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  <w:r w:rsidRPr="004269B0">
        <w:rPr>
          <w:color w:val="auto"/>
          <w:sz w:val="26"/>
          <w:szCs w:val="26"/>
        </w:rPr>
        <w:t>1.</w:t>
      </w:r>
      <w:r w:rsidR="004A1816" w:rsidRPr="004269B0">
        <w:rPr>
          <w:color w:val="auto"/>
          <w:sz w:val="26"/>
          <w:szCs w:val="26"/>
        </w:rPr>
        <w:t>1</w:t>
      </w:r>
      <w:r w:rsidRPr="004269B0">
        <w:rPr>
          <w:color w:val="auto"/>
          <w:sz w:val="26"/>
          <w:szCs w:val="26"/>
        </w:rPr>
        <w:t>.</w:t>
      </w:r>
      <w:r w:rsidR="004A1816" w:rsidRPr="004269B0">
        <w:rPr>
          <w:color w:val="auto"/>
          <w:sz w:val="26"/>
          <w:szCs w:val="26"/>
        </w:rPr>
        <w:t>6.</w:t>
      </w:r>
      <w:r w:rsidRPr="004269B0">
        <w:rPr>
          <w:color w:val="auto"/>
          <w:sz w:val="26"/>
          <w:szCs w:val="26"/>
        </w:rPr>
        <w:t xml:space="preserve"> </w:t>
      </w:r>
      <w:r w:rsidR="00637866" w:rsidRPr="004269B0">
        <w:rPr>
          <w:color w:val="auto"/>
          <w:sz w:val="26"/>
          <w:szCs w:val="26"/>
        </w:rPr>
        <w:t>Таблицу 2 Программы изложить в редакции согласно приложению 2 к настоящему постановлению.</w:t>
      </w:r>
    </w:p>
    <w:p w:rsidR="002D3060" w:rsidRDefault="002D3060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  <w:r w:rsidRPr="004269B0">
        <w:rPr>
          <w:color w:val="auto"/>
          <w:sz w:val="26"/>
          <w:szCs w:val="26"/>
        </w:rPr>
        <w:t>1.</w:t>
      </w:r>
      <w:r w:rsidR="004A1816" w:rsidRPr="004269B0">
        <w:rPr>
          <w:color w:val="auto"/>
          <w:sz w:val="26"/>
          <w:szCs w:val="26"/>
        </w:rPr>
        <w:t>1</w:t>
      </w:r>
      <w:r w:rsidRPr="004269B0">
        <w:rPr>
          <w:color w:val="auto"/>
          <w:sz w:val="26"/>
          <w:szCs w:val="26"/>
        </w:rPr>
        <w:t>.</w:t>
      </w:r>
      <w:r w:rsidR="004A1816" w:rsidRPr="004269B0">
        <w:rPr>
          <w:color w:val="auto"/>
          <w:sz w:val="26"/>
          <w:szCs w:val="26"/>
        </w:rPr>
        <w:t>7.</w:t>
      </w:r>
      <w:r w:rsidRPr="004269B0">
        <w:rPr>
          <w:color w:val="auto"/>
          <w:sz w:val="26"/>
          <w:szCs w:val="26"/>
        </w:rPr>
        <w:t xml:space="preserve"> Таблицу </w:t>
      </w:r>
      <w:r w:rsidR="001030A7" w:rsidRPr="004269B0">
        <w:rPr>
          <w:color w:val="auto"/>
          <w:sz w:val="26"/>
          <w:szCs w:val="26"/>
        </w:rPr>
        <w:t>6</w:t>
      </w:r>
      <w:r w:rsidRPr="004269B0">
        <w:rPr>
          <w:color w:val="auto"/>
          <w:sz w:val="26"/>
          <w:szCs w:val="26"/>
        </w:rPr>
        <w:t xml:space="preserve"> Программы изложить в редакции согласно приложению </w:t>
      </w:r>
      <w:r w:rsidR="001030A7" w:rsidRPr="004269B0">
        <w:rPr>
          <w:color w:val="auto"/>
          <w:sz w:val="26"/>
          <w:szCs w:val="26"/>
        </w:rPr>
        <w:t>3</w:t>
      </w:r>
      <w:r w:rsidRPr="004269B0">
        <w:rPr>
          <w:color w:val="auto"/>
          <w:sz w:val="26"/>
          <w:szCs w:val="26"/>
        </w:rPr>
        <w:t xml:space="preserve"> к настоящему постановлению.</w:t>
      </w:r>
    </w:p>
    <w:p w:rsidR="000C3136" w:rsidRDefault="000C3136" w:rsidP="00745628">
      <w:pPr>
        <w:pStyle w:val="Default"/>
        <w:ind w:firstLine="709"/>
        <w:contextualSpacing/>
        <w:jc w:val="both"/>
        <w:rPr>
          <w:sz w:val="26"/>
          <w:szCs w:val="26"/>
        </w:rPr>
      </w:pPr>
    </w:p>
    <w:p w:rsidR="000C3136" w:rsidRPr="004F6146" w:rsidRDefault="000C3136" w:rsidP="00745628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F6146">
        <w:rPr>
          <w:sz w:val="26"/>
          <w:szCs w:val="26"/>
        </w:rPr>
        <w:t xml:space="preserve">2. </w:t>
      </w:r>
      <w:r>
        <w:rPr>
          <w:sz w:val="26"/>
          <w:szCs w:val="26"/>
        </w:rPr>
        <w:t>П</w:t>
      </w:r>
      <w:r w:rsidRPr="004F6146">
        <w:rPr>
          <w:sz w:val="26"/>
          <w:szCs w:val="26"/>
        </w:rPr>
        <w:t>одпункты 1.</w:t>
      </w:r>
      <w:r>
        <w:rPr>
          <w:sz w:val="26"/>
          <w:szCs w:val="26"/>
        </w:rPr>
        <w:t>1.</w:t>
      </w:r>
      <w:r w:rsidRPr="004F6146">
        <w:rPr>
          <w:sz w:val="26"/>
          <w:szCs w:val="26"/>
        </w:rPr>
        <w:t>2, 1.</w:t>
      </w:r>
      <w:r>
        <w:rPr>
          <w:sz w:val="26"/>
          <w:szCs w:val="26"/>
        </w:rPr>
        <w:t>2, 1.3</w:t>
      </w:r>
      <w:r w:rsidRPr="004F6146">
        <w:rPr>
          <w:sz w:val="26"/>
          <w:szCs w:val="26"/>
        </w:rPr>
        <w:t xml:space="preserve"> пункта 1 постановления Администрации города Когалыма от 14.0</w:t>
      </w:r>
      <w:r>
        <w:rPr>
          <w:sz w:val="26"/>
          <w:szCs w:val="26"/>
        </w:rPr>
        <w:t>5</w:t>
      </w:r>
      <w:r w:rsidRPr="004F6146">
        <w:rPr>
          <w:sz w:val="26"/>
          <w:szCs w:val="26"/>
        </w:rPr>
        <w:t>.2024 №</w:t>
      </w:r>
      <w:r>
        <w:rPr>
          <w:sz w:val="26"/>
          <w:szCs w:val="26"/>
        </w:rPr>
        <w:t xml:space="preserve">939 </w:t>
      </w:r>
      <w:r w:rsidRPr="004F6146">
        <w:rPr>
          <w:sz w:val="26"/>
          <w:szCs w:val="26"/>
        </w:rPr>
        <w:t>«О внесении изменений в постановление Администрации го</w:t>
      </w:r>
      <w:r>
        <w:rPr>
          <w:sz w:val="26"/>
          <w:szCs w:val="26"/>
        </w:rPr>
        <w:t xml:space="preserve">рода Когалыма </w:t>
      </w:r>
      <w:r w:rsidRPr="004F6146">
        <w:rPr>
          <w:sz w:val="26"/>
          <w:szCs w:val="26"/>
        </w:rPr>
        <w:t>от 11.10.2013 №2899»</w:t>
      </w:r>
      <w:r>
        <w:rPr>
          <w:sz w:val="26"/>
          <w:szCs w:val="26"/>
        </w:rPr>
        <w:t xml:space="preserve"> п</w:t>
      </w:r>
      <w:r w:rsidRPr="004F6146">
        <w:rPr>
          <w:sz w:val="26"/>
          <w:szCs w:val="26"/>
        </w:rPr>
        <w:t>ризнать утратившими силу.</w:t>
      </w:r>
    </w:p>
    <w:p w:rsidR="000C3136" w:rsidRDefault="000C3136" w:rsidP="00D56F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56FAE" w:rsidRPr="004269B0" w:rsidRDefault="000C3136" w:rsidP="007456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</w:t>
      </w:r>
      <w:r w:rsidR="00D56FAE" w:rsidRPr="004269B0">
        <w:rPr>
          <w:rFonts w:eastAsiaTheme="minorHAnsi"/>
          <w:sz w:val="26"/>
          <w:szCs w:val="26"/>
          <w:lang w:eastAsia="en-US"/>
        </w:rPr>
        <w:t>. Управлению образования Администрации города Когалыма (А.Н.Лаврентьева) направить в юридическое управление Администрации города Когалыма текст постановления и приложени</w:t>
      </w:r>
      <w:r w:rsidR="00E26221" w:rsidRPr="004269B0">
        <w:rPr>
          <w:rFonts w:eastAsiaTheme="minorHAnsi"/>
          <w:sz w:val="26"/>
          <w:szCs w:val="26"/>
          <w:lang w:eastAsia="en-US"/>
        </w:rPr>
        <w:t>я</w:t>
      </w:r>
      <w:r w:rsidR="00D56FAE" w:rsidRPr="004269B0">
        <w:rPr>
          <w:rFonts w:eastAsiaTheme="minorHAns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от 19.06.2013 №149-р «О мерах по формированию регистра муниципальных </w:t>
      </w:r>
      <w:r w:rsidR="00D56FAE" w:rsidRPr="004269B0">
        <w:rPr>
          <w:rFonts w:eastAsiaTheme="minorHAnsi"/>
          <w:spacing w:val="-6"/>
          <w:sz w:val="26"/>
          <w:szCs w:val="26"/>
          <w:lang w:eastAsia="en-US"/>
        </w:rPr>
        <w:t>нормативных правовых актов Ханты - Мансийского автономного округа – Югры»</w:t>
      </w:r>
      <w:r w:rsidR="00D56FAE" w:rsidRPr="004269B0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56FAE" w:rsidRPr="004269B0" w:rsidRDefault="00D56FAE" w:rsidP="007456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0728A5" w:rsidRPr="004269B0" w:rsidRDefault="000C3136" w:rsidP="007456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56FAE" w:rsidRPr="004269B0">
        <w:rPr>
          <w:rFonts w:eastAsiaTheme="minorHAnsi"/>
          <w:sz w:val="26"/>
          <w:szCs w:val="26"/>
          <w:lang w:eastAsia="en-US"/>
        </w:rPr>
        <w:t xml:space="preserve">. </w:t>
      </w:r>
      <w:r w:rsidR="000728A5" w:rsidRPr="004269B0">
        <w:rPr>
          <w:rFonts w:eastAsiaTheme="minorHAnsi"/>
          <w:sz w:val="26"/>
          <w:szCs w:val="26"/>
          <w:lang w:eastAsia="en-US"/>
        </w:rPr>
        <w:t>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0728A5" w:rsidRPr="004269B0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0728A5" w:rsidRPr="004269B0">
        <w:rPr>
          <w:rFonts w:eastAsiaTheme="minorHAnsi"/>
          <w:sz w:val="26"/>
          <w:szCs w:val="26"/>
          <w:lang w:eastAsia="en-US"/>
        </w:rPr>
        <w:t>).</w:t>
      </w:r>
    </w:p>
    <w:p w:rsidR="00CE23E8" w:rsidRPr="004269B0" w:rsidRDefault="00CE23E8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</w:p>
    <w:p w:rsidR="00CE23E8" w:rsidRPr="004269B0" w:rsidRDefault="000C3136" w:rsidP="00745628">
      <w:pPr>
        <w:pStyle w:val="Default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</w:t>
      </w:r>
      <w:r w:rsidR="00CE23E8" w:rsidRPr="004269B0">
        <w:rPr>
          <w:color w:val="auto"/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:rsidR="004C2E8B" w:rsidRPr="004269B0" w:rsidRDefault="004C2E8B" w:rsidP="00322C3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4C2E8B" w:rsidRPr="004269B0" w:rsidRDefault="004C2E8B" w:rsidP="00322C35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833460" w:rsidRPr="004269B0" w:rsidRDefault="0083346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3917"/>
        <w:gridCol w:w="1701"/>
      </w:tblGrid>
      <w:tr w:rsidR="00745628" w:rsidRPr="00927695" w:rsidTr="00745628">
        <w:trPr>
          <w:trHeight w:val="1443"/>
        </w:trPr>
        <w:tc>
          <w:tcPr>
            <w:tcW w:w="1886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40770150EEE14556ACC98C8D30FC90A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45628" w:rsidRPr="008465F5" w:rsidRDefault="00745628" w:rsidP="0074562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71" w:type="pct"/>
            <w:vAlign w:val="center"/>
          </w:tcPr>
          <w:p w:rsidR="00745628" w:rsidRPr="00903CF1" w:rsidRDefault="00745628" w:rsidP="0074562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CAE546C" wp14:editId="66E981E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45628" w:rsidRPr="00903CF1" w:rsidRDefault="00745628" w:rsidP="0074562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45628" w:rsidRPr="00903CF1" w:rsidRDefault="00745628" w:rsidP="007456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45628" w:rsidRPr="00903CF1" w:rsidRDefault="00745628" w:rsidP="007456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745628" w:rsidRPr="00903CF1" w:rsidRDefault="00745628" w:rsidP="0074562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45628" w:rsidRDefault="00745628" w:rsidP="0074562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745628" w:rsidRPr="00CA7141" w:rsidRDefault="00745628" w:rsidP="00745628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43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40770150EEE14556ACC98C8D30FC90A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745628" w:rsidRPr="00465FC6" w:rsidRDefault="00745628" w:rsidP="00745628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F116FA" w:rsidRPr="004269B0" w:rsidRDefault="00F116FA">
      <w:pPr>
        <w:spacing w:after="200" w:line="276" w:lineRule="auto"/>
        <w:rPr>
          <w:sz w:val="26"/>
          <w:szCs w:val="26"/>
        </w:rPr>
      </w:pPr>
    </w:p>
    <w:p w:rsidR="00DF5018" w:rsidRPr="004269B0" w:rsidRDefault="00DF5018">
      <w:pPr>
        <w:spacing w:after="200" w:line="276" w:lineRule="auto"/>
        <w:rPr>
          <w:sz w:val="26"/>
          <w:szCs w:val="26"/>
        </w:rPr>
      </w:pPr>
    </w:p>
    <w:p w:rsidR="00DF5018" w:rsidRPr="004269B0" w:rsidRDefault="00DF5018">
      <w:pPr>
        <w:spacing w:after="200" w:line="276" w:lineRule="auto"/>
        <w:rPr>
          <w:sz w:val="26"/>
          <w:szCs w:val="26"/>
        </w:rPr>
      </w:pPr>
    </w:p>
    <w:p w:rsidR="00DF5018" w:rsidRPr="004269B0" w:rsidRDefault="00DF5018">
      <w:pPr>
        <w:spacing w:after="200" w:line="276" w:lineRule="auto"/>
        <w:rPr>
          <w:sz w:val="26"/>
          <w:szCs w:val="26"/>
        </w:rPr>
      </w:pPr>
    </w:p>
    <w:p w:rsidR="00DF5018" w:rsidRPr="004269B0" w:rsidRDefault="00DF5018">
      <w:pPr>
        <w:spacing w:after="200" w:line="276" w:lineRule="auto"/>
        <w:rPr>
          <w:sz w:val="26"/>
          <w:szCs w:val="26"/>
        </w:rPr>
      </w:pPr>
    </w:p>
    <w:p w:rsidR="00DF5018" w:rsidRPr="004269B0" w:rsidRDefault="00DF5018">
      <w:pPr>
        <w:spacing w:after="200" w:line="276" w:lineRule="auto"/>
        <w:rPr>
          <w:sz w:val="26"/>
          <w:szCs w:val="26"/>
        </w:rPr>
      </w:pPr>
    </w:p>
    <w:p w:rsidR="00DF5018" w:rsidRPr="004269B0" w:rsidRDefault="00DF5018">
      <w:pPr>
        <w:spacing w:after="200" w:line="276" w:lineRule="auto"/>
        <w:rPr>
          <w:sz w:val="26"/>
          <w:szCs w:val="26"/>
        </w:rPr>
      </w:pPr>
    </w:p>
    <w:p w:rsidR="00DF5018" w:rsidRPr="004269B0" w:rsidRDefault="00DF5018">
      <w:pPr>
        <w:spacing w:after="200" w:line="276" w:lineRule="auto"/>
        <w:rPr>
          <w:sz w:val="26"/>
          <w:szCs w:val="26"/>
        </w:rPr>
      </w:pPr>
    </w:p>
    <w:p w:rsidR="00DF5018" w:rsidRPr="004269B0" w:rsidRDefault="00DF5018">
      <w:pPr>
        <w:spacing w:after="200" w:line="276" w:lineRule="auto"/>
        <w:rPr>
          <w:sz w:val="26"/>
          <w:szCs w:val="26"/>
        </w:rPr>
        <w:sectPr w:rsidR="00DF5018" w:rsidRPr="004269B0" w:rsidSect="0055295A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258D2" w:rsidRPr="00D955C2" w:rsidRDefault="009258D2" w:rsidP="009258D2">
      <w:pPr>
        <w:tabs>
          <w:tab w:val="left" w:pos="11766"/>
        </w:tabs>
        <w:ind w:left="11766"/>
        <w:rPr>
          <w:sz w:val="26"/>
          <w:szCs w:val="26"/>
        </w:rPr>
      </w:pPr>
      <w:r w:rsidRPr="00D955C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9258D2" w:rsidRPr="00D955C2" w:rsidRDefault="009258D2" w:rsidP="009258D2">
      <w:pPr>
        <w:ind w:left="11766"/>
        <w:rPr>
          <w:sz w:val="26"/>
          <w:szCs w:val="26"/>
        </w:rPr>
      </w:pPr>
      <w:r w:rsidRPr="00D955C2">
        <w:rPr>
          <w:sz w:val="26"/>
          <w:szCs w:val="26"/>
        </w:rPr>
        <w:t>к постановлению Администрации</w:t>
      </w:r>
    </w:p>
    <w:p w:rsidR="009258D2" w:rsidRPr="00D955C2" w:rsidRDefault="009258D2" w:rsidP="009258D2">
      <w:pPr>
        <w:ind w:left="11766"/>
        <w:rPr>
          <w:sz w:val="26"/>
          <w:szCs w:val="26"/>
        </w:rPr>
      </w:pPr>
      <w:r w:rsidRPr="00D955C2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9258D2" w:rsidRPr="00D955C2" w:rsidTr="00745628">
        <w:trPr>
          <w:trHeight w:val="665"/>
        </w:trPr>
        <w:tc>
          <w:tcPr>
            <w:tcW w:w="2409" w:type="dxa"/>
            <w:hideMark/>
          </w:tcPr>
          <w:p w:rsidR="009258D2" w:rsidRPr="00D955C2" w:rsidRDefault="009258D2" w:rsidP="00745628">
            <w:pPr>
              <w:rPr>
                <w:sz w:val="26"/>
                <w:szCs w:val="26"/>
              </w:rPr>
            </w:pPr>
            <w:r w:rsidRPr="00D955C2">
              <w:rPr>
                <w:color w:val="D9D9D9"/>
                <w:sz w:val="26"/>
                <w:szCs w:val="26"/>
              </w:rPr>
              <w:t xml:space="preserve">от </w:t>
            </w:r>
            <w:r w:rsidRPr="00D955C2">
              <w:rPr>
                <w:color w:val="D9D9D9"/>
                <w:sz w:val="26"/>
                <w:szCs w:val="26"/>
                <w:lang w:val="en-US"/>
              </w:rPr>
              <w:t>[</w:t>
            </w:r>
            <w:r w:rsidRPr="00D955C2">
              <w:rPr>
                <w:color w:val="D9D9D9"/>
                <w:sz w:val="26"/>
                <w:szCs w:val="26"/>
              </w:rPr>
              <w:t>Дата документа</w:t>
            </w:r>
            <w:r w:rsidRPr="00D955C2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9258D2" w:rsidRPr="00D955C2" w:rsidRDefault="009258D2" w:rsidP="00745628">
            <w:pPr>
              <w:rPr>
                <w:sz w:val="26"/>
                <w:szCs w:val="26"/>
              </w:rPr>
            </w:pPr>
            <w:r w:rsidRPr="00D955C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0B0055" w:rsidRPr="004269B0" w:rsidRDefault="000B0055" w:rsidP="000B0055">
      <w:pPr>
        <w:jc w:val="right"/>
        <w:rPr>
          <w:sz w:val="26"/>
          <w:szCs w:val="26"/>
        </w:rPr>
      </w:pPr>
      <w:r w:rsidRPr="004269B0">
        <w:rPr>
          <w:sz w:val="26"/>
          <w:szCs w:val="26"/>
        </w:rPr>
        <w:t>Таблица 1</w:t>
      </w:r>
    </w:p>
    <w:p w:rsidR="00EE37BC" w:rsidRPr="004269B0" w:rsidRDefault="000B0055" w:rsidP="00EE37BC">
      <w:pPr>
        <w:jc w:val="center"/>
        <w:rPr>
          <w:sz w:val="26"/>
          <w:szCs w:val="26"/>
        </w:rPr>
      </w:pPr>
      <w:r w:rsidRPr="004269B0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EE37BC" w:rsidRPr="00D90567" w:rsidRDefault="00EE37BC" w:rsidP="00EE37BC">
      <w:pPr>
        <w:jc w:val="center"/>
        <w:rPr>
          <w:sz w:val="18"/>
          <w:szCs w:val="26"/>
        </w:r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745628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Ответственный исполнитель / соисполнитель, учреждение, организация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Финансовые затраты на реализацию, тыс.рублей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</w:tr>
      <w:tr w:rsidR="008815DF" w:rsidRPr="007F1072" w:rsidTr="00745628">
        <w:trPr>
          <w:trHeight w:val="464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2024 год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2025 год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2026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2027 год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2028 год</w:t>
            </w:r>
          </w:p>
        </w:tc>
      </w:tr>
      <w:tr w:rsidR="008815DF" w:rsidRPr="007F1072" w:rsidTr="00745628">
        <w:trPr>
          <w:trHeight w:val="464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10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Цели: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 в Ханты-Мансийском автономном округе – Югре.</w:t>
            </w:r>
            <w:r w:rsidRPr="00D90567">
              <w:rPr>
                <w:spacing w:val="-6"/>
                <w:sz w:val="16"/>
                <w:szCs w:val="16"/>
              </w:rPr>
              <w:br/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7F1072" w:rsidRPr="007F1072" w:rsidTr="00D90567">
        <w:trPr>
          <w:trHeight w:val="57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spacing w:after="240"/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Задача № 1. Модернизация системы общего и дополнительного образования как основного условия социального развития. </w:t>
            </w:r>
            <w:r w:rsidRPr="00D90567">
              <w:rPr>
                <w:spacing w:val="-6"/>
                <w:sz w:val="16"/>
                <w:szCs w:val="16"/>
              </w:rPr>
              <w:br/>
              <w:t>Задача №3. 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Подпрограмма 1. Общее образование. Организация дополнительного образования, воспитания, отдыха и оздоровления детей.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Проектная часть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П.1.1.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Портфель проектов «Образование», региональный проект «Успех каждого ребенка»                       (показатели III, IV, V)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1 200,00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1 200,00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П.1.1.1.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1 200,00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 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1 200,00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240,00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П.1.2.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Портфель проектов «Образование», региональный проект «Цифровая образовательная среда» (показатели IV, VIII, IX, X, XI)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ПК.1.1.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Реализация  Проекта «Здравствуй, Музей»       (показатель III)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242,4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242,4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242,4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242,4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Процессная часть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Развитие системы дошкольного и общего образования                                                                                    (показатели 1, 2, 3 )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10 815,50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3 377,50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1 859,50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1 859,50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1 859,50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1 859,50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10 397,50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2 959,50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1 859,50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1 859,50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1 859,50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1 859,50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1.1.1.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6 140,50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1 562,50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5 722,50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1 144,50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1.1.2.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3 675,00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815,00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3 675,00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815,00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Создание условий для распространения лучших практик и деятельности немуниципальных (коммерческих, некоммерческих) организаций по предоставлению услуг в сфере образования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1.1.4.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Реализация мероприятий профориентационной направленности, в том числе в рамках сотрудничества с Пермским научно-исследовательским политехническим университетом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1 000,00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1 000,00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Развитие системы дополнительного образования детей                                                                                   (показатели III, IV, 11, 12, XV)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354 674,10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73 026,30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70 436,70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70 403,70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70 403,70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70 403,70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354 674,10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73 026,30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70 436,70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70 403,70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70 403,70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70 403,70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1.2.1.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Развитие системы доступного дополнительного образования в соответствии с индивидуальными запросами населения, оснащение материально-технической базы образовательных организаций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39 801,00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13 840,60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6 490,10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6 490,10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6 490,10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6 490,10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39 801,00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13 840,60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6 490,10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6 490,10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6 490,10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6 490,10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1.2.2.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Персонифицированное финансирование дополнительного образования детей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280 436,50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280 436,50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56 087,30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1.2.3.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Поддержка немуниципальных организаций (коммерческих, некоммерческих), осуществляющих деятельность в сфере образования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34 436,60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3 098,40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7 859,30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7 826,30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7 826,30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7 826,30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34 436,60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3 098,40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7 859,30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7 826,30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7 826,30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7 826,30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1.3.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Обеспечение реализации общеобразовательных программ в образовательных организациях, расположенных на территории города Когалыма                                                                                                 (показатели 1, 2, 3, 4)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13 528 610,30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2 617 489,50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2 722 894,40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2 729 408,80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2 729 408,80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2 729 408,80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246 859,00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11 216 490,20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2 147 450,20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2 267 260,00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2 267 260,00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2 267 260,00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2 267 260,00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2 054 219,40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409 625,80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406 262,60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11 041,70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11 041,70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1.3.1.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13 165 337,30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2 544 834,90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2 650 239,80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2 656 754,20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2 656 754,20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2 656 754,20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246 859,00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2 054 219,40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409 625,80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406 262,60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11 041,70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11 041,70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10 853 217,20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2 074 795,60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2 194 605,40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2 194 605,40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2 194 605,40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2 194 605,40</w:t>
            </w:r>
          </w:p>
        </w:tc>
      </w:tr>
      <w:tr w:rsidR="008815DF" w:rsidRPr="007F1072" w:rsidTr="00D905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1.3.1.1.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Иной межбюджетный трансферт, имеющий целевое назначение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246 859,00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1.3.1.2.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Реализация полномочий органов местного самоуправления в сфере общего образования 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2 065 261,10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420 667,50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406 262,60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2 054 219,40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409 625,80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406 262,60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412 777,00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11 041,70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11 041,70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1.3.1.3.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в рамках основного мероприятия "Обеспечение реализации основных и дополнительных общеобразовательных программ в образовательных организациях, расположенных на территории Ханты-Мансийского автономного округа – Югры" подпрограммы "Общее образование. Дополнительное образование детей" государственной программы "Развитие образования" *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10 643 287,20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2 032 809,60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2 152 619,40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2 152 619,40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2 152 619,40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2 152 619,40</w:t>
            </w:r>
          </w:p>
        </w:tc>
      </w:tr>
      <w:tr w:rsidR="008815DF" w:rsidRPr="007F1072" w:rsidTr="00745628"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1.3.1.4.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в рамках основного мероприятия "Финансовое обеспечение полномочий исполнительного органа государственной власти Ханты-Мансийского автономного округа – Югры по исполнению публичных обязательств перед физическими лицами" подпрограммы "Ресурсное обеспечение в сфере образования, науки и молодежной политики" государственной программы "Развитие образования"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209 930,00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41 986,00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41 986,00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41 986,00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41 986,00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41 986,00</w:t>
            </w: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lastRenderedPageBreak/>
              <w:t>1.3.2.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Субсидии частным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58 800,00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11 760,00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11 760,00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11 760,00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11 760,00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11 760,00</w:t>
            </w:r>
          </w:p>
        </w:tc>
      </w:tr>
      <w:tr w:rsidR="008815DF" w:rsidRPr="007F1072" w:rsidTr="00D905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1.3.3.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 (Субвенция ОБ)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304 473,00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60 894,60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60 894,60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60 894,60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60 894,60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60 894,60</w:t>
            </w: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1.4.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 Организация отдыха и оздоровления детей                                                                                                         (показатели 10, 11, 12)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Управление образования Администрации города Когалыма/УКиС  (МАУ ДО «СШ «Дворец спорта»), УВП (МАУ «МКЦ «Феникс»)/УВП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278 909,84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61 043,74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54 489,10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54 459,00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54 459,00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54 459,00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152 021,00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30 404,20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30 404,20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30 404,20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30 404,20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30 404,20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118 907,00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22 657,70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24 084,90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24 054,80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24 054,80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24 054,80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7 981,84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7 981,84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1.4.1.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166 752,99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53 995,39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28 189,40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28 189,40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28 189,40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28 189,40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81 276,80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29 387,60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12 972,30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12 972,30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12 972,30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12 972,30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7 670,49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7 670,49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77 805,70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16 937,30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15 217,10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15 217,10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15 217,10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15 217,10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УКиС (МАУ ДО «СШ «Дворец спорта»)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6 363,45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1 535,85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1 206,90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1 206,90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1 206,90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1 206,90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2 131,50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426,30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426,30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426,30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426,30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426,30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311,35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311,35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3 920,60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798,20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780,60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780,60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780,60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780,60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 УВП (МАУ «МКЦ «Феникс»)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1 907,80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387,00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380,20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380,20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380,20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380,20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748,00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149,60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149,60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149,60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149,60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149,60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7F1072">
            <w:pPr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1 159,80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237,40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230,60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230,60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230,60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D90567" w:rsidRDefault="007F1072" w:rsidP="00A52829">
            <w:pPr>
              <w:jc w:val="center"/>
              <w:rPr>
                <w:spacing w:val="-6"/>
                <w:sz w:val="16"/>
                <w:szCs w:val="16"/>
              </w:rPr>
            </w:pPr>
            <w:r w:rsidRPr="00D90567">
              <w:rPr>
                <w:spacing w:val="-6"/>
                <w:sz w:val="16"/>
                <w:szCs w:val="16"/>
              </w:rPr>
              <w:t>230,60</w:t>
            </w: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1.4.2.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Организации культурно-досуговой деятельности и совершенствование условий для развития сферы молодёжного отдыха, массовых видов спорта и туризма, обеспечивающих разумное и полезное проведение детьми свободного времени, их духовно-нравственное развитие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 УКиС (МАУ ДО «СШ «Дворец спорта»)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7 176,90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1 590,90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1 396,50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1 396,50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1 396,50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1 396,50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 УВП (МАУ «МКЦ «Феникс»)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1 421,20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287,10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283,60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283,50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283,50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283,50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1 470,00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294,00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294,00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294,00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294,00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294,00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1.4.3.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Поддержка немуниципальных организаций (коммерческих, некоммерческих), осуществляющих деятельность в сфере образования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93 817,50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2 953,50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22 738,50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22 708,50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22 708,50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22 708,50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67 864,70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440,70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16 856,00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16 856,00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16 856,00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16 856,00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25 952,80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2 512,80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5 882,50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5 852,50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5 852,50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5 852,50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Итого по подпрограмме 1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14 174 452,14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2 755 419,44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2 849 919,70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2 856 371,00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2 856 371,00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2 856 371,00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246 859,00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11 368 511,20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2 177 854,40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2 297 664,20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2 297 664,20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2 297 664,20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2 297 664,20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2 539 640,40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508 751,70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502 883,70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509 335,00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509 335,00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509 335,00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19 441,54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19 441,54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Проектная часть подпрограммы 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1 442,40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482,40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240,00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1 442,40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482,40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240,00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Процессная часть подпрограммы 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14 173 009,74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2 754 937,04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2 849 679,70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2 856 131,00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2 856 131,00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2 856 131,00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246 859,00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49 371,80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11 368 511,20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2 177 854,40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2 297 664,20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2 297 664,20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2 297 664,20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2 297 664,20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2 538 198,00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508 269,30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502 643,70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509 095,00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509 095,00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509 095,00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19 441,54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19 441,54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7F1072" w:rsidRPr="007F1072" w:rsidTr="00D90567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Цели: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 в Ханты-Мансийском автономном округе – Югре.</w:t>
            </w:r>
            <w:r w:rsidRPr="007F1072">
              <w:rPr>
                <w:sz w:val="16"/>
                <w:szCs w:val="16"/>
              </w:rPr>
              <w:br/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Задача № 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Подпрограмма 2. Система оценки качества образования и информационная прозрачность системы образования города Когалыма. 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Процессная часть</w:t>
            </w: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Развитие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 и учет динамики достижений каждого обучающегося                                                                                                                      (показатели 1, 2)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2.1.1.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Организация и проведение государственной итоговой аттестации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Итого по подпрограмме 2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Процессная часть подпрограммы 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 xml:space="preserve">                                                                                       Цель: 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Задача №4.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  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Подпрограмма 3.  Молодёжь города Когалыма.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Проектная часть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П.3.1.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Портфель проектов «Образование», региональный проект «Социальная активность»                                                                                                                               (показатель 7)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П.3.1.1.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Организация мероприятий в рамках  реализации регионального проекта  «Социальная активность»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П.3.2.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Портфель проектов «Образование», региональный проект «Патриотическое воспитание граждан Российской Федерации»                                                                                                                                                                                                                                   (показатели 6, 7)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6 631,60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1 178,60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1 178,60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1 424,80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1 424,80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1 424,80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14,30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14,30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2 306,70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4 258,40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П.3.2.1.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6 631,60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1 178,60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1 178,60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1 424,80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1 424,80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1 424,80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14,30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14,30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2 306,70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4 258,40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Процессная часть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Создание условий для развития духовно-нравственных и гражданско,- военно -патриотических качеств детей и молодежи                                                                                                                                       (показатели5, 6, 7)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Когалыма/ МАУ «МКЦ «Феникс»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6 872,50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1 803,70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1 267,20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1 267,20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1 267,20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1 267,20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6 872,50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1 803,70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1 267,20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1 267,20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1 267,20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1 267,20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3.1.1.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Организация мероприятий по развитию духовно-нравственных и гражданско-патриотических качеств молодёжи и детей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 (МАУ «МКЦ «Феникс»)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3 172,50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1 223,70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487,20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487,20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487,20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487,20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3 200,00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480,00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680,00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680,00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680,00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680,00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3.1.2.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Организация и проведение городского конкурса среди общеобразовательных организаций на лучшую подготовку граждан РФ к военной службе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Создание условий для разностороннего развития, самореализации и роста созидательной активности молодёжи                                                                                                                                                     (показатели 7, 13)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Когалыма/УВП, МАУ «МКЦ «Феникс»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24 632,10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5 882,50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4 777,40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4 657,40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4 657,40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4 657,40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24 632,10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5 882,50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4 777,40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4 657,40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4 657,40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4 657,40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3.2.1.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Организация мероприятий, проектов по повышению уровня потенциала и вовлечению молодёжи в творческую деятельность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    (МАУ «МКЦ «Феникс»)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4 721,10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1 924,30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699,20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699,20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699,20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699,20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3 120,00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600,00</w:t>
            </w:r>
          </w:p>
        </w:tc>
      </w:tr>
      <w:tr w:rsidR="008815DF" w:rsidRPr="007F1072" w:rsidTr="00745628"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3.2.2.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Организация мероприятий, проектов по вовлечению молодежи в добровольческую деятельность 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   (МАУ «МКЦ «Феникс»)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1 080,50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216,10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216,10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216,10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216,10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216,10</w:t>
            </w:r>
          </w:p>
        </w:tc>
      </w:tr>
      <w:tr w:rsidR="008815DF" w:rsidRPr="007F1072" w:rsidTr="00745628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3.2.3.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Поддержка студентов педагогических вузов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750,00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150,00</w:t>
            </w: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3.2.4.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 Субсидии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Когалыме"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14 960,50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2 992,10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2 992,10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2 992,10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2 992,10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2 992,10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3.3.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Обеспечение  деятельности учреждения сферы работы с молодёжью и развитие его материально-технической базы                                                                                                                                                                                                                                                            (показатели 5, 6, 7, 13)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  (МАУ «МКЦ «Феникс»/  МКУ «ОЭХД»)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279 951,64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64 613,04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53 627,20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53 903,80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53 903,80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53 903,80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279 951,64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64 613,04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53 627,20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53 903,80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53 903,80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53 903,80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3.3.1.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Финансовое и организационное сопровождение по исполнению  МАУ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   (МАУ «МКЦ «Феникс»)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223 164,50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52 103,10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42 566,30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42 831,70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42 831,70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42 831,70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223 164,50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52 103,10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42 566,30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42 831,70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42 831,70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42 831,70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3.3.2.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Обеспечение хозяйственного обслуживания и надлежащего состояния учреждения молодежной политики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УВП   ( МКУ «ОЭХД»)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56 787,14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12 509,94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11 060,90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11 072,10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11 072,10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11 072,10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56 787,14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12 509,94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11 060,90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11 072,10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11 072,10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11 072,10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Итого по подпрограмме 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318 142,84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73 488,84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60 861,40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61 264,20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61 264,20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61 264,20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2 306,70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4 258,40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311 577,74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72 322,04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59 694,60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59 853,70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59 853,70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59 853,70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Проектная часть подпрограммы 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6 686,60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1 189,60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1 189,60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1 435,80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1 435,80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1 435,80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2 306,70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4 258,40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121,50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22,80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22,80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25,30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25,30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25,30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Процессная часть подпрограммы 3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311 456,24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72 299,24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59 671,80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59 828,40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59 828,40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59 828,40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311 456,24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72 299,24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59 671,80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59 828,40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59 828,40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Цели: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 в Ханты-Мансийском автономном округе – Югре.</w:t>
            </w:r>
            <w:r w:rsidRPr="007F1072">
              <w:rPr>
                <w:sz w:val="16"/>
                <w:szCs w:val="16"/>
              </w:rPr>
              <w:br/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Задача №5. Обеспечение деятельности и управление в области образования на территории города Когалыма.</w:t>
            </w:r>
            <w:r w:rsidRPr="007F1072">
              <w:rPr>
                <w:sz w:val="16"/>
                <w:szCs w:val="16"/>
              </w:rPr>
              <w:br/>
              <w:t>Задача №6. Обеспечение комплексной безопасности и комфортных условий образовательного процесса и создание условий для сохранения и укрепления здоровья.</w:t>
            </w:r>
            <w:r w:rsidRPr="007F1072">
              <w:rPr>
                <w:sz w:val="16"/>
                <w:szCs w:val="16"/>
              </w:rPr>
              <w:br/>
              <w:t>Задача №7.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Подпрограмма 4.   Ресурсное обеспечение в сфере образования.</w:t>
            </w: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Проектная часть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П.4.1.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Портфель проектов «Образование», региональный проект «Современная школа»                                        (показатели XIII, XIV, 9)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МКУ «УКС и ЖКК г. Когалыма»/ 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1 651 094,73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1 651 094,73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176 767,43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176 767,43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П.4.1.1.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 Средняя общеобразовательная школа в г. Когалыме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МКУ «УКС и ЖКК г. Когалыма»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1 651 094,73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1 651 094,73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176 767,43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176 767,43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П.4.2.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Портфель проектов «Демография», региональный проект «Содействие занятости»                                                          (показатели I, II)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D90567">
            <w:pPr>
              <w:jc w:val="center"/>
              <w:rPr>
                <w:sz w:val="16"/>
                <w:szCs w:val="16"/>
              </w:rPr>
            </w:pPr>
          </w:p>
        </w:tc>
      </w:tr>
      <w:tr w:rsidR="007F1072" w:rsidRPr="007F1072" w:rsidTr="0074562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Процессная часть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Финансовое обеспечение полномочий управления образования и ресурсного центра                                                            (показатели 1, 2, 3, 4, 10)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267 723,39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63 275,09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50 720,80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51 242,50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51 242,50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51 242,50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120,89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120,89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267 602,50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63 154,20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50 720,80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51 242,50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51 242,50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51 242,50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4.1.1.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и организациями дополнительного образования муниципального задания на оказание муниципальных услуг (выполнение работ)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250 397,79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49 209,39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49 905,90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50 427,50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50 427,50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50 427,50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120,89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120,89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250 276,90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49 088,50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49 905,90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50 427,50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50 427,50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50 427,50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4.1.2.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Проведение мероприятий аппаратом управления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100,00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4.1.3.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Финансовое и организационно-методическое сопровождение по исполнению  МАУ «Информационно-ресурсный центр  города Когалыма» муниципального задания на оказание муниципальных услуг (выполнение работ), оснащение материально-технической базы  организации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16 725,60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13 865,70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714,90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16 725,60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13 865,70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714,90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715,00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4.2.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Обеспечение комплексной безопасности  в образовательных организациях и учреждениях и создание условий для сохранения и укрепления здоровья детей в общеобразовательных организациях (показатель 8)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1 177 647,40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274 859,80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225 696,90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225 696,90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225 696,90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225 696,90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99 417,80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25 292,80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22 685,20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203 708,40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76 901,70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31 272,90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31 844,60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31 844,60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31 844,60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874 521,20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172 665,30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171 738,80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4.2.1.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45 992,80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45 992,80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45 992,80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45 992,80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4.2.2.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Создание системных механизмов сохранения и укрепления здоровья детей в образовательных организациях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1 131 654,60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228 867,00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225 696,90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225 696,90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225 696,90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225 696,90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157 715,60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30 908,90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31 272,90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31 844,60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31 844,60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31 844,60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99 417,80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25 292,80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22 685,20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874 521,20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172 665,30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171 738,80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4.2.2.1.</w:t>
            </w:r>
          </w:p>
        </w:tc>
        <w:tc>
          <w:tcPr>
            <w:tcW w:w="7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335 400,60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69 616,20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66 446,10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66 446,10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66 446,10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66 446,10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35 091,60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6 384,10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6 748,10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7 319,80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7 319,80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7 319,80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99 417,80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25 292,80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22 685,20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200 891,20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37 939,30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37 012,80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41 979,70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41 979,70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41 979,70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4.2.2.2.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Организация питания обучающихся 5-11 классов (не относящиеся к льготной категории)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122 624,00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24 524,80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24 524,80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24 524,80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24 524,80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24 524,80</w:t>
            </w: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4.2.2.3.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рамках основного мероприятия "Финансовое обеспечение полномочий исполнительного органа государственной власти Ханты-Мансийского автономного округа – Югры по исполнению публичных обязательств перед физическими лицами" подпрограммы "Ресурсное обеспечение в сфере образования, науки и молодежной политики" государственной программы "Развитие образования" 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673 630,00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134 726,00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134 726,00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134 726,00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134 726,00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134 726,00</w:t>
            </w:r>
          </w:p>
        </w:tc>
      </w:tr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4.3.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Развитие материально-технической базы образовательных организаций (показатели VII, XIV)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4 534,20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4 534,20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2 345,20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2 345,20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8949B4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8949B4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4.3.1.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Развитие инфраструктуры общего и дополнительного образования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8949B4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2 189,00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2 189,00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8949B4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8949B4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4.3.2.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Капитальный ремонт здания МАОУ СОШ №7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МКУ «УКС и ЖКК г. Когалыма»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2 345,20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2 345,20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2 345,20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2 345,20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Итого по подпрограмме 4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3 100 999,72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1 993 763,82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276 417,70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276 939,40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276 939,40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276 939,40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321 094,10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246 969,10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22 685,20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1 807 693,09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1 105 837,19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171 738,80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650 423,53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319 168,53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81 993,70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83 087,10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83 087,10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83 087,10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Проектная часть подпрограммы 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1 651 094,73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1 651 094,73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176 767,43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176 767,43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Процессная часть подпрограммы 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1 449 904,99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342 669,09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276 417,70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276 939,40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276 939,40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276 939,40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99 417,80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25 292,80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22 685,20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17 146,60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876 831,09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174 975,19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171 738,80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176 705,70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473 656,10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142 401,10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81 993,70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83 087,10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83 087,10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83 087,10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Проектная часть  в целом по муниципальной программе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1 659 223,73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1 652 766,73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1 429,60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1 675,80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1 675,80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1 675,80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223 983,00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222 131,40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935 120,40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931 573,70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178 331,33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177 272,63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262,80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265,30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265,30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265,30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</w:tbl>
    <w:p w:rsidR="00D90567" w:rsidRDefault="00D90567" w:rsidP="007F1072">
      <w:pPr>
        <w:rPr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2430"/>
        <w:gridCol w:w="187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1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Портфель проектов "Образование"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1 658 981,33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1 652 524,33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1 429,60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1 675,80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1 675,80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1 675,80</w:t>
            </w:r>
          </w:p>
        </w:tc>
      </w:tr>
      <w:tr w:rsidR="008815DF" w:rsidRPr="007F1072" w:rsidTr="00D90567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223 983,00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222 131,40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455,10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465,50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935 120,40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931 573,70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711,70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945,00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178 088,93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177 030,23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262,80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265,30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265,30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265,30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Портфель проектов "Демография"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Проекты города Когалыма и/или инициативные проекты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242,40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Процессная часть в целом по муниципальной программе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15 934 370,97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3 169 905,37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3 185 769,20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3 192 898,80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3 192 898,80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3 192 898,80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346 276,80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74 664,60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72 057,00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66 518,40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66 518,40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66 518,40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12 245 342,29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2 352 829,59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2 469 403,00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2 474 369,90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2 474 369,90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2 474 369,90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города Когалыма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3 323 310,34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722 969,64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644 309,20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652 010,50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652 010,50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652 010,50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19 441,54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19 441,54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17 593 594,70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4 822 672,10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3 187 198,80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3 194 574,60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3 194 574,60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3 194 574,60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570 259,80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296 796,00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72 512,10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13 180 462,69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3 284 403,29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2 470 114,70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2 475 314,90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2 475 314,90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2 475 314,90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3 501 641,67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900 242,27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644 572,00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652 275,80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652 275,80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652 275,80</w:t>
            </w:r>
          </w:p>
        </w:tc>
      </w:tr>
      <w:tr w:rsidR="008815DF" w:rsidRPr="007F1072" w:rsidTr="00745628">
        <w:tc>
          <w:tcPr>
            <w:tcW w:w="17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341 230,54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341 230,54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</w:tbl>
    <w:p w:rsidR="00D90567" w:rsidRDefault="00D90567" w:rsidP="007F1072">
      <w:pPr>
        <w:rPr>
          <w:sz w:val="16"/>
          <w:szCs w:val="1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430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072" w:rsidRPr="007F1072" w:rsidRDefault="007F1072" w:rsidP="007F1072">
            <w:pPr>
              <w:rPr>
                <w:rFonts w:ascii="Arial CYR" w:hAnsi="Arial CYR" w:cs="Arial CYR"/>
                <w:sz w:val="16"/>
                <w:szCs w:val="16"/>
              </w:rPr>
            </w:pPr>
            <w:r w:rsidRPr="007F107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1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1 651 094,73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1 651 094,73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D90567">
        <w:tc>
          <w:tcPr>
            <w:tcW w:w="1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D90567">
        <w:tc>
          <w:tcPr>
            <w:tcW w:w="1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176 767,43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176 767,43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1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15 942 499,97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3 171 577,37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3 187 198,80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3 194 574,60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3 194 574,60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3 194 574,60</w:t>
            </w:r>
          </w:p>
        </w:tc>
      </w:tr>
      <w:tr w:rsidR="008815DF" w:rsidRPr="007F1072" w:rsidTr="00745628">
        <w:tc>
          <w:tcPr>
            <w:tcW w:w="1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348 583,50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75 119,70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72 512,10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</w:tr>
      <w:tr w:rsidR="008815DF" w:rsidRPr="007F1072" w:rsidTr="00745628">
        <w:tc>
          <w:tcPr>
            <w:tcW w:w="1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12 249 600,69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2 353 541,29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2 470 114,70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2 475 314,90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2 475 314,90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2 475 314,90</w:t>
            </w:r>
          </w:p>
        </w:tc>
      </w:tr>
      <w:tr w:rsidR="008815DF" w:rsidRPr="007F1072" w:rsidTr="00745628">
        <w:tc>
          <w:tcPr>
            <w:tcW w:w="1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3 324 874,24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723 474,84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644 572,00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652 275,80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652 275,80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652 275,80</w:t>
            </w:r>
          </w:p>
        </w:tc>
      </w:tr>
      <w:tr w:rsidR="008815DF" w:rsidRPr="007F1072" w:rsidTr="00745628">
        <w:tc>
          <w:tcPr>
            <w:tcW w:w="1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19 441,54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19 441,54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072" w:rsidRPr="007F1072" w:rsidRDefault="007F1072" w:rsidP="007F1072">
            <w:pPr>
              <w:rPr>
                <w:rFonts w:ascii="Arial CYR" w:hAnsi="Arial CYR" w:cs="Arial CYR"/>
                <w:sz w:val="16"/>
                <w:szCs w:val="16"/>
              </w:rPr>
            </w:pPr>
            <w:r w:rsidRPr="007F107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                              -   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 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color w:val="000000"/>
                <w:sz w:val="16"/>
                <w:szCs w:val="16"/>
              </w:rPr>
            </w:pPr>
            <w:r w:rsidRPr="007F107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ответственный исполнитель - Управление образования Администрации города Когалыма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15 614 809,18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3 093 568,08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3 124 895,80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3 132 115,10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3 132 115,10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3 132 115,10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348 583,50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75 119,70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72 512,10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66 983,90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12 246 721,19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2 352 965,39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2 469 538,80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2 474 739,00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2 474 739,00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2 474 739,00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3 000 374,30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646 352,80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582 844,90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590 392,20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590 392,20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590 392,20</w:t>
            </w: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19 130,19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19 130,19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</w:tr>
      <w:tr w:rsidR="008815DF" w:rsidRPr="007F1072" w:rsidTr="00745628"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color w:val="000000"/>
                <w:sz w:val="16"/>
                <w:szCs w:val="16"/>
              </w:rPr>
            </w:pPr>
            <w:r w:rsidRPr="007F107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соисполнитель 1 - МКУ «УКС и ЖКК г. Когалыма»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1 653 439,93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1 653 439,93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221 676,30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930 862,00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179 112,63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179 112,63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745628"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321 789,00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7F1072">
      <w:pPr>
        <w:jc w:val="center"/>
        <w:rPr>
          <w:color w:val="000000"/>
          <w:sz w:val="16"/>
          <w:szCs w:val="16"/>
        </w:rPr>
        <w:sectPr w:rsidR="00D90567" w:rsidSect="00D9056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7"/>
        <w:gridCol w:w="4307"/>
        <w:gridCol w:w="1734"/>
        <w:gridCol w:w="1299"/>
        <w:gridCol w:w="1299"/>
        <w:gridCol w:w="1299"/>
        <w:gridCol w:w="1588"/>
        <w:gridCol w:w="1445"/>
        <w:gridCol w:w="1389"/>
      </w:tblGrid>
      <w:tr w:rsidR="008815DF" w:rsidRPr="007F1072" w:rsidTr="00D90567"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color w:val="000000"/>
                <w:sz w:val="16"/>
                <w:szCs w:val="16"/>
              </w:rPr>
            </w:pPr>
            <w:r w:rsidRPr="007F1072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86" w:type="pct"/>
            <w:vMerge w:val="restar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соисполнитель 2 - УВП (МАУ «МКЦ «Феникс», МКУ «ОЭХД»)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311 805,24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72 537,34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59 699,60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59 856,10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59 856,10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59 856,10</w:t>
            </w:r>
          </w:p>
        </w:tc>
      </w:tr>
      <w:tr w:rsidR="008815DF" w:rsidRPr="007F1072" w:rsidTr="00D90567">
        <w:tc>
          <w:tcPr>
            <w:tcW w:w="379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748,00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149,60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149,60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149,60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149,60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149,60</w:t>
            </w:r>
          </w:p>
        </w:tc>
      </w:tr>
      <w:tr w:rsidR="008815DF" w:rsidRPr="007F1072" w:rsidTr="00D90567">
        <w:tc>
          <w:tcPr>
            <w:tcW w:w="379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311 057,24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72 387,74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59 550,00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59 706,50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59 706,50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59 706,50</w:t>
            </w:r>
          </w:p>
        </w:tc>
      </w:tr>
      <w:tr w:rsidR="008815DF" w:rsidRPr="007F1072" w:rsidTr="00D90567">
        <w:tc>
          <w:tcPr>
            <w:tcW w:w="379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jc w:val="center"/>
              <w:rPr>
                <w:color w:val="000000"/>
                <w:sz w:val="16"/>
                <w:szCs w:val="16"/>
              </w:rPr>
            </w:pPr>
            <w:r w:rsidRPr="007F107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386" w:type="pct"/>
            <w:vMerge w:val="restar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соисполнитель 3 - УКиС (МАУ ДО «СШ «Дворец спорта»)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13 540,35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3 126,75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2 603,40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2 603,40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2 603,40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2 603,40</w:t>
            </w:r>
          </w:p>
        </w:tc>
      </w:tr>
      <w:tr w:rsidR="008815DF" w:rsidRPr="007F1072" w:rsidTr="00D90567">
        <w:tc>
          <w:tcPr>
            <w:tcW w:w="379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  <w:tr w:rsidR="008815DF" w:rsidRPr="007F1072" w:rsidTr="00D90567">
        <w:tc>
          <w:tcPr>
            <w:tcW w:w="379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 xml:space="preserve">бюджет автономного округа  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2 131,50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426,30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426,30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426,30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426,30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426,30</w:t>
            </w:r>
          </w:p>
        </w:tc>
      </w:tr>
      <w:tr w:rsidR="008815DF" w:rsidRPr="007F1072" w:rsidTr="00D90567">
        <w:tc>
          <w:tcPr>
            <w:tcW w:w="379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бюджет города Когалыма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11 097,50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2 389,10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2 177,10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2 177,10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2 177,10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2 177,10</w:t>
            </w:r>
          </w:p>
        </w:tc>
      </w:tr>
      <w:tr w:rsidR="008815DF" w:rsidRPr="007F1072" w:rsidTr="00D90567">
        <w:tc>
          <w:tcPr>
            <w:tcW w:w="379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vMerge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F1072" w:rsidRPr="007F1072" w:rsidRDefault="007F1072" w:rsidP="007F1072">
            <w:pPr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311,35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  <w:r w:rsidRPr="007F1072">
              <w:rPr>
                <w:sz w:val="16"/>
                <w:szCs w:val="16"/>
              </w:rPr>
              <w:t>311,35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7F1072" w:rsidRPr="007F1072" w:rsidRDefault="007F1072" w:rsidP="00A5282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90567" w:rsidRDefault="00D90567" w:rsidP="00EE37BC">
      <w:pPr>
        <w:jc w:val="center"/>
        <w:rPr>
          <w:sz w:val="26"/>
          <w:szCs w:val="26"/>
        </w:rPr>
        <w:sectPr w:rsidR="00D90567" w:rsidSect="00D905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9258D2" w:rsidRPr="00D955C2" w:rsidRDefault="009258D2" w:rsidP="009258D2">
      <w:pPr>
        <w:tabs>
          <w:tab w:val="left" w:pos="11766"/>
        </w:tabs>
        <w:ind w:left="11766"/>
        <w:rPr>
          <w:sz w:val="26"/>
          <w:szCs w:val="26"/>
        </w:rPr>
      </w:pPr>
      <w:r w:rsidRPr="00D955C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9258D2" w:rsidRPr="00D955C2" w:rsidRDefault="009258D2" w:rsidP="009258D2">
      <w:pPr>
        <w:ind w:left="11766"/>
        <w:rPr>
          <w:sz w:val="26"/>
          <w:szCs w:val="26"/>
        </w:rPr>
      </w:pPr>
      <w:r w:rsidRPr="00D955C2">
        <w:rPr>
          <w:sz w:val="26"/>
          <w:szCs w:val="26"/>
        </w:rPr>
        <w:t>к постановлению Администрации</w:t>
      </w:r>
    </w:p>
    <w:p w:rsidR="009258D2" w:rsidRPr="00D955C2" w:rsidRDefault="009258D2" w:rsidP="009258D2">
      <w:pPr>
        <w:ind w:left="11766"/>
        <w:rPr>
          <w:sz w:val="26"/>
          <w:szCs w:val="26"/>
        </w:rPr>
      </w:pPr>
      <w:r w:rsidRPr="00D955C2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9258D2" w:rsidRPr="00D955C2" w:rsidTr="00D90567">
        <w:trPr>
          <w:trHeight w:val="665"/>
        </w:trPr>
        <w:tc>
          <w:tcPr>
            <w:tcW w:w="2409" w:type="dxa"/>
            <w:hideMark/>
          </w:tcPr>
          <w:p w:rsidR="009258D2" w:rsidRPr="00D955C2" w:rsidRDefault="009258D2" w:rsidP="00D90567">
            <w:pPr>
              <w:rPr>
                <w:sz w:val="26"/>
                <w:szCs w:val="26"/>
              </w:rPr>
            </w:pPr>
            <w:r w:rsidRPr="00D955C2">
              <w:rPr>
                <w:color w:val="D9D9D9"/>
                <w:sz w:val="26"/>
                <w:szCs w:val="26"/>
              </w:rPr>
              <w:t xml:space="preserve">от </w:t>
            </w:r>
            <w:r w:rsidRPr="00D955C2">
              <w:rPr>
                <w:color w:val="D9D9D9"/>
                <w:sz w:val="26"/>
                <w:szCs w:val="26"/>
                <w:lang w:val="en-US"/>
              </w:rPr>
              <w:t>[</w:t>
            </w:r>
            <w:r w:rsidRPr="00D955C2">
              <w:rPr>
                <w:color w:val="D9D9D9"/>
                <w:sz w:val="26"/>
                <w:szCs w:val="26"/>
              </w:rPr>
              <w:t>Дата документа</w:t>
            </w:r>
            <w:r w:rsidRPr="00D955C2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9258D2" w:rsidRPr="00D955C2" w:rsidRDefault="009258D2" w:rsidP="00D90567">
            <w:pPr>
              <w:rPr>
                <w:sz w:val="26"/>
                <w:szCs w:val="26"/>
              </w:rPr>
            </w:pPr>
            <w:r w:rsidRPr="00D955C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0C172F" w:rsidRPr="004269B0" w:rsidRDefault="000C172F" w:rsidP="001C54B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C54B0" w:rsidRPr="004269B0" w:rsidRDefault="001C54B0" w:rsidP="001C54B0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 xml:space="preserve">Таблица </w:t>
      </w:r>
      <w:r w:rsidR="00EE37BC" w:rsidRPr="004269B0">
        <w:rPr>
          <w:rFonts w:eastAsia="Calibri"/>
          <w:sz w:val="26"/>
          <w:szCs w:val="26"/>
        </w:rPr>
        <w:t>2</w:t>
      </w:r>
    </w:p>
    <w:p w:rsidR="00EE37BC" w:rsidRPr="004269B0" w:rsidRDefault="00EE37BC" w:rsidP="00EE37BC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3688"/>
        <w:gridCol w:w="6096"/>
        <w:gridCol w:w="4215"/>
      </w:tblGrid>
      <w:tr w:rsidR="00271C80" w:rsidRPr="00F25F74" w:rsidTr="00F25F74">
        <w:trPr>
          <w:jc w:val="center"/>
        </w:trPr>
        <w:tc>
          <w:tcPr>
            <w:tcW w:w="540" w:type="pct"/>
            <w:vAlign w:val="center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 xml:space="preserve">№ </w:t>
            </w:r>
            <w:r w:rsidRPr="00F25F74">
              <w:rPr>
                <w:rFonts w:eastAsia="Calibri"/>
              </w:rPr>
              <w:t>структурного элемента (основного мероприятия)</w:t>
            </w:r>
          </w:p>
        </w:tc>
        <w:tc>
          <w:tcPr>
            <w:tcW w:w="1175" w:type="pct"/>
            <w:vAlign w:val="center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25F74">
              <w:rPr>
                <w:rFonts w:eastAsia="Calibri"/>
              </w:rPr>
              <w:t>Наименование структурного элемента (основного мероприятия)</w:t>
            </w:r>
          </w:p>
        </w:tc>
        <w:tc>
          <w:tcPr>
            <w:tcW w:w="1942" w:type="pct"/>
            <w:vAlign w:val="center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F25F74">
              <w:rPr>
                <w:rFonts w:eastAsia="Calibri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343" w:type="pct"/>
            <w:vAlign w:val="center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Наименование порядка, номер приложения (при наличии)</w:t>
            </w: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1</w:t>
            </w:r>
          </w:p>
        </w:tc>
        <w:tc>
          <w:tcPr>
            <w:tcW w:w="1175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2</w:t>
            </w:r>
          </w:p>
        </w:tc>
        <w:tc>
          <w:tcPr>
            <w:tcW w:w="1942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3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4</w:t>
            </w: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F412C4" w:rsidRPr="00F25F74" w:rsidRDefault="00EE37BC" w:rsidP="00F412C4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>Цел</w:t>
            </w:r>
            <w:r w:rsidR="00F412C4" w:rsidRPr="00F25F74">
              <w:rPr>
                <w:color w:val="auto"/>
                <w:sz w:val="20"/>
                <w:szCs w:val="20"/>
              </w:rPr>
              <w:t>и</w:t>
            </w:r>
            <w:r w:rsidRPr="00F25F74">
              <w:rPr>
                <w:color w:val="auto"/>
                <w:sz w:val="20"/>
                <w:szCs w:val="20"/>
              </w:rPr>
              <w:t xml:space="preserve">: </w:t>
            </w:r>
            <w:r w:rsidR="00F412C4" w:rsidRPr="00F25F74">
              <w:rPr>
                <w:color w:val="auto"/>
                <w:sz w:val="20"/>
                <w:szCs w:val="20"/>
              </w:rPr>
              <w:t>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 в Ханты-Мансийском автономном округе – Югре.</w:t>
            </w:r>
          </w:p>
          <w:p w:rsidR="00F412C4" w:rsidRPr="00F25F74" w:rsidRDefault="00F412C4" w:rsidP="00F412C4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  <w:p w:rsidR="00EE37BC" w:rsidRPr="00F25F74" w:rsidRDefault="00EE37BC" w:rsidP="00F412C4">
            <w:pPr>
              <w:widowControl w:val="0"/>
              <w:autoSpaceDE w:val="0"/>
              <w:autoSpaceDN w:val="0"/>
              <w:jc w:val="center"/>
            </w:pP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EE37BC" w:rsidRPr="00F25F74" w:rsidRDefault="00EE37BC" w:rsidP="008C3F80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 xml:space="preserve">Задача № 1. Модернизация системы общего и дополнительного образования как основного условия социального развития. </w:t>
            </w:r>
          </w:p>
          <w:p w:rsidR="008C3F80" w:rsidRPr="00F25F74" w:rsidRDefault="00EE37BC" w:rsidP="008C3F80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 xml:space="preserve">Задача №3. </w:t>
            </w:r>
            <w:r w:rsidR="008C3F80" w:rsidRPr="00F25F74">
              <w:rPr>
                <w:color w:val="auto"/>
                <w:sz w:val="20"/>
                <w:szCs w:val="20"/>
              </w:rPr>
              <w:t>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обучающихся.</w:t>
            </w:r>
          </w:p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8C3F80" w:rsidRPr="00F25F74" w:rsidRDefault="00EE37BC" w:rsidP="008C3F80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>Подпрограмма 1</w:t>
            </w:r>
            <w:r w:rsidR="008C3F80" w:rsidRPr="00F25F74">
              <w:rPr>
                <w:color w:val="auto"/>
                <w:sz w:val="20"/>
                <w:szCs w:val="20"/>
              </w:rPr>
              <w:t>.</w:t>
            </w:r>
            <w:r w:rsidRPr="00F25F74">
              <w:rPr>
                <w:color w:val="auto"/>
                <w:sz w:val="20"/>
                <w:szCs w:val="20"/>
              </w:rPr>
              <w:t xml:space="preserve"> </w:t>
            </w:r>
            <w:r w:rsidR="008C3F80" w:rsidRPr="00F25F74">
              <w:rPr>
                <w:color w:val="auto"/>
                <w:sz w:val="20"/>
                <w:szCs w:val="20"/>
              </w:rPr>
              <w:t>Общее образование. Организация дополнительного образования, воспитания, отдыха и оздоровления детей.</w:t>
            </w:r>
          </w:p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П.1.1.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BC" w:rsidRPr="00F25F74" w:rsidRDefault="00EE37BC" w:rsidP="00F57131">
            <w:r w:rsidRPr="00F25F74">
              <w:t xml:space="preserve">Портфель проектов «Образование», региональный проект «Успех каждого ребенка» 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П.1.2.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BC" w:rsidRPr="00F25F74" w:rsidRDefault="00EE37BC" w:rsidP="00F57131">
            <w:r w:rsidRPr="00F25F74">
              <w:t>Портфель проектов «Образование», региональный проект «Цифровая образовательная среда»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Финансирование не предусмотрено, выполняется в рамках текущей деятельности образовательных организаций.</w:t>
            </w:r>
          </w:p>
          <w:p w:rsidR="00EE37BC" w:rsidRPr="00F25F74" w:rsidRDefault="00EE37BC" w:rsidP="00F57131">
            <w:r w:rsidRPr="00F25F74">
              <w:t>Использование государственной информационной системы Ханты-Мансийского автономного округа – Югры «Цифровая образовательная платформа Ханты-Мансийского автономного округа – Югры (ГИС Образование Югры)»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</w:tbl>
    <w:p w:rsidR="00F25F74" w:rsidRDefault="00F25F74" w:rsidP="00F57131">
      <w:pPr>
        <w:widowControl w:val="0"/>
        <w:autoSpaceDE w:val="0"/>
        <w:autoSpaceDN w:val="0"/>
        <w:jc w:val="center"/>
        <w:sectPr w:rsidR="00F25F74" w:rsidSect="00F25F7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5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3545"/>
        <w:gridCol w:w="6094"/>
        <w:gridCol w:w="4536"/>
      </w:tblGrid>
      <w:tr w:rsidR="00271C80" w:rsidRPr="00F25F74" w:rsidTr="00F25F74">
        <w:trPr>
          <w:jc w:val="center"/>
        </w:trPr>
        <w:tc>
          <w:tcPr>
            <w:tcW w:w="534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F25F74">
              <w:rPr>
                <w:spacing w:val="-6"/>
              </w:rPr>
              <w:lastRenderedPageBreak/>
              <w:t>1.1.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Развитие системы дошкольного и общего образования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rFonts w:eastAsia="Calibri"/>
                <w:spacing w:val="-6"/>
              </w:rPr>
              <w:t xml:space="preserve">Повышение доступности общего образования в муниципальных организациях, осуществляющих образовательную деятельность по реализации образовательных программ образования. Финансовое обеспечение реализации образовательных программ. </w:t>
            </w:r>
            <w:r w:rsidRPr="00F25F74">
              <w:rPr>
                <w:spacing w:val="-6"/>
              </w:rPr>
              <w:t xml:space="preserve">Сопровождение и стимулирование одаренных детей в различных сферах деятельности. </w:t>
            </w:r>
          </w:p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Поддержка педагогических работников, проявляющих творческую инициативу, в том числе для специалистов некоммерческих организаций.</w:t>
            </w:r>
          </w:p>
        </w:tc>
        <w:tc>
          <w:tcPr>
            <w:tcW w:w="1429" w:type="pct"/>
          </w:tcPr>
          <w:p w:rsidR="00EE37BC" w:rsidRPr="00F25F74" w:rsidRDefault="00EE37BC" w:rsidP="00F57131">
            <w:pPr>
              <w:rPr>
                <w:rFonts w:eastAsia="Calibri"/>
                <w:spacing w:val="-6"/>
              </w:rPr>
            </w:pPr>
            <w:r w:rsidRPr="00F25F74">
              <w:rPr>
                <w:rFonts w:eastAsia="Calibri"/>
                <w:spacing w:val="-6"/>
              </w:rPr>
              <w:t>Постановление Администрации города Когалыма от 10.10.2017 №2100 «Об утверждении порядка оказания информационной поддержки социально ориентированным некоммерческим организациям в городе Когалыме».</w:t>
            </w:r>
          </w:p>
          <w:p w:rsidR="00571054" w:rsidRPr="00F25F74" w:rsidRDefault="00EE37BC" w:rsidP="00571054">
            <w:pPr>
              <w:rPr>
                <w:rFonts w:eastAsia="Calibri"/>
                <w:spacing w:val="-6"/>
              </w:rPr>
            </w:pPr>
            <w:r w:rsidRPr="00F25F74">
              <w:rPr>
                <w:rFonts w:eastAsia="Calibri"/>
                <w:spacing w:val="-6"/>
              </w:rPr>
              <w:t xml:space="preserve">Постановление Администрации города Когалыма от 01.03.2021 №417 «Об утверждении Положения об организации предоставления общедоступного и бесплатного дошкольного образования по основным общеобразовательным </w:t>
            </w:r>
            <w:r w:rsidR="00571054" w:rsidRPr="00F25F74">
              <w:rPr>
                <w:rFonts w:eastAsia="Calibri"/>
                <w:spacing w:val="-6"/>
              </w:rPr>
              <w:t>программам – образовательным программам дошкольного образования в образовательных организациях города Когалыма».</w:t>
            </w:r>
          </w:p>
          <w:p w:rsidR="00571054" w:rsidRPr="00F25F74" w:rsidRDefault="00571054" w:rsidP="00571054">
            <w:pPr>
              <w:rPr>
                <w:rFonts w:eastAsia="Calibri"/>
                <w:spacing w:val="-6"/>
              </w:rPr>
            </w:pPr>
            <w:r w:rsidRPr="00F25F74">
              <w:rPr>
                <w:rFonts w:eastAsia="Calibri"/>
                <w:spacing w:val="-6"/>
              </w:rPr>
              <w:t>Постановление Администрации города Когалыма от 30.10.2020 №1981» Об утверждении Положений о порядке проведения муниципальных профессиональных конкурсов»</w:t>
            </w:r>
          </w:p>
          <w:p w:rsidR="00EE37BC" w:rsidRPr="00F25F74" w:rsidRDefault="00571054" w:rsidP="00571054">
            <w:pPr>
              <w:rPr>
                <w:rFonts w:eastAsia="Calibri"/>
                <w:spacing w:val="-6"/>
              </w:rPr>
            </w:pPr>
            <w:r w:rsidRPr="00F25F74">
              <w:rPr>
                <w:rFonts w:eastAsia="Calibri"/>
                <w:spacing w:val="-6"/>
              </w:rPr>
              <w:t>Постановление Администрации города Когалыма от 12.11.2014 №2841 «Об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города Когалыма»</w:t>
            </w:r>
          </w:p>
        </w:tc>
      </w:tr>
      <w:tr w:rsidR="00271C80" w:rsidRPr="00F25F74" w:rsidTr="00F25F74">
        <w:trPr>
          <w:jc w:val="center"/>
        </w:trPr>
        <w:tc>
          <w:tcPr>
            <w:tcW w:w="534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F25F74">
              <w:rPr>
                <w:spacing w:val="-6"/>
              </w:rPr>
              <w:t>1.2.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Развитие системы дополнительного образования детей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rFonts w:eastAsia="Calibri"/>
                <w:spacing w:val="-6"/>
              </w:rPr>
            </w:pPr>
            <w:r w:rsidRPr="00F25F74">
              <w:rPr>
                <w:spacing w:val="-6"/>
              </w:rPr>
              <w:t>Финансовое обеспечение реализации дополнительных общеобразовательных программ. Развитие системы доступного дополнительного образования. Предоставление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городе Когалыме</w:t>
            </w:r>
          </w:p>
        </w:tc>
        <w:tc>
          <w:tcPr>
            <w:tcW w:w="1429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rPr>
                <w:rFonts w:eastAsia="Calibri"/>
                <w:spacing w:val="-6"/>
              </w:rPr>
            </w:pPr>
            <w:r w:rsidRPr="00F25F74">
              <w:rPr>
                <w:rFonts w:eastAsia="Calibri"/>
                <w:spacing w:val="-6"/>
              </w:rPr>
              <w:t>Постановление Администрации города Когалыма от 31.08.2023 №1693 «Об утверждении Порядка 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городе Когалыме».</w:t>
            </w:r>
          </w:p>
          <w:p w:rsidR="00EE37BC" w:rsidRPr="00F25F74" w:rsidRDefault="00EE37BC" w:rsidP="00F57131">
            <w:pPr>
              <w:widowControl w:val="0"/>
              <w:autoSpaceDE w:val="0"/>
              <w:autoSpaceDN w:val="0"/>
              <w:rPr>
                <w:rFonts w:eastAsia="Calibri"/>
                <w:spacing w:val="-6"/>
              </w:rPr>
            </w:pPr>
            <w:r w:rsidRPr="00F25F74">
              <w:rPr>
                <w:rFonts w:eastAsia="Calibri"/>
                <w:spacing w:val="-6"/>
              </w:rPr>
              <w:t xml:space="preserve"> Постановление Администрации города Когалыма от 16.12.2014 №3223 «Об утверждении Положения об организации предоставления дополнительного образования детей в муниципальных образовательных организациях города Когалыма»</w:t>
            </w:r>
          </w:p>
        </w:tc>
      </w:tr>
    </w:tbl>
    <w:p w:rsidR="00F25F74" w:rsidRDefault="00F25F74" w:rsidP="00F57131">
      <w:pPr>
        <w:widowControl w:val="0"/>
        <w:autoSpaceDE w:val="0"/>
        <w:autoSpaceDN w:val="0"/>
        <w:jc w:val="center"/>
        <w:sectPr w:rsidR="00F25F74" w:rsidSect="00F25F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3688"/>
        <w:gridCol w:w="6096"/>
        <w:gridCol w:w="4215"/>
      </w:tblGrid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lastRenderedPageBreak/>
              <w:t>1.3.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Обеспечение реализации общеобразовательных программ в образовательных организациях, расположенных на территории города Когалым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организаций.</w:t>
            </w:r>
          </w:p>
          <w:p w:rsidR="00EE37BC" w:rsidRPr="00F25F74" w:rsidRDefault="00EE37BC" w:rsidP="00F57131">
            <w:r w:rsidRPr="00F25F74">
              <w:t>Предоставление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F25F74">
              <w:rPr>
                <w:rFonts w:eastAsia="Calibri"/>
                <w:spacing w:val="-6"/>
              </w:rPr>
              <w:t>Постановление Администрации города Когалыма от 25.06.2015 №1970 «Об утверждении стандарта качества предоставления муниципальной услуги «Реализация образовательных программ начального общего, основного общего, среднего общего образования и дополнительных общеобразовательных программ в общеобразовательных организациях»</w:t>
            </w: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1.4.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Организация отдыха и оздоровления детей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 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кадров.</w:t>
            </w:r>
          </w:p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Организации культурно-досуговой деятельности и совершенствование условий для развития сферы молодёжного отдыха, массовых видов спорта и туризма, обеспечивающих разумное и полезное проведение детьми свободного времени, их духовно- нравственное развитие.</w:t>
            </w:r>
          </w:p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лагерях труда и отдыха с дневным пребыванием детей.</w:t>
            </w:r>
          </w:p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 xml:space="preserve">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</w:t>
            </w:r>
          </w:p>
          <w:p w:rsidR="00EE37BC" w:rsidRPr="00F25F74" w:rsidRDefault="00EE37BC" w:rsidP="00F57131">
            <w:r w:rsidRPr="00F25F74">
              <w:rPr>
                <w:spacing w:val="-6"/>
              </w:rPr>
              <w:t>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rPr>
                <w:rFonts w:eastAsia="Calibri"/>
                <w:spacing w:val="-6"/>
              </w:rPr>
            </w:pPr>
            <w:r w:rsidRPr="00F25F74">
              <w:t>Постановление Администрации города Когалыма от 25.03.2013 №741 «</w:t>
            </w:r>
            <w:r w:rsidRPr="00F25F74">
              <w:rPr>
                <w:rFonts w:eastAsiaTheme="minorHAnsi"/>
                <w:lang w:eastAsia="en-US"/>
              </w:rPr>
              <w:t>О порядке организации отдыха и оздоровления детей, имеющих место жительства в городе Когалыме</w:t>
            </w:r>
            <w:r w:rsidRPr="00F25F74">
              <w:t xml:space="preserve">» </w:t>
            </w: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280569" w:rsidRPr="00F25F74" w:rsidRDefault="00280569" w:rsidP="00280569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>Цели: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 в Ханты-Мансийском автономном округе – Югре.</w:t>
            </w:r>
          </w:p>
          <w:p w:rsidR="00EE37BC" w:rsidRPr="00F25F74" w:rsidRDefault="00280569" w:rsidP="00280569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</w:tbl>
    <w:p w:rsidR="00F25F74" w:rsidRDefault="00F25F74" w:rsidP="00F57131">
      <w:pPr>
        <w:tabs>
          <w:tab w:val="left" w:pos="323"/>
        </w:tabs>
        <w:jc w:val="center"/>
        <w:rPr>
          <w:rFonts w:eastAsia="Calibri"/>
        </w:rPr>
        <w:sectPr w:rsidR="00F25F74" w:rsidSect="00F25F7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3688"/>
        <w:gridCol w:w="6096"/>
        <w:gridCol w:w="4215"/>
      </w:tblGrid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EE37BC" w:rsidRPr="00F25F74" w:rsidRDefault="00EE37BC" w:rsidP="00F57131">
            <w:pPr>
              <w:tabs>
                <w:tab w:val="left" w:pos="323"/>
              </w:tabs>
              <w:jc w:val="center"/>
              <w:rPr>
                <w:rFonts w:eastAsia="Calibri"/>
              </w:rPr>
            </w:pPr>
            <w:r w:rsidRPr="00F25F74">
              <w:rPr>
                <w:rFonts w:eastAsia="Calibri"/>
              </w:rPr>
              <w:lastRenderedPageBreak/>
              <w:t>Задача № 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EE37BC" w:rsidRPr="00F25F74" w:rsidRDefault="00EE37BC" w:rsidP="00F57131">
            <w:pPr>
              <w:jc w:val="center"/>
              <w:rPr>
                <w:rFonts w:eastAsia="Calibri"/>
                <w:spacing w:val="-6"/>
              </w:rPr>
            </w:pPr>
            <w:r w:rsidRPr="00F25F74">
              <w:rPr>
                <w:rFonts w:eastAsia="Calibri"/>
                <w:spacing w:val="-6"/>
              </w:rPr>
              <w:t>Подпрограмма 2. Система оценки качества образования и информационная прозрачность системы образования города Когалыма.</w:t>
            </w: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2.1.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Развитие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 и учет динамики достижений каждого обучающегося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t>Организация и проведение государственной итоговой аттестации. Повышение качества контроля за реализацией образовательных программ.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Цель: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 xml:space="preserve">Задача №4.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  </w:t>
            </w: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Подпрограмма 3. Молодёжь города Когалыма.</w:t>
            </w: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П.3.1.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Портфель проектов «Образование», региональный проект «Социальная активность»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Финансовое и организационно-методическое сопровождение по исполнению МАУ ДО «ДДТ» муниципального задания на оказание муниципальных услуг.</w:t>
            </w:r>
          </w:p>
          <w:p w:rsidR="00EE37BC" w:rsidRPr="00F25F74" w:rsidRDefault="00EE37BC" w:rsidP="00F57131">
            <w:r w:rsidRPr="00F25F74">
              <w:t>Развитие добровольчества (волонтерства), развитие талантов и способностей у детей и молодежи, путем поддержки общественных инициатив и проектов, в добровольческую деятельность.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autoSpaceDE w:val="0"/>
              <w:autoSpaceDN w:val="0"/>
              <w:adjustRightInd w:val="0"/>
              <w:jc w:val="both"/>
            </w:pPr>
            <w:r w:rsidRPr="00F25F74">
              <w:t>Постановление Правительства ХМАО - Югры от 31.10.2021 №468-п  «О государственной программе Ханты-Мансийского автономного округа - Югры «Развитие образования»</w:t>
            </w: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П.3.2.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Портфель проектов «Образование», региональный проект «Патриотическое воспитание граждан Российской Федерации»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организациях.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3.1.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rFonts w:eastAsia="Calibri"/>
              </w:rPr>
            </w:pPr>
            <w:r w:rsidRPr="00F25F74">
              <w:t>Создание условий для развития духовно-нравственных и гражданско,- военно -патриотических качеств детей и молодежи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Организация мероприятий по развитию духовно-нравственных и гражданско-патриотических качеств молодёжи. Организация и проведение городского конкурса среди общеобразовательных организаций на лучшую подготовку граждан Российской Федерации к военной службе.</w:t>
            </w:r>
          </w:p>
          <w:p w:rsidR="00EE37BC" w:rsidRPr="00F25F74" w:rsidRDefault="00EE37BC" w:rsidP="00F57131">
            <w:r w:rsidRPr="00F25F74">
              <w:rPr>
                <w:rFonts w:eastAsia="Calibri"/>
              </w:rPr>
              <w:t>Организация мероприятий по формированию гражданско-патриотических качеств учащихся общеобразовательных организаций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3.2.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 xml:space="preserve">Создание условий для разностороннего развития, самореализации и роста созидательной активности молодёжи 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 xml:space="preserve">Организация мероприятий, проектов по повышению уровня потенциала и вовлечению молодёжи в творческую деятельность. Организация мероприятий по вовлечению молодежи в добровольческую деятельность. 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</w:tbl>
    <w:p w:rsidR="00F25F74" w:rsidRDefault="00F25F74" w:rsidP="00F57131">
      <w:pPr>
        <w:widowControl w:val="0"/>
        <w:autoSpaceDE w:val="0"/>
        <w:autoSpaceDN w:val="0"/>
        <w:jc w:val="center"/>
        <w:sectPr w:rsidR="00F25F74" w:rsidSect="00F25F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3688"/>
        <w:gridCol w:w="6096"/>
        <w:gridCol w:w="4215"/>
      </w:tblGrid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lastRenderedPageBreak/>
              <w:t>3.3.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 xml:space="preserve">Обеспечение деятельности учреждения сферы работы с молодёжью и развитие его материально-технической базы 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8C3F80" w:rsidRPr="00F25F74" w:rsidRDefault="008C3F80" w:rsidP="008C3F80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>Цели: Обеспечение 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 в Ханты-Мансийском автономном округе – Югре.</w:t>
            </w:r>
          </w:p>
          <w:p w:rsidR="00EE37BC" w:rsidRPr="00F25F74" w:rsidRDefault="008C3F80" w:rsidP="008C3F80">
            <w:pPr>
              <w:pStyle w:val="Default"/>
              <w:ind w:firstLine="709"/>
              <w:jc w:val="center"/>
              <w:rPr>
                <w:color w:val="auto"/>
                <w:sz w:val="20"/>
                <w:szCs w:val="20"/>
              </w:rPr>
            </w:pPr>
            <w:r w:rsidRPr="00F25F74">
              <w:rPr>
                <w:color w:val="auto"/>
                <w:sz w:val="20"/>
                <w:szCs w:val="20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EE37BC" w:rsidRPr="00F25F74" w:rsidRDefault="00EE37BC" w:rsidP="00F57131">
            <w:pPr>
              <w:tabs>
                <w:tab w:val="left" w:pos="323"/>
              </w:tabs>
              <w:jc w:val="center"/>
            </w:pPr>
            <w:r w:rsidRPr="00F25F74">
              <w:t>Задача №5. Обеспечение деятельности и управление в области образования на территории города Когалыма.</w:t>
            </w:r>
          </w:p>
          <w:p w:rsidR="00EE37BC" w:rsidRPr="00F25F74" w:rsidRDefault="00EE37BC" w:rsidP="00F57131">
            <w:pPr>
              <w:tabs>
                <w:tab w:val="left" w:pos="323"/>
              </w:tabs>
              <w:jc w:val="center"/>
            </w:pPr>
            <w:r w:rsidRPr="00F25F74">
              <w:t>Задача №6. Обеспечение комплексной безопасности и комфортных условий образовательного процесса и создание условий для сохранения и укрепления здоровья.</w:t>
            </w:r>
          </w:p>
          <w:p w:rsidR="00EE37BC" w:rsidRPr="00F25F74" w:rsidRDefault="00EE37BC" w:rsidP="00F57131">
            <w:pPr>
              <w:tabs>
                <w:tab w:val="left" w:pos="323"/>
              </w:tabs>
              <w:jc w:val="center"/>
            </w:pPr>
            <w:r w:rsidRPr="00F25F74">
              <w:t>Задача №7.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271C80" w:rsidRPr="00F25F74" w:rsidTr="00F25F74">
        <w:trPr>
          <w:jc w:val="center"/>
        </w:trPr>
        <w:tc>
          <w:tcPr>
            <w:tcW w:w="5000" w:type="pct"/>
            <w:gridSpan w:val="4"/>
          </w:tcPr>
          <w:p w:rsidR="00EE37BC" w:rsidRPr="00F25F74" w:rsidRDefault="00EE37BC" w:rsidP="00F57131">
            <w:pPr>
              <w:jc w:val="center"/>
            </w:pPr>
            <w:r w:rsidRPr="00F25F74">
              <w:rPr>
                <w:spacing w:val="-6"/>
              </w:rPr>
              <w:t>Подпрограмма 4. Ресурсное обеспечение системы образования.</w:t>
            </w: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П.4.1.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Портфель проектов «Образование», региональный проект «Современная школа»</w:t>
            </w:r>
          </w:p>
          <w:p w:rsidR="00EE37BC" w:rsidRPr="00F25F74" w:rsidRDefault="00EE37BC" w:rsidP="00F57131"/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Средняя общеобразовательная школа в г. Когалыме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 шифр 1541-ПИ.00.32) (2021-2023 годы).</w:t>
            </w:r>
          </w:p>
          <w:p w:rsidR="00EE37BC" w:rsidRPr="00F25F74" w:rsidRDefault="00EE37BC" w:rsidP="00F57131">
            <w:pPr>
              <w:rPr>
                <w:spacing w:val="-6"/>
              </w:rPr>
            </w:pPr>
          </w:p>
        </w:tc>
        <w:tc>
          <w:tcPr>
            <w:tcW w:w="1343" w:type="pct"/>
          </w:tcPr>
          <w:p w:rsidR="00EE37BC" w:rsidRPr="00F25F74" w:rsidRDefault="00EE37BC" w:rsidP="00F57131">
            <w:pPr>
              <w:autoSpaceDE w:val="0"/>
              <w:autoSpaceDN w:val="0"/>
              <w:adjustRightInd w:val="0"/>
              <w:jc w:val="both"/>
            </w:pPr>
            <w:r w:rsidRPr="00F25F74">
              <w:t>Постановление Правительства ХМАО - Югры от 31.10.2021 №468-п  «О государственной программе Ханты-Мансийского автономного округа - Югры «Развитие образования»</w:t>
            </w: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П.4.2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Портфель проектов «Демография», региональный проект «Содействие занятости»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Финансирование не предусмотрено, выполняется в рамках текущей деятельности образовательных организаций.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4.1.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Финансовое обеспечение полномочий управления образования и ресурсного центра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Финансовое и организационно-методическое сопровождение по исполнению бюджетными, автономными образовательными организациями и организациями дополнительного образования муниципального задания на оказание муниципальных услуг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  <w:tr w:rsidR="00271C80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4.2.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Обеспечение комплексной безопасности в образовательных организациях и учреждениях и создание условий для сохранения и укрепления здоровья детей в общеобразовательных организациях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образования.</w:t>
            </w:r>
          </w:p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Создание системных механизмов сохранения и укрепления здоровья детей в образовательных организациях.</w:t>
            </w:r>
          </w:p>
          <w:p w:rsidR="00EE37BC" w:rsidRPr="00F25F74" w:rsidRDefault="00EE37BC" w:rsidP="00F57131">
            <w:pPr>
              <w:rPr>
                <w:spacing w:val="-6"/>
              </w:rPr>
            </w:pPr>
            <w:r w:rsidRPr="00F25F74">
              <w:rPr>
                <w:spacing w:val="-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города Когалыма Ханты-Мансийского автономного округа - Югры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  <w:r w:rsidRPr="00F25F74">
              <w:t>Постановление Администрации города Когалыма от 27.01.2021 №134 «Об утверждении Порядка организации питания обучающихся муниципальных общеобразовательных организаций города Когалыма»</w:t>
            </w:r>
          </w:p>
        </w:tc>
      </w:tr>
      <w:tr w:rsidR="00EE37BC" w:rsidRPr="00F25F74" w:rsidTr="00F25F74">
        <w:trPr>
          <w:jc w:val="center"/>
        </w:trPr>
        <w:tc>
          <w:tcPr>
            <w:tcW w:w="540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  <w:jc w:val="center"/>
            </w:pPr>
            <w:r w:rsidRPr="00F25F74">
              <w:t>4.3.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Развитие материально-технической базы образовательных организаций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BC" w:rsidRPr="00F25F74" w:rsidRDefault="00EE37BC" w:rsidP="00F57131">
            <w:r w:rsidRPr="00F25F74">
              <w:t>Развитие инфраструктуры общего и дополнительного образования:</w:t>
            </w:r>
          </w:p>
        </w:tc>
        <w:tc>
          <w:tcPr>
            <w:tcW w:w="1343" w:type="pct"/>
          </w:tcPr>
          <w:p w:rsidR="00EE37BC" w:rsidRPr="00F25F74" w:rsidRDefault="00EE37BC" w:rsidP="00F57131">
            <w:pPr>
              <w:widowControl w:val="0"/>
              <w:autoSpaceDE w:val="0"/>
              <w:autoSpaceDN w:val="0"/>
            </w:pPr>
          </w:p>
        </w:tc>
      </w:tr>
    </w:tbl>
    <w:p w:rsidR="000C172F" w:rsidRPr="004269B0" w:rsidRDefault="000C172F" w:rsidP="00EE37BC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0C172F" w:rsidRPr="004269B0" w:rsidSect="00F25F7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6D57A9" w:rsidRPr="00D955C2" w:rsidRDefault="006D57A9" w:rsidP="006D57A9">
      <w:pPr>
        <w:tabs>
          <w:tab w:val="left" w:pos="11766"/>
        </w:tabs>
        <w:ind w:left="11766"/>
        <w:rPr>
          <w:sz w:val="26"/>
          <w:szCs w:val="26"/>
        </w:rPr>
      </w:pPr>
      <w:r w:rsidRPr="00D955C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6D57A9" w:rsidRPr="00D955C2" w:rsidRDefault="006D57A9" w:rsidP="006D57A9">
      <w:pPr>
        <w:ind w:left="11766"/>
        <w:rPr>
          <w:sz w:val="26"/>
          <w:szCs w:val="26"/>
        </w:rPr>
      </w:pPr>
      <w:r w:rsidRPr="00D955C2">
        <w:rPr>
          <w:sz w:val="26"/>
          <w:szCs w:val="26"/>
        </w:rPr>
        <w:t>к постановлению Администрации</w:t>
      </w:r>
    </w:p>
    <w:p w:rsidR="006D57A9" w:rsidRPr="00D955C2" w:rsidRDefault="006D57A9" w:rsidP="006D57A9">
      <w:pPr>
        <w:ind w:left="11766"/>
        <w:rPr>
          <w:sz w:val="26"/>
          <w:szCs w:val="26"/>
        </w:rPr>
      </w:pPr>
      <w:r w:rsidRPr="00D955C2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6D57A9" w:rsidRPr="00D955C2" w:rsidTr="00745628">
        <w:trPr>
          <w:trHeight w:val="665"/>
        </w:trPr>
        <w:tc>
          <w:tcPr>
            <w:tcW w:w="2409" w:type="dxa"/>
            <w:hideMark/>
          </w:tcPr>
          <w:p w:rsidR="006D57A9" w:rsidRPr="00D955C2" w:rsidRDefault="006D57A9" w:rsidP="00745628">
            <w:pPr>
              <w:rPr>
                <w:sz w:val="26"/>
                <w:szCs w:val="26"/>
              </w:rPr>
            </w:pPr>
            <w:r w:rsidRPr="00D955C2">
              <w:rPr>
                <w:color w:val="D9D9D9"/>
                <w:sz w:val="26"/>
                <w:szCs w:val="26"/>
              </w:rPr>
              <w:t xml:space="preserve">от </w:t>
            </w:r>
            <w:r w:rsidRPr="00D955C2">
              <w:rPr>
                <w:color w:val="D9D9D9"/>
                <w:sz w:val="26"/>
                <w:szCs w:val="26"/>
                <w:lang w:val="en-US"/>
              </w:rPr>
              <w:t>[</w:t>
            </w:r>
            <w:r w:rsidRPr="00D955C2">
              <w:rPr>
                <w:color w:val="D9D9D9"/>
                <w:sz w:val="26"/>
                <w:szCs w:val="26"/>
              </w:rPr>
              <w:t>Дата документа</w:t>
            </w:r>
            <w:r w:rsidRPr="00D955C2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6D57A9" w:rsidRPr="00D955C2" w:rsidRDefault="006D57A9" w:rsidP="00745628">
            <w:pPr>
              <w:rPr>
                <w:sz w:val="26"/>
                <w:szCs w:val="26"/>
              </w:rPr>
            </w:pPr>
            <w:r w:rsidRPr="00D955C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6D57A9" w:rsidRDefault="006D57A9" w:rsidP="000C172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C172F" w:rsidRPr="004269B0" w:rsidRDefault="000C172F" w:rsidP="000C172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Таблица 6</w:t>
      </w:r>
    </w:p>
    <w:p w:rsidR="00DB2084" w:rsidRPr="004269B0" w:rsidRDefault="00DB2084" w:rsidP="000C172F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0C172F" w:rsidRPr="004269B0" w:rsidRDefault="000C172F" w:rsidP="000C172F">
      <w:pPr>
        <w:shd w:val="clear" w:color="auto" w:fill="FFFFFF"/>
        <w:jc w:val="center"/>
        <w:outlineLvl w:val="2"/>
        <w:rPr>
          <w:sz w:val="26"/>
          <w:szCs w:val="26"/>
        </w:rPr>
      </w:pPr>
      <w:r w:rsidRPr="004269B0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DB2084" w:rsidRPr="004269B0" w:rsidRDefault="00DB2084" w:rsidP="000C172F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6541"/>
        <w:gridCol w:w="1412"/>
        <w:gridCol w:w="1246"/>
        <w:gridCol w:w="939"/>
        <w:gridCol w:w="775"/>
        <w:gridCol w:w="703"/>
        <w:gridCol w:w="982"/>
        <w:gridCol w:w="1563"/>
      </w:tblGrid>
      <w:tr w:rsidR="00271C80" w:rsidRPr="004269B0" w:rsidTr="00F25F74">
        <w:trPr>
          <w:jc w:val="center"/>
        </w:trPr>
        <w:tc>
          <w:tcPr>
            <w:tcW w:w="488" w:type="pct"/>
            <w:vMerge w:val="restart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№ показателя</w:t>
            </w:r>
          </w:p>
          <w:p w:rsidR="000C172F" w:rsidRPr="004269B0" w:rsidRDefault="000C172F" w:rsidP="00F57131">
            <w:pPr>
              <w:jc w:val="center"/>
              <w:outlineLvl w:val="2"/>
            </w:pPr>
          </w:p>
        </w:tc>
        <w:tc>
          <w:tcPr>
            <w:tcW w:w="2084" w:type="pct"/>
            <w:vMerge w:val="restart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Базовый показатель на начало реализации муниципальной программы</w:t>
            </w:r>
            <w:r w:rsidRPr="004269B0">
              <w:rPr>
                <w:rFonts w:eastAsia="Calibri"/>
              </w:rPr>
              <w:t xml:space="preserve"> </w:t>
            </w:r>
          </w:p>
        </w:tc>
        <w:tc>
          <w:tcPr>
            <w:tcW w:w="1480" w:type="pct"/>
            <w:gridSpan w:val="5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Значение показателя по годам</w:t>
            </w:r>
            <w:r w:rsidRPr="004269B0">
              <w:rPr>
                <w:rFonts w:ascii="Calibri" w:eastAsia="Calibri" w:hAnsi="Calibri"/>
                <w:lang w:val="en-US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 xml:space="preserve">Значение показателя на момент окончания действия муниципальной программы 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  <w:vMerge/>
          </w:tcPr>
          <w:p w:rsidR="000C172F" w:rsidRPr="004269B0" w:rsidRDefault="000C172F" w:rsidP="00F57131">
            <w:pPr>
              <w:outlineLvl w:val="2"/>
            </w:pPr>
          </w:p>
        </w:tc>
        <w:tc>
          <w:tcPr>
            <w:tcW w:w="2084" w:type="pct"/>
            <w:vMerge/>
          </w:tcPr>
          <w:p w:rsidR="000C172F" w:rsidRPr="004269B0" w:rsidRDefault="000C172F" w:rsidP="00F57131">
            <w:pPr>
              <w:outlineLvl w:val="2"/>
            </w:pPr>
          </w:p>
        </w:tc>
        <w:tc>
          <w:tcPr>
            <w:tcW w:w="450" w:type="pct"/>
            <w:vMerge/>
          </w:tcPr>
          <w:p w:rsidR="000C172F" w:rsidRPr="004269B0" w:rsidRDefault="000C172F" w:rsidP="00F57131">
            <w:pPr>
              <w:outlineLvl w:val="2"/>
            </w:pPr>
          </w:p>
        </w:tc>
        <w:tc>
          <w:tcPr>
            <w:tcW w:w="397" w:type="pct"/>
            <w:vAlign w:val="center"/>
          </w:tcPr>
          <w:p w:rsidR="00F25F74" w:rsidRDefault="000C172F" w:rsidP="00F57131">
            <w:pPr>
              <w:jc w:val="center"/>
              <w:outlineLvl w:val="2"/>
            </w:pPr>
            <w:r w:rsidRPr="004269B0">
              <w:t xml:space="preserve">2024 </w:t>
            </w:r>
          </w:p>
          <w:p w:rsidR="000C172F" w:rsidRPr="004269B0" w:rsidRDefault="000C172F" w:rsidP="00F57131">
            <w:pPr>
              <w:jc w:val="center"/>
              <w:outlineLvl w:val="2"/>
            </w:pPr>
            <w:r w:rsidRPr="004269B0">
              <w:t>год</w:t>
            </w:r>
          </w:p>
        </w:tc>
        <w:tc>
          <w:tcPr>
            <w:tcW w:w="299" w:type="pct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 xml:space="preserve">2025 </w:t>
            </w:r>
          </w:p>
          <w:p w:rsidR="000C172F" w:rsidRPr="004269B0" w:rsidRDefault="000C172F" w:rsidP="00F57131">
            <w:pPr>
              <w:jc w:val="center"/>
              <w:outlineLvl w:val="2"/>
            </w:pPr>
            <w:r w:rsidRPr="004269B0">
              <w:t>год</w:t>
            </w:r>
          </w:p>
        </w:tc>
        <w:tc>
          <w:tcPr>
            <w:tcW w:w="247" w:type="pct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2026 год</w:t>
            </w:r>
          </w:p>
        </w:tc>
        <w:tc>
          <w:tcPr>
            <w:tcW w:w="224" w:type="pct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2027 год</w:t>
            </w:r>
          </w:p>
        </w:tc>
        <w:tc>
          <w:tcPr>
            <w:tcW w:w="313" w:type="pct"/>
            <w:vAlign w:val="center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 xml:space="preserve">2028 </w:t>
            </w:r>
          </w:p>
          <w:p w:rsidR="000C172F" w:rsidRPr="004269B0" w:rsidRDefault="000C172F" w:rsidP="00F57131">
            <w:pPr>
              <w:jc w:val="center"/>
              <w:outlineLvl w:val="2"/>
            </w:pPr>
            <w:r w:rsidRPr="004269B0">
              <w:t>год</w:t>
            </w:r>
          </w:p>
        </w:tc>
        <w:tc>
          <w:tcPr>
            <w:tcW w:w="498" w:type="pct"/>
            <w:vMerge/>
          </w:tcPr>
          <w:p w:rsidR="000C172F" w:rsidRPr="004269B0" w:rsidRDefault="000C172F" w:rsidP="00F57131">
            <w:pPr>
              <w:outlineLvl w:val="2"/>
            </w:pP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1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2</w:t>
            </w:r>
          </w:p>
        </w:tc>
        <w:tc>
          <w:tcPr>
            <w:tcW w:w="450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3</w:t>
            </w:r>
          </w:p>
        </w:tc>
        <w:tc>
          <w:tcPr>
            <w:tcW w:w="397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4</w:t>
            </w:r>
          </w:p>
        </w:tc>
        <w:tc>
          <w:tcPr>
            <w:tcW w:w="299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5</w:t>
            </w:r>
          </w:p>
        </w:tc>
        <w:tc>
          <w:tcPr>
            <w:tcW w:w="247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6</w:t>
            </w:r>
          </w:p>
        </w:tc>
        <w:tc>
          <w:tcPr>
            <w:tcW w:w="224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7</w:t>
            </w:r>
          </w:p>
        </w:tc>
        <w:tc>
          <w:tcPr>
            <w:tcW w:w="313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8</w:t>
            </w:r>
          </w:p>
        </w:tc>
        <w:tc>
          <w:tcPr>
            <w:tcW w:w="498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9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0C172F">
            <w:pPr>
              <w:ind w:left="396" w:hanging="396"/>
              <w:jc w:val="center"/>
              <w:outlineLvl w:val="2"/>
            </w:pPr>
            <w:r w:rsidRPr="004269B0">
              <w:t>1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</w:pPr>
            <w:r w:rsidRPr="004269B0">
              <w:t>Доля обучающихся 5-11 классов, принявших участие в школьном этапе Всероссийской олимпиады школьников (в общей численности обучающихся 5-11 классов),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70,0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70,0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70,0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70,0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70,0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70,0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Не менее 70,0%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rPr>
                <w:bCs/>
              </w:rPr>
              <w:t>2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</w:pPr>
            <w:r w:rsidRPr="004269B0">
              <w:rPr>
                <w:spacing w:val="-6"/>
              </w:rPr>
              <w:t xml:space="preserve">«Доля детей и молодежи в возрасте от 7 до 35 лет, участников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включенных в перечни, утвержденные Министерством просвещения Российской Федерации, от общей численности детей и молодежи в возрасте от 7 до 35 лет», % </w:t>
            </w:r>
          </w:p>
        </w:tc>
        <w:tc>
          <w:tcPr>
            <w:tcW w:w="450" w:type="pct"/>
          </w:tcPr>
          <w:p w:rsidR="000C172F" w:rsidRPr="004269B0" w:rsidRDefault="000C172F" w:rsidP="00F57131">
            <w:pPr>
              <w:jc w:val="center"/>
            </w:pPr>
            <w:r w:rsidRPr="004269B0">
              <w:t>0</w:t>
            </w:r>
          </w:p>
        </w:tc>
        <w:tc>
          <w:tcPr>
            <w:tcW w:w="397" w:type="pct"/>
          </w:tcPr>
          <w:p w:rsidR="000C172F" w:rsidRPr="004269B0" w:rsidRDefault="000C172F" w:rsidP="00F57131">
            <w:pPr>
              <w:jc w:val="center"/>
            </w:pPr>
            <w:r w:rsidRPr="004269B0">
              <w:t>10</w:t>
            </w:r>
          </w:p>
        </w:tc>
        <w:tc>
          <w:tcPr>
            <w:tcW w:w="299" w:type="pct"/>
          </w:tcPr>
          <w:p w:rsidR="000C172F" w:rsidRPr="004269B0" w:rsidRDefault="000C172F" w:rsidP="00F57131">
            <w:pPr>
              <w:jc w:val="center"/>
            </w:pPr>
            <w:r w:rsidRPr="004269B0">
              <w:t>15</w:t>
            </w:r>
          </w:p>
        </w:tc>
        <w:tc>
          <w:tcPr>
            <w:tcW w:w="247" w:type="pct"/>
          </w:tcPr>
          <w:p w:rsidR="000C172F" w:rsidRPr="004269B0" w:rsidRDefault="000C172F" w:rsidP="00F57131">
            <w:pPr>
              <w:jc w:val="center"/>
            </w:pPr>
            <w:r w:rsidRPr="004269B0">
              <w:t>20</w:t>
            </w:r>
          </w:p>
        </w:tc>
        <w:tc>
          <w:tcPr>
            <w:tcW w:w="224" w:type="pct"/>
          </w:tcPr>
          <w:p w:rsidR="000C172F" w:rsidRPr="004269B0" w:rsidRDefault="000C172F" w:rsidP="00F57131">
            <w:pPr>
              <w:jc w:val="center"/>
            </w:pPr>
            <w:r w:rsidRPr="004269B0">
              <w:t>20</w:t>
            </w:r>
          </w:p>
        </w:tc>
        <w:tc>
          <w:tcPr>
            <w:tcW w:w="313" w:type="pct"/>
          </w:tcPr>
          <w:p w:rsidR="000C172F" w:rsidRPr="004269B0" w:rsidRDefault="000C172F" w:rsidP="00F57131">
            <w:pPr>
              <w:jc w:val="center"/>
            </w:pPr>
            <w:r w:rsidRPr="004269B0">
              <w:t>20</w:t>
            </w:r>
          </w:p>
        </w:tc>
        <w:tc>
          <w:tcPr>
            <w:tcW w:w="498" w:type="pct"/>
          </w:tcPr>
          <w:p w:rsidR="000C172F" w:rsidRPr="004269B0" w:rsidRDefault="000C172F" w:rsidP="00F57131">
            <w:pPr>
              <w:jc w:val="center"/>
              <w:rPr>
                <w:szCs w:val="24"/>
              </w:rPr>
            </w:pPr>
            <w:r w:rsidRPr="004269B0">
              <w:rPr>
                <w:szCs w:val="24"/>
              </w:rPr>
              <w:t>20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bCs/>
              </w:rPr>
            </w:pPr>
            <w:r w:rsidRPr="004269B0">
              <w:t>3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</w:pPr>
            <w:r w:rsidRPr="004269B0">
              <w:t>Доля педагогических работников, участвующих в профессиональных конкурсах,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36,2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36,2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36,2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36,2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36,2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36,2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36,2</w:t>
            </w:r>
          </w:p>
        </w:tc>
      </w:tr>
    </w:tbl>
    <w:p w:rsidR="00F25F74" w:rsidRDefault="00F25F74" w:rsidP="00F57131">
      <w:pPr>
        <w:jc w:val="center"/>
        <w:outlineLvl w:val="2"/>
        <w:sectPr w:rsidR="00F25F74" w:rsidSect="00F25F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6541"/>
        <w:gridCol w:w="1412"/>
        <w:gridCol w:w="1246"/>
        <w:gridCol w:w="939"/>
        <w:gridCol w:w="775"/>
        <w:gridCol w:w="703"/>
        <w:gridCol w:w="982"/>
        <w:gridCol w:w="1563"/>
      </w:tblGrid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lastRenderedPageBreak/>
              <w:t>4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</w:pPr>
            <w:r w:rsidRPr="004269B0">
              <w:t>Доля педагогических работников общеобразовательных организаций, получивших вознаграждение за классное руководство, в общей численности работников такой категории,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100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100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100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100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100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</w:pPr>
            <w:r w:rsidRPr="004269B0">
              <w:t>100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</w:pPr>
            <w:r w:rsidRPr="004269B0">
              <w:t>5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  <w:rPr>
                <w:spacing w:val="-6"/>
              </w:rPr>
            </w:pPr>
            <w:r w:rsidRPr="004269B0">
              <w:rPr>
                <w:spacing w:val="-6"/>
              </w:rPr>
              <w:t>Количество учащихся, принявших участие в Окружном слете юнармейских отрядов, центров, клубов, объединений патриотической направленности, человек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5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Ежегодно не менее 5 человек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spacing w:val="-6"/>
              </w:rPr>
            </w:pPr>
            <w:r w:rsidRPr="004269B0">
              <w:rPr>
                <w:spacing w:val="-6"/>
              </w:rPr>
              <w:t>6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  <w:rPr>
                <w:spacing w:val="-6"/>
              </w:rPr>
            </w:pPr>
            <w:r w:rsidRPr="004269B0">
              <w:rPr>
                <w:spacing w:val="-6"/>
              </w:rPr>
              <w:t>Доля молодёжи, вовлечённой в проекты, мероприятия по развитию духовно-нравственных и гражданско-патриотических качеств молодежи,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  <w:lang w:val="en-US"/>
              </w:rPr>
            </w:pPr>
            <w:r w:rsidRPr="004269B0">
              <w:rPr>
                <w:spacing w:val="-6"/>
              </w:rPr>
              <w:t>16,5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17,2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17,3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17,4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17,4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17,4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Не менее 17,4%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spacing w:val="-6"/>
              </w:rPr>
            </w:pPr>
            <w:r w:rsidRPr="004269B0">
              <w:rPr>
                <w:spacing w:val="-6"/>
              </w:rPr>
              <w:t>7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  <w:rPr>
                <w:bCs/>
                <w:spacing w:val="-6"/>
              </w:rPr>
            </w:pPr>
            <w:r w:rsidRPr="004269B0">
              <w:rPr>
                <w:bCs/>
                <w:spacing w:val="-6"/>
              </w:rPr>
              <w:t>Доля обучающихся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Не менее 100%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spacing w:val="-6"/>
              </w:rPr>
            </w:pPr>
            <w:r w:rsidRPr="004269B0">
              <w:rPr>
                <w:spacing w:val="-6"/>
              </w:rPr>
              <w:t>8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  <w:rPr>
                <w:bCs/>
                <w:spacing w:val="-6"/>
              </w:rPr>
            </w:pPr>
            <w:r w:rsidRPr="004269B0">
              <w:rPr>
                <w:spacing w:val="-6"/>
              </w:rPr>
              <w:t>Количество введенных в эксплуатацию объектов образования, единиц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spacing w:val="-6"/>
              </w:rPr>
            </w:pPr>
            <w:r w:rsidRPr="004269B0">
              <w:rPr>
                <w:spacing w:val="-6"/>
              </w:rPr>
              <w:t>9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  <w:rPr>
                <w:spacing w:val="-6"/>
              </w:rPr>
            </w:pPr>
            <w:r w:rsidRPr="004269B0">
              <w:rPr>
                <w:spacing w:val="-6"/>
              </w:rPr>
              <w:t>Доля детей, подростков и молодежи, которым организован отдых и оздоровление включая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детей» к общему количеству детей, планируемых к отдыху и оздоровлению,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98,0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100%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spacing w:val="-6"/>
              </w:rPr>
            </w:pPr>
            <w:r w:rsidRPr="004269B0">
              <w:rPr>
                <w:spacing w:val="-6"/>
              </w:rPr>
              <w:t>10</w:t>
            </w:r>
          </w:p>
        </w:tc>
        <w:tc>
          <w:tcPr>
            <w:tcW w:w="2084" w:type="pct"/>
          </w:tcPr>
          <w:p w:rsidR="000C172F" w:rsidRPr="004269B0" w:rsidRDefault="000C172F" w:rsidP="00F57131">
            <w:pPr>
              <w:jc w:val="both"/>
              <w:rPr>
                <w:bCs/>
                <w:spacing w:val="-6"/>
              </w:rPr>
            </w:pPr>
            <w:r w:rsidRPr="004269B0">
              <w:rPr>
                <w:spacing w:val="-6"/>
              </w:rPr>
              <w:t>Доля немуниципальных организаций (коммерческих, некоммерческих), желающих оказывать услуги (работы) в сфере образования города Когалыма, организации отдыха и оздоровления детей, охваченных методической, консультационной и информационной поддержкой,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Не менее 100%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spacing w:val="-6"/>
              </w:rPr>
            </w:pPr>
            <w:r w:rsidRPr="004269B0">
              <w:rPr>
                <w:spacing w:val="-6"/>
              </w:rPr>
              <w:t>11</w:t>
            </w:r>
          </w:p>
        </w:tc>
        <w:tc>
          <w:tcPr>
            <w:tcW w:w="2084" w:type="pct"/>
            <w:vAlign w:val="center"/>
          </w:tcPr>
          <w:p w:rsidR="000C172F" w:rsidRPr="004269B0" w:rsidRDefault="000C172F" w:rsidP="00F57131">
            <w:pPr>
              <w:jc w:val="both"/>
              <w:rPr>
                <w:spacing w:val="-6"/>
              </w:rPr>
            </w:pPr>
            <w:r w:rsidRPr="004269B0">
              <w:rPr>
                <w:spacing w:val="-6"/>
              </w:rPr>
              <w:t>Доля средств бюджета города Когалыма, выделяемых немуниципальным организациям, в том числе социально-ориентированным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образования,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2,6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D03B7C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4,0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D03B7C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4,0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D03B7C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4,0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D03B7C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4,0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D03B7C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4,0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C877EA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 xml:space="preserve">Не менее </w:t>
            </w:r>
            <w:r w:rsidR="00C877EA" w:rsidRPr="004269B0">
              <w:rPr>
                <w:spacing w:val="-6"/>
              </w:rPr>
              <w:t>4,0</w:t>
            </w:r>
            <w:r w:rsidRPr="004269B0">
              <w:rPr>
                <w:spacing w:val="-6"/>
              </w:rPr>
              <w:t>%</w:t>
            </w:r>
          </w:p>
        </w:tc>
      </w:tr>
      <w:tr w:rsidR="00271C80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spacing w:val="-6"/>
              </w:rPr>
            </w:pPr>
            <w:r w:rsidRPr="004269B0">
              <w:rPr>
                <w:spacing w:val="-6"/>
              </w:rPr>
              <w:t>12</w:t>
            </w:r>
          </w:p>
        </w:tc>
        <w:tc>
          <w:tcPr>
            <w:tcW w:w="2084" w:type="pct"/>
            <w:vAlign w:val="center"/>
          </w:tcPr>
          <w:p w:rsidR="000C172F" w:rsidRPr="004269B0" w:rsidRDefault="000C172F" w:rsidP="00F57131">
            <w:pPr>
              <w:jc w:val="both"/>
              <w:rPr>
                <w:strike/>
                <w:spacing w:val="-6"/>
              </w:rPr>
            </w:pPr>
            <w:r w:rsidRPr="004269B0">
              <w:rPr>
                <w:bCs/>
                <w:spacing w:val="-6"/>
              </w:rPr>
              <w:t>Функционирование ресурсного центра поддержки и развития добровольчества, единиц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1</w:t>
            </w:r>
          </w:p>
        </w:tc>
      </w:tr>
      <w:tr w:rsidR="00DB2084" w:rsidRPr="004269B0" w:rsidTr="00F25F74">
        <w:trPr>
          <w:jc w:val="center"/>
        </w:trPr>
        <w:tc>
          <w:tcPr>
            <w:tcW w:w="488" w:type="pct"/>
          </w:tcPr>
          <w:p w:rsidR="000C172F" w:rsidRPr="004269B0" w:rsidRDefault="000C172F" w:rsidP="00F57131">
            <w:pPr>
              <w:jc w:val="center"/>
              <w:outlineLvl w:val="2"/>
              <w:rPr>
                <w:spacing w:val="-6"/>
              </w:rPr>
            </w:pPr>
            <w:r w:rsidRPr="004269B0">
              <w:rPr>
                <w:spacing w:val="-6"/>
              </w:rPr>
              <w:t>13</w:t>
            </w:r>
          </w:p>
        </w:tc>
        <w:tc>
          <w:tcPr>
            <w:tcW w:w="2084" w:type="pct"/>
            <w:vAlign w:val="center"/>
          </w:tcPr>
          <w:p w:rsidR="000C172F" w:rsidRPr="004269B0" w:rsidRDefault="000C172F" w:rsidP="00F57131">
            <w:pPr>
              <w:jc w:val="both"/>
              <w:rPr>
                <w:bCs/>
                <w:spacing w:val="-6"/>
              </w:rPr>
            </w:pPr>
            <w:r w:rsidRPr="004269B0">
              <w:rPr>
                <w:bCs/>
                <w:spacing w:val="-6"/>
              </w:rPr>
              <w:t>Охват детей в возрасте 7 - 17 лет общим образованием в образовательных организациях, %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C172F" w:rsidRPr="004269B0" w:rsidRDefault="00D03B7C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83,4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80,7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C172F" w:rsidRPr="004269B0" w:rsidRDefault="000C172F" w:rsidP="00F57131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79,6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0C172F" w:rsidRPr="004269B0" w:rsidRDefault="000C172F" w:rsidP="00D03B7C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7</w:t>
            </w:r>
            <w:r w:rsidR="00D03B7C" w:rsidRPr="004269B0">
              <w:rPr>
                <w:spacing w:val="-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C172F" w:rsidRPr="004269B0" w:rsidRDefault="000C172F" w:rsidP="00D03B7C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7</w:t>
            </w:r>
            <w:r w:rsidR="00D03B7C" w:rsidRPr="004269B0">
              <w:rPr>
                <w:spacing w:val="-6"/>
              </w:rPr>
              <w:t>9</w:t>
            </w:r>
            <w:r w:rsidRPr="004269B0">
              <w:rPr>
                <w:spacing w:val="-6"/>
              </w:rPr>
              <w:t>,6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C172F" w:rsidRPr="004269B0" w:rsidRDefault="000C172F" w:rsidP="00D03B7C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7</w:t>
            </w:r>
            <w:r w:rsidR="00D03B7C" w:rsidRPr="004269B0">
              <w:rPr>
                <w:spacing w:val="-6"/>
              </w:rPr>
              <w:t>9,6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0C172F" w:rsidRPr="004269B0" w:rsidRDefault="000C172F" w:rsidP="00D03B7C">
            <w:pPr>
              <w:jc w:val="center"/>
              <w:rPr>
                <w:spacing w:val="-6"/>
              </w:rPr>
            </w:pPr>
            <w:r w:rsidRPr="004269B0">
              <w:rPr>
                <w:spacing w:val="-6"/>
              </w:rPr>
              <w:t>7</w:t>
            </w:r>
            <w:r w:rsidR="00D03B7C" w:rsidRPr="004269B0">
              <w:rPr>
                <w:spacing w:val="-6"/>
              </w:rPr>
              <w:t>9,6</w:t>
            </w:r>
          </w:p>
        </w:tc>
      </w:tr>
    </w:tbl>
    <w:p w:rsidR="00F25F74" w:rsidRDefault="00F25F74" w:rsidP="000C172F">
      <w:pPr>
        <w:shd w:val="clear" w:color="auto" w:fill="FFFFFF"/>
        <w:jc w:val="center"/>
        <w:outlineLvl w:val="2"/>
        <w:rPr>
          <w:sz w:val="26"/>
          <w:szCs w:val="26"/>
        </w:rPr>
        <w:sectPr w:rsidR="00F25F74" w:rsidSect="00F25F7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lastRenderedPageBreak/>
        <w:t>&lt;1&gt; Рассчитывается по формуле: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ЧОоо5-11 / ЧОоооб *100%, где: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ЧОоо5-11   - численность учащихся 5 - 11 классов, принимающих участие в школьном этапе Всероссийской олимпиады школьников (дополнительная информация общеобразовательных организаций);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ЧОоооб- численность обучающихся образовательных организаций общего образования (периодическая отчетность ОО-1).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&lt;2&gt; Письмо заместителя Губернатора ХМАО-Югры от 27.07.2023 №01-Исх-ЕШ-21842 (включение показателей, характеризующих эффективность системы выявления, поддержки и развития способностей и талантов у детей и молодежи.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Рассчитывается как отношение численности детей и молодежи в возрасте от 7 до 35 лет, принявших участие в мероприятиях, включенных в перечни, утвержденные Министерством просвещения Российской Федерации от общей численности детей и молодежи в возрасте от 7 до 35 лет.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&lt;3&gt; Рассчитывается по формуле: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ЧППК/ ЧПоо*100%, где: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ЧПпк – численность педагогических работников образовательных организаций, участвующих в профессиональных конкурсах;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ЧПоо – численность педагогических работников образовательных организаций (периодическая отчетность, форма 1-ДО, 85-к).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pacing w:val="-6"/>
          <w:sz w:val="26"/>
          <w:szCs w:val="26"/>
        </w:rPr>
        <w:t xml:space="preserve">&lt;4&gt; </w:t>
      </w:r>
      <w:r w:rsidRPr="004269B0">
        <w:rPr>
          <w:rFonts w:eastAsia="Calibri"/>
          <w:sz w:val="26"/>
          <w:szCs w:val="26"/>
        </w:rPr>
        <w:t>Послание Президента РФ Федеральному Собранию Российской Федерации от 15 января 2020 года. Государственная программа «Развитие образование»)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Рассчитывается по формуле:</w:t>
      </w:r>
      <w:r w:rsidRPr="004269B0">
        <w:rPr>
          <w:rFonts w:eastAsia="Calibri"/>
          <w:sz w:val="28"/>
        </w:rPr>
        <w:t xml:space="preserve"> </w:t>
      </w:r>
      <w:r w:rsidRPr="004269B0">
        <w:rPr>
          <w:rFonts w:eastAsia="Calibri"/>
          <w:position w:val="-46"/>
          <w:sz w:val="28"/>
        </w:rPr>
        <w:object w:dxaOrig="33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3" o:title=""/>
          </v:shape>
          <o:OLEObject Type="Embed" ProgID="Equation.3" ShapeID="_x0000_i1025" DrawAspect="Content" ObjectID="_1781962258" r:id="rId14"/>
        </w:object>
      </w:r>
      <w:r w:rsidRPr="004269B0">
        <w:rPr>
          <w:rFonts w:eastAsia="Calibri"/>
          <w:sz w:val="28"/>
        </w:rPr>
        <w:t>, где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ДПРкр - доля педагогических работников общеобразовательных организаций, получивших вознаграждение за классное руководство, в общей численности работников такой категории;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ПРкр – количество педагогических работников, получивших вознаграждение за классное руководство (периодическая отчетность);</w:t>
      </w:r>
    </w:p>
    <w:p w:rsidR="0050205E" w:rsidRPr="004269B0" w:rsidRDefault="0050205E" w:rsidP="0050205E">
      <w:pPr>
        <w:jc w:val="both"/>
        <w:rPr>
          <w:rFonts w:eastAsia="Calibri"/>
        </w:rPr>
      </w:pPr>
      <w:r w:rsidRPr="004269B0">
        <w:rPr>
          <w:rFonts w:eastAsia="Calibri"/>
          <w:sz w:val="26"/>
          <w:szCs w:val="26"/>
        </w:rPr>
        <w:t>ПРобщ – общее количество педагогических работников данной категории (тарификационные списки общеобразовательных организаций).</w:t>
      </w:r>
    </w:p>
    <w:p w:rsidR="0050205E" w:rsidRPr="004269B0" w:rsidRDefault="0050205E" w:rsidP="0050205E">
      <w:pPr>
        <w:jc w:val="both"/>
        <w:rPr>
          <w:rFonts w:eastAsia="Calibri"/>
        </w:rPr>
      </w:pPr>
      <w:r w:rsidRPr="004269B0">
        <w:rPr>
          <w:rFonts w:eastAsia="Calibri"/>
          <w:spacing w:val="-6"/>
          <w:sz w:val="26"/>
          <w:szCs w:val="26"/>
        </w:rPr>
        <w:t xml:space="preserve">&lt;5&gt; </w:t>
      </w:r>
      <w:r w:rsidRPr="004269B0">
        <w:rPr>
          <w:rFonts w:eastAsia="Calibri"/>
          <w:sz w:val="26"/>
          <w:szCs w:val="26"/>
        </w:rPr>
        <w:t>Показатель рассчитывается из фактического участия учащихся, принявших участие в Окружном слете юнармейских отрядов, центров, клубов, объединений патриотической направленности.</w:t>
      </w:r>
    </w:p>
    <w:p w:rsidR="00F25F74" w:rsidRDefault="00F25F74" w:rsidP="0050205E">
      <w:pPr>
        <w:jc w:val="both"/>
        <w:rPr>
          <w:rFonts w:eastAsia="Calibri"/>
          <w:sz w:val="26"/>
          <w:szCs w:val="26"/>
        </w:rPr>
        <w:sectPr w:rsidR="00F25F74" w:rsidSect="00F25F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lastRenderedPageBreak/>
        <w:t>&lt;6&gt; Рассчитывается по формуле: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(М1/ М2) *100, где: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М1- количество зрителей, участников мероприятий, вовлечённых в проекты, мероприятия по развитию духовно-нравственных и гражданско-патриотических качеств молодежи.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М2 - общее количество молодёжи города Когалыма.</w:t>
      </w:r>
    </w:p>
    <w:p w:rsidR="0050205E" w:rsidRPr="004269B0" w:rsidRDefault="0050205E" w:rsidP="0050205E">
      <w:pPr>
        <w:jc w:val="both"/>
        <w:rPr>
          <w:rFonts w:eastAsia="Calibri"/>
        </w:r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&lt;7&gt; Послание Президента РФ Федеральному Собранию Российской Федерации от 15 января 2020 года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Рассчитывается по формуле:</w:t>
      </w:r>
      <w:r w:rsidRPr="004269B0">
        <w:rPr>
          <w:rFonts w:eastAsia="Calibri"/>
          <w:bCs/>
          <w:sz w:val="26"/>
          <w:szCs w:val="26"/>
        </w:rPr>
        <w:t xml:space="preserve"> </w:t>
      </w:r>
      <w:r w:rsidRPr="004269B0">
        <w:rPr>
          <w:rFonts w:eastAsia="Calibri"/>
          <w:bCs/>
          <w:position w:val="-30"/>
          <w:sz w:val="26"/>
          <w:szCs w:val="26"/>
        </w:rPr>
        <w:object w:dxaOrig="2160" w:dyaOrig="720">
          <v:shape id="_x0000_i1026" type="#_x0000_t75" style="width:108pt;height:36pt" o:ole="">
            <v:imagedata r:id="rId15" o:title=""/>
          </v:shape>
          <o:OLEObject Type="Embed" ProgID="Equation.3" ShapeID="_x0000_i1026" DrawAspect="Content" ObjectID="_1781962259" r:id="rId16"/>
        </w:object>
      </w:r>
      <w:r w:rsidRPr="004269B0">
        <w:rPr>
          <w:rFonts w:eastAsia="Calibri"/>
          <w:sz w:val="26"/>
          <w:szCs w:val="26"/>
        </w:rPr>
        <w:t xml:space="preserve">, где: 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Уогп1-4 – доля обучающихся получающих начальное общее образование в муниципальных образовательных организациях, получающих бесплатное горячее питание, в общей численности обучающихся, получающих начальное общее образование в муниципальных образовательных организациях;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Уд - численность обучающихся 1-4 классов, которые получают бесплатное горячее питание в общеобразовательных организациях города Когалыма;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 xml:space="preserve">У1-4 - численность обучающихся 1-4 классов, получающих начальное общее образование в муниципальных образовательных организациях (периодическая отчетность ОО-1). </w:t>
      </w:r>
    </w:p>
    <w:p w:rsidR="0050205E" w:rsidRPr="004269B0" w:rsidRDefault="0050205E" w:rsidP="0050205E">
      <w:pPr>
        <w:jc w:val="both"/>
        <w:rPr>
          <w:rFonts w:eastAsia="Calibri"/>
        </w:r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&lt;8&gt; Постановление Правительства ХМАО - Югры от 10.11.2023 №561-п (ред. от 08.05.2024) «О государственной программе Ханты-Мансийского автономного округа - Югры «Строительство»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Значение показателя рассчитывается исходя из количества введенных объектов образования в городе Когалыме.</w:t>
      </w:r>
    </w:p>
    <w:p w:rsidR="00F25F74" w:rsidRDefault="00F25F74" w:rsidP="0050205E">
      <w:pPr>
        <w:jc w:val="both"/>
        <w:rPr>
          <w:rFonts w:eastAsia="Calibri"/>
          <w:sz w:val="26"/>
          <w:szCs w:val="26"/>
        </w:rPr>
        <w:sectPr w:rsidR="00F25F74" w:rsidSect="00F25F7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lastRenderedPageBreak/>
        <w:t>&lt;9&gt;   Государственная программа «Развитие образование»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 xml:space="preserve">Рассчитывается по формуле: </w:t>
      </w:r>
      <w:r w:rsidRPr="004269B0">
        <w:rPr>
          <w:bCs/>
          <w:noProof/>
          <w:sz w:val="26"/>
          <w:szCs w:val="26"/>
        </w:rPr>
        <w:drawing>
          <wp:inline distT="0" distB="0" distL="0" distR="0" wp14:anchorId="756BDA68" wp14:editId="45A6BC85">
            <wp:extent cx="20574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 xml:space="preserve"> </w:t>
      </w:r>
      <w:r w:rsidRPr="004269B0">
        <w:rPr>
          <w:bCs/>
          <w:noProof/>
          <w:sz w:val="26"/>
          <w:szCs w:val="26"/>
        </w:rPr>
        <w:drawing>
          <wp:inline distT="0" distB="0" distL="0" distR="0" wp14:anchorId="289B1428" wp14:editId="60611434">
            <wp:extent cx="50482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B0">
        <w:rPr>
          <w:rFonts w:eastAsia="Calibri"/>
          <w:sz w:val="26"/>
          <w:szCs w:val="26"/>
        </w:rPr>
        <w:t xml:space="preserve"> - численность детей в возрасте от 6 до 17 лет (включительно), которым организован отдых и оздоровление включая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(дополнительные сведения);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 xml:space="preserve"> </w:t>
      </w:r>
      <w:r w:rsidRPr="004269B0">
        <w:rPr>
          <w:bCs/>
          <w:noProof/>
          <w:sz w:val="26"/>
          <w:szCs w:val="26"/>
        </w:rPr>
        <w:drawing>
          <wp:inline distT="0" distB="0" distL="0" distR="0" wp14:anchorId="0750E849" wp14:editId="45EBE062">
            <wp:extent cx="552450" cy="266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B0">
        <w:rPr>
          <w:rFonts w:eastAsia="Calibri"/>
          <w:sz w:val="26"/>
          <w:szCs w:val="26"/>
        </w:rPr>
        <w:t xml:space="preserve"> - общая численность детей в возрасте от 6 до 17 лет (включительно) (демографические данные).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&lt;10&gt; Распоряжение Администрации города Когалыма от 20.02.2019 №37-р «Об утверждении плана мероприятий («дорожной карты») по содействию развитию конкуренции в муниципальном образовании город Когалым».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Значение показателя рассчитывается исходя из фактически оказанных мер поддержки от общего количества обратившихся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&lt;11&gt; Протокол №16 от 22.06.2020 Общественного совета по реализации Стратегии социально-экономического развития Ханты-Мансийского автономного округа – Югры до 2030 года и Стратегии социально-экономического развития города Когалыма до 2030 при главе города Когалыма.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  <w:r w:rsidRPr="004269B0">
        <w:rPr>
          <w:rFonts w:eastAsia="Calibri"/>
          <w:sz w:val="26"/>
          <w:szCs w:val="26"/>
        </w:rPr>
        <w:t>Рассчитывается по формуле:</w:t>
      </w:r>
    </w:p>
    <w:p w:rsidR="0050205E" w:rsidRPr="004269B0" w:rsidRDefault="0050205E" w:rsidP="0050205E">
      <w:pPr>
        <w:jc w:val="both"/>
        <w:rPr>
          <w:rFonts w:eastAsia="Calibri"/>
          <w:b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z w:val="26"/>
              <w:szCs w:val="26"/>
            </w:rPr>
            <m:t>Д=</m:t>
          </m:r>
          <m:f>
            <m:fPr>
              <m:ctrlPr>
                <w:rPr>
                  <w:rFonts w:ascii="Cambria Math" w:eastAsia="Calibri" w:hAnsi="Cambria Math"/>
                  <w:bCs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пер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bCs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общ</m:t>
                  </m:r>
                </m:sub>
              </m:sSub>
            </m:den>
          </m:f>
          <m:r>
            <w:rPr>
              <w:rFonts w:ascii="Cambria Math" w:eastAsia="Calibri" w:hAnsi="Cambria Math"/>
              <w:sz w:val="26"/>
              <w:szCs w:val="26"/>
            </w:rPr>
            <m:t>*100%, где</m:t>
          </m:r>
        </m:oMath>
      </m:oMathPara>
    </w:p>
    <w:p w:rsidR="0050205E" w:rsidRPr="004269B0" w:rsidRDefault="0050205E" w:rsidP="0050205E">
      <w:pPr>
        <w:jc w:val="both"/>
        <w:rPr>
          <w:rFonts w:eastAsia="Calibri"/>
          <w:bCs/>
          <w:sz w:val="26"/>
          <w:szCs w:val="26"/>
        </w:rPr>
      </w:pPr>
      <w:r w:rsidRPr="004269B0">
        <w:rPr>
          <w:rFonts w:eastAsia="Calibri"/>
          <w:bCs/>
          <w:sz w:val="26"/>
          <w:szCs w:val="26"/>
          <w:lang w:val="en-US"/>
        </w:rPr>
        <w:t>V</w:t>
      </w:r>
      <w:r w:rsidRPr="004269B0">
        <w:rPr>
          <w:rFonts w:eastAsia="Calibri"/>
          <w:bCs/>
          <w:sz w:val="26"/>
          <w:szCs w:val="26"/>
          <w:vertAlign w:val="subscript"/>
        </w:rPr>
        <w:t>пер</w:t>
      </w:r>
      <w:r w:rsidRPr="004269B0">
        <w:rPr>
          <w:rFonts w:eastAsia="Calibri"/>
          <w:bCs/>
          <w:sz w:val="26"/>
          <w:szCs w:val="26"/>
        </w:rPr>
        <w:t xml:space="preserve"> – объем, передаваемых финансовых средств бюджета муниципального образования немуниципальным организациям, в том числе социально-ориентированным некоммерческим организациям, на предоставление услуг (работ) в сфере образования,</w:t>
      </w:r>
    </w:p>
    <w:p w:rsidR="0050205E" w:rsidRPr="004269B0" w:rsidRDefault="0050205E" w:rsidP="0050205E">
      <w:pPr>
        <w:jc w:val="both"/>
        <w:rPr>
          <w:rFonts w:eastAsia="Calibri"/>
          <w:bCs/>
          <w:sz w:val="26"/>
          <w:szCs w:val="26"/>
        </w:rPr>
      </w:pPr>
      <w:r w:rsidRPr="004269B0">
        <w:rPr>
          <w:rFonts w:eastAsia="Calibri"/>
          <w:bCs/>
          <w:sz w:val="26"/>
          <w:szCs w:val="26"/>
          <w:lang w:val="en-US"/>
        </w:rPr>
        <w:t>V</w:t>
      </w:r>
      <w:r w:rsidRPr="004269B0">
        <w:rPr>
          <w:rFonts w:eastAsia="Calibri"/>
          <w:bCs/>
          <w:sz w:val="26"/>
          <w:szCs w:val="26"/>
          <w:vertAlign w:val="subscript"/>
        </w:rPr>
        <w:t>общ</w:t>
      </w:r>
      <w:r w:rsidRPr="004269B0">
        <w:rPr>
          <w:rFonts w:eastAsia="Calibri"/>
          <w:bCs/>
          <w:sz w:val="26"/>
          <w:szCs w:val="26"/>
        </w:rPr>
        <w:t xml:space="preserve"> – общий объем средств бюджета города Когалыма, предусмотренный на оказание (выполнение) услуг и работ организациями всех форм собственности в сфере образования.</w:t>
      </w:r>
    </w:p>
    <w:p w:rsidR="0050205E" w:rsidRPr="004269B0" w:rsidRDefault="0050205E" w:rsidP="0050205E">
      <w:pPr>
        <w:jc w:val="both"/>
        <w:rPr>
          <w:rFonts w:eastAsia="Calibri"/>
          <w:bCs/>
          <w:sz w:val="26"/>
          <w:szCs w:val="26"/>
        </w:rPr>
      </w:pPr>
      <w:r w:rsidRPr="004269B0">
        <w:rPr>
          <w:rFonts w:eastAsia="Calibri"/>
          <w:bCs/>
          <w:sz w:val="26"/>
          <w:szCs w:val="26"/>
        </w:rPr>
        <w:t>Показатель рассчитывается в соответствие с методикой Департамента экономического развития Ханты-Мансийского автономного округа – Югры.</w:t>
      </w:r>
    </w:p>
    <w:p w:rsidR="00F25F74" w:rsidRDefault="00F25F74" w:rsidP="0050205E">
      <w:pPr>
        <w:jc w:val="both"/>
        <w:rPr>
          <w:rFonts w:eastAsia="Calibri"/>
          <w:sz w:val="26"/>
          <w:szCs w:val="26"/>
        </w:rPr>
        <w:sectPr w:rsidR="00F25F74" w:rsidSect="00F25F7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50205E" w:rsidRPr="004269B0" w:rsidRDefault="0050205E" w:rsidP="0050205E">
      <w:pPr>
        <w:jc w:val="both"/>
        <w:rPr>
          <w:rFonts w:eastAsia="Calibri"/>
          <w:bCs/>
          <w:sz w:val="26"/>
          <w:szCs w:val="26"/>
        </w:rPr>
      </w:pPr>
      <w:r w:rsidRPr="004269B0">
        <w:rPr>
          <w:rFonts w:eastAsia="Calibri"/>
          <w:sz w:val="26"/>
          <w:szCs w:val="26"/>
        </w:rPr>
        <w:lastRenderedPageBreak/>
        <w:t>&lt;12&gt; Решение Думы города Когалыма от 01.09.2021 №600-ГД «О внесении изменений в решение Думы города Когалыма от 23.12.2020 №506-ГД».</w:t>
      </w:r>
    </w:p>
    <w:p w:rsidR="0050205E" w:rsidRPr="004269B0" w:rsidRDefault="0050205E" w:rsidP="0050205E">
      <w:pPr>
        <w:jc w:val="both"/>
        <w:rPr>
          <w:rFonts w:eastAsia="Calibri"/>
          <w:sz w:val="26"/>
          <w:szCs w:val="26"/>
        </w:rPr>
      </w:pPr>
    </w:p>
    <w:p w:rsidR="00E23B66" w:rsidRPr="004269B0" w:rsidRDefault="0050205E" w:rsidP="00E23B66">
      <w:pPr>
        <w:pStyle w:val="ad"/>
        <w:rPr>
          <w:sz w:val="26"/>
          <w:szCs w:val="26"/>
        </w:rPr>
      </w:pPr>
      <w:r w:rsidRPr="004269B0">
        <w:rPr>
          <w:sz w:val="26"/>
          <w:szCs w:val="26"/>
        </w:rPr>
        <w:t xml:space="preserve">&lt;13&gt; </w:t>
      </w:r>
      <w:r w:rsidR="00E23B66" w:rsidRPr="004269B0">
        <w:rPr>
          <w:sz w:val="26"/>
          <w:szCs w:val="26"/>
        </w:rPr>
        <w:t xml:space="preserve">Постановление Администрации города Когалыма от 21.02.2024 №368 «Об утверждении плана мероприятий («дорожной карты») по реализации Стратегии социально-экономического развития города Когалыма до 2036 года» </w:t>
      </w:r>
    </w:p>
    <w:p w:rsidR="0050205E" w:rsidRPr="004269B0" w:rsidRDefault="0050205E" w:rsidP="0050205E">
      <w:pPr>
        <w:rPr>
          <w:sz w:val="26"/>
          <w:szCs w:val="26"/>
        </w:rPr>
      </w:pPr>
      <w:r w:rsidRPr="004269B0">
        <w:rPr>
          <w:sz w:val="26"/>
          <w:szCs w:val="26"/>
        </w:rPr>
        <w:t>Охват детей в возрасте 7-17 лет общим образованием в образовательных организациях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лет).</w:t>
      </w:r>
    </w:p>
    <w:p w:rsidR="0050205E" w:rsidRPr="004269B0" w:rsidRDefault="0050205E" w:rsidP="0050205E">
      <w:pPr>
        <w:rPr>
          <w:sz w:val="26"/>
          <w:szCs w:val="26"/>
        </w:rPr>
      </w:pPr>
      <w:r w:rsidRPr="004269B0">
        <w:rPr>
          <w:sz w:val="26"/>
          <w:szCs w:val="26"/>
        </w:rPr>
        <w:t>Показатель рассчитывается в соответствии с приказом Минобрнауки России от 11.06.2014 N 657 (ред. от 18.12.2019) «Об утверждении методики расчета показателей мониторинга системы образования»</w:t>
      </w:r>
    </w:p>
    <w:p w:rsidR="0050205E" w:rsidRPr="004269B0" w:rsidRDefault="0050205E" w:rsidP="0050205E">
      <w:pPr>
        <w:rPr>
          <w:sz w:val="26"/>
          <w:szCs w:val="26"/>
        </w:rPr>
      </w:pPr>
    </w:p>
    <w:p w:rsidR="0050205E" w:rsidRPr="004269B0" w:rsidRDefault="0050205E" w:rsidP="0050205E">
      <w:pPr>
        <w:rPr>
          <w:sz w:val="26"/>
          <w:szCs w:val="26"/>
        </w:rPr>
      </w:pPr>
      <w:r w:rsidRPr="004269B0">
        <w:rPr>
          <w:noProof/>
          <w:sz w:val="26"/>
          <w:szCs w:val="26"/>
        </w:rPr>
        <w:drawing>
          <wp:inline distT="0" distB="0" distL="0" distR="0" wp14:anchorId="050BDB5C" wp14:editId="32EAFE09">
            <wp:extent cx="3133725" cy="3333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B0">
        <w:rPr>
          <w:sz w:val="26"/>
          <w:szCs w:val="26"/>
        </w:rPr>
        <w:t>, где:</w:t>
      </w:r>
    </w:p>
    <w:p w:rsidR="0050205E" w:rsidRPr="004269B0" w:rsidRDefault="0050205E" w:rsidP="0050205E">
      <w:pPr>
        <w:rPr>
          <w:sz w:val="26"/>
          <w:szCs w:val="26"/>
        </w:rPr>
      </w:pPr>
      <w:r w:rsidRPr="004269B0">
        <w:rPr>
          <w:noProof/>
          <w:sz w:val="26"/>
          <w:szCs w:val="26"/>
        </w:rPr>
        <w:drawing>
          <wp:inline distT="0" distB="0" distL="0" distR="0" wp14:anchorId="7C208026" wp14:editId="05E12CB1">
            <wp:extent cx="371475" cy="247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B0">
        <w:rPr>
          <w:sz w:val="26"/>
          <w:szCs w:val="26"/>
        </w:rPr>
        <w:t xml:space="preserve"> - численность обучающихся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(за исключением вечерних (сменных) общеобразовательных организаций);</w:t>
      </w:r>
    </w:p>
    <w:p w:rsidR="0050205E" w:rsidRPr="004269B0" w:rsidRDefault="0050205E" w:rsidP="0050205E">
      <w:pPr>
        <w:rPr>
          <w:sz w:val="26"/>
          <w:szCs w:val="26"/>
        </w:rPr>
      </w:pPr>
      <w:r w:rsidRPr="004269B0">
        <w:rPr>
          <w:noProof/>
          <w:sz w:val="26"/>
          <w:szCs w:val="26"/>
        </w:rPr>
        <w:drawing>
          <wp:inline distT="0" distB="0" distL="0" distR="0" wp14:anchorId="2A7C3195" wp14:editId="7986EC34">
            <wp:extent cx="457200" cy="247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B0">
        <w:rPr>
          <w:sz w:val="26"/>
          <w:szCs w:val="26"/>
        </w:rPr>
        <w:t xml:space="preserve"> - численность обучающихся вечерних (сменных) общеобразовательных организаций (включая филиалы);</w:t>
      </w:r>
    </w:p>
    <w:p w:rsidR="0050205E" w:rsidRPr="004269B0" w:rsidRDefault="0050205E" w:rsidP="0050205E">
      <w:pPr>
        <w:rPr>
          <w:sz w:val="26"/>
          <w:szCs w:val="26"/>
        </w:rPr>
      </w:pPr>
      <w:r w:rsidRPr="004269B0">
        <w:rPr>
          <w:noProof/>
          <w:sz w:val="26"/>
          <w:szCs w:val="26"/>
        </w:rPr>
        <w:drawing>
          <wp:inline distT="0" distB="0" distL="0" distR="0" wp14:anchorId="4820873E" wp14:editId="22F13535">
            <wp:extent cx="371475" cy="2476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B0">
        <w:rPr>
          <w:sz w:val="26"/>
          <w:szCs w:val="26"/>
        </w:rPr>
        <w:t xml:space="preserve"> - численность обучающихся в отделениях на базе основного общего образования образовательных организаций, реализующих образовательные программы среднего профессионального образования;</w:t>
      </w:r>
    </w:p>
    <w:p w:rsidR="0050205E" w:rsidRPr="004269B0" w:rsidRDefault="0050205E" w:rsidP="0050205E">
      <w:pPr>
        <w:rPr>
          <w:sz w:val="26"/>
          <w:szCs w:val="26"/>
        </w:rPr>
      </w:pPr>
      <w:r w:rsidRPr="004269B0">
        <w:rPr>
          <w:noProof/>
          <w:sz w:val="26"/>
          <w:szCs w:val="26"/>
        </w:rPr>
        <w:drawing>
          <wp:inline distT="0" distB="0" distL="0" distR="0" wp14:anchorId="1A930A5F" wp14:editId="1601A95E">
            <wp:extent cx="419100" cy="247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B0">
        <w:rPr>
          <w:sz w:val="26"/>
          <w:szCs w:val="26"/>
        </w:rPr>
        <w:t xml:space="preserve"> - численность обучающихся, осваивающих образовательные программы на базе основного общего образования в образовательных организациях, реализующих образовательные программы среднего профессионального образования;</w:t>
      </w:r>
    </w:p>
    <w:p w:rsidR="0050205E" w:rsidRPr="00271C80" w:rsidRDefault="0050205E" w:rsidP="0050205E">
      <w:pPr>
        <w:rPr>
          <w:sz w:val="26"/>
          <w:szCs w:val="26"/>
        </w:rPr>
      </w:pPr>
      <w:r w:rsidRPr="004269B0">
        <w:rPr>
          <w:noProof/>
          <w:sz w:val="26"/>
          <w:szCs w:val="26"/>
        </w:rPr>
        <w:drawing>
          <wp:inline distT="0" distB="0" distL="0" distR="0" wp14:anchorId="58CB403B" wp14:editId="086C0369">
            <wp:extent cx="371475" cy="2476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9B0">
        <w:rPr>
          <w:sz w:val="26"/>
          <w:szCs w:val="26"/>
        </w:rPr>
        <w:t xml:space="preserve"> - численность постоянного населения в возрасте 7 - 17 лет (на 1 января, следующего за отчетным годом).</w:t>
      </w:r>
    </w:p>
    <w:p w:rsidR="0050205E" w:rsidRPr="00271C80" w:rsidRDefault="0050205E" w:rsidP="0050205E">
      <w:pPr>
        <w:widowControl w:val="0"/>
        <w:autoSpaceDE w:val="0"/>
        <w:autoSpaceDN w:val="0"/>
        <w:jc w:val="both"/>
        <w:rPr>
          <w:rFonts w:eastAsia="Calibri"/>
          <w:sz w:val="12"/>
          <w:szCs w:val="26"/>
        </w:rPr>
      </w:pPr>
    </w:p>
    <w:sectPr w:rsidR="0050205E" w:rsidRPr="00271C80" w:rsidSect="00F25F74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67" w:rsidRDefault="00D90567" w:rsidP="00F116FA">
      <w:r>
        <w:separator/>
      </w:r>
    </w:p>
  </w:endnote>
  <w:endnote w:type="continuationSeparator" w:id="0">
    <w:p w:rsidR="00D90567" w:rsidRDefault="00D90567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67" w:rsidRDefault="00D90567" w:rsidP="00F116FA">
      <w:r>
        <w:separator/>
      </w:r>
    </w:p>
  </w:footnote>
  <w:footnote w:type="continuationSeparator" w:id="0">
    <w:p w:rsidR="00D90567" w:rsidRDefault="00D90567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EndPr/>
    <w:sdtContent>
      <w:p w:rsidR="00D90567" w:rsidRDefault="00D90567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3E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EndPr/>
    <w:sdtContent>
      <w:p w:rsidR="00D90567" w:rsidRDefault="00D90567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3E6">
          <w:rPr>
            <w:noProof/>
          </w:rPr>
          <w:t>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874032"/>
    <w:multiLevelType w:val="hybridMultilevel"/>
    <w:tmpl w:val="8868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0A88"/>
    <w:multiLevelType w:val="hybridMultilevel"/>
    <w:tmpl w:val="2A1C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2B90"/>
    <w:rsid w:val="00002D3D"/>
    <w:rsid w:val="00003868"/>
    <w:rsid w:val="00006812"/>
    <w:rsid w:val="00010600"/>
    <w:rsid w:val="00015A6A"/>
    <w:rsid w:val="00040FAC"/>
    <w:rsid w:val="00056055"/>
    <w:rsid w:val="000728A5"/>
    <w:rsid w:val="00073110"/>
    <w:rsid w:val="00073CF9"/>
    <w:rsid w:val="00077DBF"/>
    <w:rsid w:val="00085651"/>
    <w:rsid w:val="0008684A"/>
    <w:rsid w:val="0009143F"/>
    <w:rsid w:val="00093889"/>
    <w:rsid w:val="0009400A"/>
    <w:rsid w:val="00094197"/>
    <w:rsid w:val="00095D32"/>
    <w:rsid w:val="000A066F"/>
    <w:rsid w:val="000B0055"/>
    <w:rsid w:val="000C0F4E"/>
    <w:rsid w:val="000C172F"/>
    <w:rsid w:val="000C3136"/>
    <w:rsid w:val="000C4C6C"/>
    <w:rsid w:val="000D171B"/>
    <w:rsid w:val="000D3D32"/>
    <w:rsid w:val="000D528A"/>
    <w:rsid w:val="000D6FB3"/>
    <w:rsid w:val="000D7BA6"/>
    <w:rsid w:val="000E4994"/>
    <w:rsid w:val="000F0569"/>
    <w:rsid w:val="000F48B5"/>
    <w:rsid w:val="001030A7"/>
    <w:rsid w:val="001065BD"/>
    <w:rsid w:val="001125EE"/>
    <w:rsid w:val="0012086B"/>
    <w:rsid w:val="00127263"/>
    <w:rsid w:val="00155908"/>
    <w:rsid w:val="001651AE"/>
    <w:rsid w:val="001660E7"/>
    <w:rsid w:val="0016794B"/>
    <w:rsid w:val="00171047"/>
    <w:rsid w:val="0017190D"/>
    <w:rsid w:val="0017250A"/>
    <w:rsid w:val="0017399B"/>
    <w:rsid w:val="001A216F"/>
    <w:rsid w:val="001A2FFE"/>
    <w:rsid w:val="001B4334"/>
    <w:rsid w:val="001B642A"/>
    <w:rsid w:val="001C54B0"/>
    <w:rsid w:val="001D0927"/>
    <w:rsid w:val="001D1B5B"/>
    <w:rsid w:val="001D6401"/>
    <w:rsid w:val="001D7651"/>
    <w:rsid w:val="001E0FEA"/>
    <w:rsid w:val="001E328E"/>
    <w:rsid w:val="001F7198"/>
    <w:rsid w:val="00201088"/>
    <w:rsid w:val="00206268"/>
    <w:rsid w:val="00207836"/>
    <w:rsid w:val="00207D8C"/>
    <w:rsid w:val="002131AA"/>
    <w:rsid w:val="002209EE"/>
    <w:rsid w:val="002233FB"/>
    <w:rsid w:val="00223F95"/>
    <w:rsid w:val="002251C7"/>
    <w:rsid w:val="0022548A"/>
    <w:rsid w:val="00241F8F"/>
    <w:rsid w:val="00250F47"/>
    <w:rsid w:val="002540E5"/>
    <w:rsid w:val="002542FA"/>
    <w:rsid w:val="002578F8"/>
    <w:rsid w:val="00260C83"/>
    <w:rsid w:val="00264789"/>
    <w:rsid w:val="00271C80"/>
    <w:rsid w:val="002739BA"/>
    <w:rsid w:val="00280569"/>
    <w:rsid w:val="00294CA0"/>
    <w:rsid w:val="002A5A28"/>
    <w:rsid w:val="002B10AF"/>
    <w:rsid w:val="002B49A0"/>
    <w:rsid w:val="002C3AE5"/>
    <w:rsid w:val="002D17AD"/>
    <w:rsid w:val="002D2635"/>
    <w:rsid w:val="002D3060"/>
    <w:rsid w:val="002D5593"/>
    <w:rsid w:val="002E0A30"/>
    <w:rsid w:val="002E0E1B"/>
    <w:rsid w:val="002E4A15"/>
    <w:rsid w:val="002F57E4"/>
    <w:rsid w:val="002F7936"/>
    <w:rsid w:val="00313DAF"/>
    <w:rsid w:val="00314FB6"/>
    <w:rsid w:val="00315D32"/>
    <w:rsid w:val="00317654"/>
    <w:rsid w:val="003213E6"/>
    <w:rsid w:val="00322C35"/>
    <w:rsid w:val="003361CC"/>
    <w:rsid w:val="003447F7"/>
    <w:rsid w:val="003457AC"/>
    <w:rsid w:val="00346D3B"/>
    <w:rsid w:val="00352B13"/>
    <w:rsid w:val="003576CD"/>
    <w:rsid w:val="003669E6"/>
    <w:rsid w:val="003720BC"/>
    <w:rsid w:val="00374DC2"/>
    <w:rsid w:val="00377E3A"/>
    <w:rsid w:val="0038107C"/>
    <w:rsid w:val="00391DF0"/>
    <w:rsid w:val="003943D3"/>
    <w:rsid w:val="003A71BF"/>
    <w:rsid w:val="003C3122"/>
    <w:rsid w:val="003C7EF8"/>
    <w:rsid w:val="003D4558"/>
    <w:rsid w:val="003D551C"/>
    <w:rsid w:val="003E7F67"/>
    <w:rsid w:val="003F1BF2"/>
    <w:rsid w:val="003F210F"/>
    <w:rsid w:val="003F50D6"/>
    <w:rsid w:val="003F587E"/>
    <w:rsid w:val="00401590"/>
    <w:rsid w:val="00406D91"/>
    <w:rsid w:val="00410CBF"/>
    <w:rsid w:val="00413064"/>
    <w:rsid w:val="00425F1A"/>
    <w:rsid w:val="004269B0"/>
    <w:rsid w:val="00433ECF"/>
    <w:rsid w:val="0043438A"/>
    <w:rsid w:val="00435D92"/>
    <w:rsid w:val="00442F8E"/>
    <w:rsid w:val="00443672"/>
    <w:rsid w:val="004439E8"/>
    <w:rsid w:val="0046102E"/>
    <w:rsid w:val="004651FD"/>
    <w:rsid w:val="004655DC"/>
    <w:rsid w:val="004672A0"/>
    <w:rsid w:val="0047074F"/>
    <w:rsid w:val="004753F1"/>
    <w:rsid w:val="004760C9"/>
    <w:rsid w:val="004A1816"/>
    <w:rsid w:val="004A3730"/>
    <w:rsid w:val="004A664D"/>
    <w:rsid w:val="004B1298"/>
    <w:rsid w:val="004C2E8B"/>
    <w:rsid w:val="004D734B"/>
    <w:rsid w:val="004F1C5D"/>
    <w:rsid w:val="004F33B1"/>
    <w:rsid w:val="004F78A8"/>
    <w:rsid w:val="0050037B"/>
    <w:rsid w:val="0050205E"/>
    <w:rsid w:val="00503FA7"/>
    <w:rsid w:val="00503FFE"/>
    <w:rsid w:val="0051578B"/>
    <w:rsid w:val="00515C46"/>
    <w:rsid w:val="00516754"/>
    <w:rsid w:val="005270A0"/>
    <w:rsid w:val="005326BF"/>
    <w:rsid w:val="00540777"/>
    <w:rsid w:val="0054210E"/>
    <w:rsid w:val="0055295A"/>
    <w:rsid w:val="005545F9"/>
    <w:rsid w:val="005561D6"/>
    <w:rsid w:val="00557A36"/>
    <w:rsid w:val="00563BF8"/>
    <w:rsid w:val="00571054"/>
    <w:rsid w:val="005824EE"/>
    <w:rsid w:val="00586E87"/>
    <w:rsid w:val="005915BE"/>
    <w:rsid w:val="005C0882"/>
    <w:rsid w:val="005C3DB9"/>
    <w:rsid w:val="005D096A"/>
    <w:rsid w:val="005E332C"/>
    <w:rsid w:val="005E404A"/>
    <w:rsid w:val="005E4399"/>
    <w:rsid w:val="005F451E"/>
    <w:rsid w:val="005F45AD"/>
    <w:rsid w:val="005F5946"/>
    <w:rsid w:val="006015ED"/>
    <w:rsid w:val="00615A24"/>
    <w:rsid w:val="006237E3"/>
    <w:rsid w:val="00625AA2"/>
    <w:rsid w:val="00630208"/>
    <w:rsid w:val="00637866"/>
    <w:rsid w:val="00647563"/>
    <w:rsid w:val="00647DD0"/>
    <w:rsid w:val="00650391"/>
    <w:rsid w:val="00651BEE"/>
    <w:rsid w:val="00661ACD"/>
    <w:rsid w:val="00671183"/>
    <w:rsid w:val="00672059"/>
    <w:rsid w:val="0068630E"/>
    <w:rsid w:val="00695324"/>
    <w:rsid w:val="006A0C8B"/>
    <w:rsid w:val="006A31FA"/>
    <w:rsid w:val="006B076D"/>
    <w:rsid w:val="006B56D1"/>
    <w:rsid w:val="006C610F"/>
    <w:rsid w:val="006D57A9"/>
    <w:rsid w:val="006E35BD"/>
    <w:rsid w:val="006E6360"/>
    <w:rsid w:val="006E7F3C"/>
    <w:rsid w:val="006F1590"/>
    <w:rsid w:val="00701122"/>
    <w:rsid w:val="0070273C"/>
    <w:rsid w:val="007106B4"/>
    <w:rsid w:val="00712B71"/>
    <w:rsid w:val="00713874"/>
    <w:rsid w:val="00716B04"/>
    <w:rsid w:val="007231D9"/>
    <w:rsid w:val="00730741"/>
    <w:rsid w:val="00737368"/>
    <w:rsid w:val="00741CF4"/>
    <w:rsid w:val="00741E78"/>
    <w:rsid w:val="00744B62"/>
    <w:rsid w:val="00745628"/>
    <w:rsid w:val="00747B75"/>
    <w:rsid w:val="00755557"/>
    <w:rsid w:val="0075699E"/>
    <w:rsid w:val="00756DD0"/>
    <w:rsid w:val="00762446"/>
    <w:rsid w:val="00773E06"/>
    <w:rsid w:val="007748AE"/>
    <w:rsid w:val="00774A1F"/>
    <w:rsid w:val="007909D7"/>
    <w:rsid w:val="0079380B"/>
    <w:rsid w:val="0079752A"/>
    <w:rsid w:val="007A0DE9"/>
    <w:rsid w:val="007C24AA"/>
    <w:rsid w:val="007C325E"/>
    <w:rsid w:val="007C765A"/>
    <w:rsid w:val="007C77BD"/>
    <w:rsid w:val="007D1C62"/>
    <w:rsid w:val="007D3670"/>
    <w:rsid w:val="007E0142"/>
    <w:rsid w:val="007E28C2"/>
    <w:rsid w:val="007E2E04"/>
    <w:rsid w:val="007F1072"/>
    <w:rsid w:val="007F18B9"/>
    <w:rsid w:val="007F5182"/>
    <w:rsid w:val="007F5689"/>
    <w:rsid w:val="007F5949"/>
    <w:rsid w:val="00807902"/>
    <w:rsid w:val="00814D9F"/>
    <w:rsid w:val="00820045"/>
    <w:rsid w:val="00821535"/>
    <w:rsid w:val="00822593"/>
    <w:rsid w:val="00823899"/>
    <w:rsid w:val="00823A5F"/>
    <w:rsid w:val="008329FC"/>
    <w:rsid w:val="00833460"/>
    <w:rsid w:val="00840ABD"/>
    <w:rsid w:val="00853409"/>
    <w:rsid w:val="0086685A"/>
    <w:rsid w:val="00872F42"/>
    <w:rsid w:val="00874F39"/>
    <w:rsid w:val="00877CE5"/>
    <w:rsid w:val="00880E9F"/>
    <w:rsid w:val="008815DF"/>
    <w:rsid w:val="00881771"/>
    <w:rsid w:val="00884BE7"/>
    <w:rsid w:val="008949B4"/>
    <w:rsid w:val="008A45FE"/>
    <w:rsid w:val="008C0B7C"/>
    <w:rsid w:val="008C3530"/>
    <w:rsid w:val="008C3F80"/>
    <w:rsid w:val="008C562F"/>
    <w:rsid w:val="008C6279"/>
    <w:rsid w:val="008C6996"/>
    <w:rsid w:val="008C7B91"/>
    <w:rsid w:val="008D1083"/>
    <w:rsid w:val="008D2DB3"/>
    <w:rsid w:val="008D2E1E"/>
    <w:rsid w:val="008E1C4A"/>
    <w:rsid w:val="008F3BD3"/>
    <w:rsid w:val="008F4A66"/>
    <w:rsid w:val="00901A1B"/>
    <w:rsid w:val="00911273"/>
    <w:rsid w:val="00914B83"/>
    <w:rsid w:val="00921EE6"/>
    <w:rsid w:val="009258D2"/>
    <w:rsid w:val="00927EC6"/>
    <w:rsid w:val="00931EC1"/>
    <w:rsid w:val="00932483"/>
    <w:rsid w:val="00937011"/>
    <w:rsid w:val="00940E8F"/>
    <w:rsid w:val="00952EC3"/>
    <w:rsid w:val="009604C7"/>
    <w:rsid w:val="00971D76"/>
    <w:rsid w:val="0097213D"/>
    <w:rsid w:val="009740CF"/>
    <w:rsid w:val="009809A7"/>
    <w:rsid w:val="009B614E"/>
    <w:rsid w:val="009D0E52"/>
    <w:rsid w:val="009D5BC9"/>
    <w:rsid w:val="00A06F91"/>
    <w:rsid w:val="00A13140"/>
    <w:rsid w:val="00A2084D"/>
    <w:rsid w:val="00A2100A"/>
    <w:rsid w:val="00A272FC"/>
    <w:rsid w:val="00A32160"/>
    <w:rsid w:val="00A43D0A"/>
    <w:rsid w:val="00A447A2"/>
    <w:rsid w:val="00A456B0"/>
    <w:rsid w:val="00A52829"/>
    <w:rsid w:val="00A564E7"/>
    <w:rsid w:val="00A57267"/>
    <w:rsid w:val="00A6363B"/>
    <w:rsid w:val="00A66D32"/>
    <w:rsid w:val="00A74ED9"/>
    <w:rsid w:val="00A879EE"/>
    <w:rsid w:val="00A915D9"/>
    <w:rsid w:val="00A93BF6"/>
    <w:rsid w:val="00AA0050"/>
    <w:rsid w:val="00AB0D85"/>
    <w:rsid w:val="00AB19A9"/>
    <w:rsid w:val="00AC2120"/>
    <w:rsid w:val="00AC5043"/>
    <w:rsid w:val="00AD6668"/>
    <w:rsid w:val="00AD7FA9"/>
    <w:rsid w:val="00AF7339"/>
    <w:rsid w:val="00B03433"/>
    <w:rsid w:val="00B07340"/>
    <w:rsid w:val="00B07AEF"/>
    <w:rsid w:val="00B16A5D"/>
    <w:rsid w:val="00B16E2C"/>
    <w:rsid w:val="00B22D6D"/>
    <w:rsid w:val="00B22DDA"/>
    <w:rsid w:val="00B41C06"/>
    <w:rsid w:val="00B423AD"/>
    <w:rsid w:val="00B457DD"/>
    <w:rsid w:val="00B5223C"/>
    <w:rsid w:val="00B53B7F"/>
    <w:rsid w:val="00B5610D"/>
    <w:rsid w:val="00B60D61"/>
    <w:rsid w:val="00B66635"/>
    <w:rsid w:val="00B6704E"/>
    <w:rsid w:val="00B7051B"/>
    <w:rsid w:val="00B75B03"/>
    <w:rsid w:val="00B93E4B"/>
    <w:rsid w:val="00BA2192"/>
    <w:rsid w:val="00BA5556"/>
    <w:rsid w:val="00BA7E6E"/>
    <w:rsid w:val="00BB1866"/>
    <w:rsid w:val="00BB4F7C"/>
    <w:rsid w:val="00BB5AAA"/>
    <w:rsid w:val="00BC22FB"/>
    <w:rsid w:val="00BC37E6"/>
    <w:rsid w:val="00BC5959"/>
    <w:rsid w:val="00BD2F6C"/>
    <w:rsid w:val="00BE26A4"/>
    <w:rsid w:val="00BF2C4A"/>
    <w:rsid w:val="00C00BFE"/>
    <w:rsid w:val="00C131FA"/>
    <w:rsid w:val="00C25776"/>
    <w:rsid w:val="00C27247"/>
    <w:rsid w:val="00C27F36"/>
    <w:rsid w:val="00C3598F"/>
    <w:rsid w:val="00C363D5"/>
    <w:rsid w:val="00C45B2F"/>
    <w:rsid w:val="00C55130"/>
    <w:rsid w:val="00C563B3"/>
    <w:rsid w:val="00C570DC"/>
    <w:rsid w:val="00C700C4"/>
    <w:rsid w:val="00C812BB"/>
    <w:rsid w:val="00C83ABC"/>
    <w:rsid w:val="00C84556"/>
    <w:rsid w:val="00C877EA"/>
    <w:rsid w:val="00C90E3E"/>
    <w:rsid w:val="00CA7D95"/>
    <w:rsid w:val="00CB2294"/>
    <w:rsid w:val="00CB2627"/>
    <w:rsid w:val="00CC367F"/>
    <w:rsid w:val="00CD799F"/>
    <w:rsid w:val="00CE0A2E"/>
    <w:rsid w:val="00CE23A8"/>
    <w:rsid w:val="00CE23E8"/>
    <w:rsid w:val="00CF6B89"/>
    <w:rsid w:val="00CF77ED"/>
    <w:rsid w:val="00D03B7C"/>
    <w:rsid w:val="00D16036"/>
    <w:rsid w:val="00D1661B"/>
    <w:rsid w:val="00D17673"/>
    <w:rsid w:val="00D2126C"/>
    <w:rsid w:val="00D2219E"/>
    <w:rsid w:val="00D23D69"/>
    <w:rsid w:val="00D33532"/>
    <w:rsid w:val="00D35461"/>
    <w:rsid w:val="00D47C9D"/>
    <w:rsid w:val="00D47DF7"/>
    <w:rsid w:val="00D50341"/>
    <w:rsid w:val="00D52DB6"/>
    <w:rsid w:val="00D56FAE"/>
    <w:rsid w:val="00D57DC9"/>
    <w:rsid w:val="00D73370"/>
    <w:rsid w:val="00D7672F"/>
    <w:rsid w:val="00D90567"/>
    <w:rsid w:val="00D955C2"/>
    <w:rsid w:val="00DB2084"/>
    <w:rsid w:val="00DB22EE"/>
    <w:rsid w:val="00DB4A2F"/>
    <w:rsid w:val="00DD1AB6"/>
    <w:rsid w:val="00DD3217"/>
    <w:rsid w:val="00DD3A45"/>
    <w:rsid w:val="00DD6CE7"/>
    <w:rsid w:val="00DE15CE"/>
    <w:rsid w:val="00DE2AD9"/>
    <w:rsid w:val="00DE42EA"/>
    <w:rsid w:val="00DF5018"/>
    <w:rsid w:val="00E016B5"/>
    <w:rsid w:val="00E0682B"/>
    <w:rsid w:val="00E136A4"/>
    <w:rsid w:val="00E177CC"/>
    <w:rsid w:val="00E23B66"/>
    <w:rsid w:val="00E26221"/>
    <w:rsid w:val="00E31AB9"/>
    <w:rsid w:val="00E47CC8"/>
    <w:rsid w:val="00E63D1C"/>
    <w:rsid w:val="00E66BF7"/>
    <w:rsid w:val="00E70AF4"/>
    <w:rsid w:val="00E830EF"/>
    <w:rsid w:val="00E857F5"/>
    <w:rsid w:val="00E861CF"/>
    <w:rsid w:val="00E90266"/>
    <w:rsid w:val="00E944CA"/>
    <w:rsid w:val="00EA71D3"/>
    <w:rsid w:val="00EB0060"/>
    <w:rsid w:val="00EB75CB"/>
    <w:rsid w:val="00EB79D8"/>
    <w:rsid w:val="00ED091E"/>
    <w:rsid w:val="00ED5C7C"/>
    <w:rsid w:val="00ED62A2"/>
    <w:rsid w:val="00EE3753"/>
    <w:rsid w:val="00EE37BC"/>
    <w:rsid w:val="00EE539C"/>
    <w:rsid w:val="00EE6848"/>
    <w:rsid w:val="00EE7868"/>
    <w:rsid w:val="00EF4855"/>
    <w:rsid w:val="00F06198"/>
    <w:rsid w:val="00F07ED2"/>
    <w:rsid w:val="00F116FA"/>
    <w:rsid w:val="00F15A8F"/>
    <w:rsid w:val="00F25F74"/>
    <w:rsid w:val="00F26163"/>
    <w:rsid w:val="00F31BF5"/>
    <w:rsid w:val="00F32B97"/>
    <w:rsid w:val="00F412C4"/>
    <w:rsid w:val="00F5080D"/>
    <w:rsid w:val="00F50CAB"/>
    <w:rsid w:val="00F51E39"/>
    <w:rsid w:val="00F57131"/>
    <w:rsid w:val="00F776D3"/>
    <w:rsid w:val="00F902C5"/>
    <w:rsid w:val="00FA27F3"/>
    <w:rsid w:val="00FA2842"/>
    <w:rsid w:val="00FA4DC7"/>
    <w:rsid w:val="00FB3A14"/>
    <w:rsid w:val="00FB5937"/>
    <w:rsid w:val="00FB59D6"/>
    <w:rsid w:val="00FC6F8D"/>
    <w:rsid w:val="00FE4547"/>
    <w:rsid w:val="00FE4B71"/>
    <w:rsid w:val="00FF4F93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msonormal0">
    <w:name w:val="msonormal"/>
    <w:basedOn w:val="a"/>
    <w:rsid w:val="006503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423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10.wmf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770150EEE14556ACC98C8D30FC9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2A74B-6C18-4DCB-800E-B784BB5D5953}"/>
      </w:docPartPr>
      <w:docPartBody>
        <w:p w:rsidR="00C47067" w:rsidRDefault="00C47067" w:rsidP="00C47067">
          <w:pPr>
            <w:pStyle w:val="40770150EEE14556ACC98C8D30FC90A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67E31"/>
    <w:rsid w:val="0007447F"/>
    <w:rsid w:val="000D0AE2"/>
    <w:rsid w:val="000E41E7"/>
    <w:rsid w:val="000F30F4"/>
    <w:rsid w:val="00105EC1"/>
    <w:rsid w:val="0015218C"/>
    <w:rsid w:val="00161563"/>
    <w:rsid w:val="001C7771"/>
    <w:rsid w:val="001D4E9F"/>
    <w:rsid w:val="001E3670"/>
    <w:rsid w:val="00204778"/>
    <w:rsid w:val="00244FF0"/>
    <w:rsid w:val="002701A0"/>
    <w:rsid w:val="002D4D9E"/>
    <w:rsid w:val="00301269"/>
    <w:rsid w:val="00317C0B"/>
    <w:rsid w:val="00394385"/>
    <w:rsid w:val="003C006B"/>
    <w:rsid w:val="003E57CF"/>
    <w:rsid w:val="00412E08"/>
    <w:rsid w:val="004221AF"/>
    <w:rsid w:val="0043741E"/>
    <w:rsid w:val="00442918"/>
    <w:rsid w:val="00455086"/>
    <w:rsid w:val="004651BD"/>
    <w:rsid w:val="0048474F"/>
    <w:rsid w:val="00541B9D"/>
    <w:rsid w:val="0054666C"/>
    <w:rsid w:val="005C1BFE"/>
    <w:rsid w:val="005D69F0"/>
    <w:rsid w:val="005D6E8A"/>
    <w:rsid w:val="00604D72"/>
    <w:rsid w:val="00640915"/>
    <w:rsid w:val="0064544F"/>
    <w:rsid w:val="006517DB"/>
    <w:rsid w:val="0067414F"/>
    <w:rsid w:val="00687265"/>
    <w:rsid w:val="006A602B"/>
    <w:rsid w:val="006C2264"/>
    <w:rsid w:val="0071250F"/>
    <w:rsid w:val="0073336D"/>
    <w:rsid w:val="0083299F"/>
    <w:rsid w:val="00861EA1"/>
    <w:rsid w:val="00866130"/>
    <w:rsid w:val="00874172"/>
    <w:rsid w:val="00896FAB"/>
    <w:rsid w:val="0089779B"/>
    <w:rsid w:val="008C1908"/>
    <w:rsid w:val="008C6022"/>
    <w:rsid w:val="008E3D7B"/>
    <w:rsid w:val="00934464"/>
    <w:rsid w:val="00997C30"/>
    <w:rsid w:val="009F4B89"/>
    <w:rsid w:val="00A02EE4"/>
    <w:rsid w:val="00A1142A"/>
    <w:rsid w:val="00A30898"/>
    <w:rsid w:val="00AA4F7E"/>
    <w:rsid w:val="00AD1E58"/>
    <w:rsid w:val="00AE5D11"/>
    <w:rsid w:val="00AF433E"/>
    <w:rsid w:val="00B011B2"/>
    <w:rsid w:val="00B70D01"/>
    <w:rsid w:val="00B92E4F"/>
    <w:rsid w:val="00BB1530"/>
    <w:rsid w:val="00BB42C6"/>
    <w:rsid w:val="00BC1982"/>
    <w:rsid w:val="00BC46BA"/>
    <w:rsid w:val="00BD0182"/>
    <w:rsid w:val="00BD4A24"/>
    <w:rsid w:val="00BF171D"/>
    <w:rsid w:val="00C16724"/>
    <w:rsid w:val="00C33499"/>
    <w:rsid w:val="00C357AF"/>
    <w:rsid w:val="00C47067"/>
    <w:rsid w:val="00CB2C28"/>
    <w:rsid w:val="00D8762F"/>
    <w:rsid w:val="00D9295E"/>
    <w:rsid w:val="00E01159"/>
    <w:rsid w:val="00E17E28"/>
    <w:rsid w:val="00E35B99"/>
    <w:rsid w:val="00E44FE9"/>
    <w:rsid w:val="00E67E01"/>
    <w:rsid w:val="00EB2469"/>
    <w:rsid w:val="00EC3371"/>
    <w:rsid w:val="00F21C33"/>
    <w:rsid w:val="00F2648E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06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0770150EEE14556ACC98C8D30FC90AC">
    <w:name w:val="40770150EEE14556ACC98C8D30FC90AC"/>
    <w:rsid w:val="00C47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CA1E-75D7-4625-AA1D-7EFD6929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10322</Words>
  <Characters>58838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2</cp:revision>
  <cp:lastPrinted>2024-07-04T05:30:00Z</cp:lastPrinted>
  <dcterms:created xsi:type="dcterms:W3CDTF">2024-07-08T11:45:00Z</dcterms:created>
  <dcterms:modified xsi:type="dcterms:W3CDTF">2024-07-08T11:45:00Z</dcterms:modified>
</cp:coreProperties>
</file>