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18" w:rsidRDefault="00AF7C18" w:rsidP="00AF7C18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251659264;mso-wrap-distance-left:7in;mso-wrap-distance-top:2.9pt;mso-wrap-distance-right:7in;mso-wrap-distance-bottom:2.9pt;mso-position-horizontal-relative:margin">
            <v:imagedata r:id="rId6" o:title="" grayscale="t"/>
            <w10:wrap side="left" anchorx="margin"/>
          </v:shape>
        </w:pict>
      </w:r>
    </w:p>
    <w:p w:rsidR="00AF7C18" w:rsidRDefault="00AF7C18" w:rsidP="00AF7C18">
      <w:pPr>
        <w:ind w:right="2"/>
        <w:jc w:val="center"/>
        <w:rPr>
          <w:b/>
          <w:color w:val="3366FF"/>
          <w:sz w:val="32"/>
          <w:szCs w:val="32"/>
        </w:rPr>
      </w:pPr>
    </w:p>
    <w:p w:rsidR="00AF7C18" w:rsidRPr="00C425F8" w:rsidRDefault="00AF7C18" w:rsidP="00AF7C18">
      <w:pPr>
        <w:ind w:right="2"/>
        <w:jc w:val="center"/>
        <w:rPr>
          <w:b/>
          <w:color w:val="3366FF"/>
          <w:sz w:val="6"/>
          <w:szCs w:val="32"/>
        </w:rPr>
      </w:pPr>
    </w:p>
    <w:p w:rsidR="00AF7C18" w:rsidRPr="00ED3349" w:rsidRDefault="00AF7C18" w:rsidP="00AF7C18">
      <w:pPr>
        <w:ind w:right="2"/>
        <w:jc w:val="center"/>
        <w:rPr>
          <w:b/>
          <w:color w:val="3366FF"/>
          <w:sz w:val="12"/>
          <w:szCs w:val="32"/>
        </w:rPr>
      </w:pPr>
    </w:p>
    <w:p w:rsidR="00AF7C18" w:rsidRPr="00485E30" w:rsidRDefault="00AF7C18" w:rsidP="00AF7C18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AF7C18" w:rsidRPr="00485E30" w:rsidRDefault="00AF7C18" w:rsidP="00AF7C18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AF7C18" w:rsidRPr="00485E30" w:rsidRDefault="00AF7C18" w:rsidP="00AF7C18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AF7C18" w:rsidRPr="00485E30" w:rsidRDefault="00AF7C18" w:rsidP="00AF7C18">
      <w:pPr>
        <w:ind w:right="2"/>
        <w:jc w:val="center"/>
        <w:rPr>
          <w:color w:val="000000"/>
          <w:sz w:val="2"/>
        </w:rPr>
      </w:pPr>
    </w:p>
    <w:p w:rsidR="00AF7C18" w:rsidRPr="00485E30" w:rsidRDefault="00AF7C18" w:rsidP="00AF7C18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F7C18" w:rsidRPr="00485E30" w:rsidTr="00547265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AF7C18" w:rsidRPr="00485E30" w:rsidRDefault="00AF7C18" w:rsidP="00547265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F7C18" w:rsidRPr="00485E30" w:rsidRDefault="00AF7C18" w:rsidP="00AF7C18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20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AF7C18" w:rsidRPr="00485E30" w:rsidRDefault="00AF7C18" w:rsidP="00547265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F7C18" w:rsidRPr="00485E30" w:rsidRDefault="00AF7C18" w:rsidP="00547265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января</w:t>
            </w:r>
          </w:p>
        </w:tc>
        <w:tc>
          <w:tcPr>
            <w:tcW w:w="239" w:type="dxa"/>
          </w:tcPr>
          <w:p w:rsidR="00AF7C18" w:rsidRPr="00485E30" w:rsidRDefault="00AF7C18" w:rsidP="00547265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F7C18" w:rsidRPr="00485E30" w:rsidRDefault="00AF7C18" w:rsidP="00547265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AF7C18" w:rsidRPr="00BC7194" w:rsidRDefault="00AF7C18" w:rsidP="00547265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AF7C18" w:rsidRPr="00485E30" w:rsidRDefault="00AF7C18" w:rsidP="00547265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7C18" w:rsidRPr="00485E30" w:rsidRDefault="00AF7C18" w:rsidP="00547265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96</w:t>
            </w:r>
          </w:p>
        </w:tc>
      </w:tr>
    </w:tbl>
    <w:p w:rsidR="00AF7C18" w:rsidRDefault="00AF7C18" w:rsidP="00AF7C18">
      <w:pPr>
        <w:widowControl w:val="0"/>
        <w:ind w:firstLine="4446"/>
      </w:pPr>
    </w:p>
    <w:p w:rsidR="00A72901" w:rsidRDefault="00A72901" w:rsidP="00F51805">
      <w:pPr>
        <w:autoSpaceDE w:val="0"/>
        <w:autoSpaceDN w:val="0"/>
        <w:adjustRightInd w:val="0"/>
        <w:rPr>
          <w:bCs/>
          <w:sz w:val="26"/>
          <w:szCs w:val="26"/>
          <w:lang w:eastAsia="en-US"/>
        </w:rPr>
      </w:pPr>
    </w:p>
    <w:p w:rsidR="00A72901" w:rsidRDefault="00A72901" w:rsidP="00F51805">
      <w:pPr>
        <w:autoSpaceDE w:val="0"/>
        <w:autoSpaceDN w:val="0"/>
        <w:adjustRightInd w:val="0"/>
        <w:rPr>
          <w:bCs/>
          <w:sz w:val="26"/>
          <w:szCs w:val="26"/>
          <w:lang w:eastAsia="en-US"/>
        </w:rPr>
      </w:pPr>
    </w:p>
    <w:p w:rsidR="00A72901" w:rsidRDefault="00A72901" w:rsidP="00F51805">
      <w:pPr>
        <w:autoSpaceDE w:val="0"/>
        <w:autoSpaceDN w:val="0"/>
        <w:adjustRightInd w:val="0"/>
        <w:rPr>
          <w:bCs/>
          <w:sz w:val="26"/>
          <w:szCs w:val="26"/>
          <w:lang w:eastAsia="en-US"/>
        </w:rPr>
      </w:pPr>
    </w:p>
    <w:p w:rsidR="00B43C85" w:rsidRPr="00310E06" w:rsidRDefault="00B43C85" w:rsidP="00F51805">
      <w:pPr>
        <w:autoSpaceDE w:val="0"/>
        <w:autoSpaceDN w:val="0"/>
        <w:adjustRightInd w:val="0"/>
        <w:rPr>
          <w:bCs/>
          <w:sz w:val="26"/>
          <w:szCs w:val="26"/>
          <w:lang w:eastAsia="en-US"/>
        </w:rPr>
      </w:pPr>
      <w:r w:rsidRPr="00310E06">
        <w:rPr>
          <w:bCs/>
          <w:sz w:val="26"/>
          <w:szCs w:val="26"/>
          <w:lang w:eastAsia="en-US"/>
        </w:rPr>
        <w:t>О внесении изменений</w:t>
      </w:r>
    </w:p>
    <w:p w:rsidR="00B43C85" w:rsidRPr="00310E06" w:rsidRDefault="00B43C85" w:rsidP="00F51805">
      <w:pPr>
        <w:autoSpaceDE w:val="0"/>
        <w:autoSpaceDN w:val="0"/>
        <w:adjustRightInd w:val="0"/>
        <w:rPr>
          <w:bCs/>
          <w:sz w:val="26"/>
          <w:szCs w:val="26"/>
          <w:lang w:eastAsia="en-US"/>
        </w:rPr>
      </w:pPr>
      <w:r w:rsidRPr="00310E06">
        <w:rPr>
          <w:bCs/>
          <w:sz w:val="26"/>
          <w:szCs w:val="26"/>
          <w:lang w:eastAsia="en-US"/>
        </w:rPr>
        <w:t>в постановление Администрации</w:t>
      </w:r>
    </w:p>
    <w:p w:rsidR="00B43C85" w:rsidRPr="00310E06" w:rsidRDefault="00B43C85" w:rsidP="00F51805">
      <w:pPr>
        <w:autoSpaceDE w:val="0"/>
        <w:autoSpaceDN w:val="0"/>
        <w:adjustRightInd w:val="0"/>
        <w:rPr>
          <w:bCs/>
          <w:sz w:val="26"/>
          <w:szCs w:val="26"/>
          <w:lang w:eastAsia="en-US"/>
        </w:rPr>
      </w:pPr>
      <w:r w:rsidRPr="00310E06">
        <w:rPr>
          <w:bCs/>
          <w:sz w:val="26"/>
          <w:szCs w:val="26"/>
          <w:lang w:eastAsia="en-US"/>
        </w:rPr>
        <w:t>города Когалыма</w:t>
      </w:r>
      <w:r w:rsidR="00A024AC">
        <w:rPr>
          <w:bCs/>
          <w:sz w:val="26"/>
          <w:szCs w:val="26"/>
          <w:lang w:eastAsia="en-US"/>
        </w:rPr>
        <w:t xml:space="preserve"> </w:t>
      </w:r>
      <w:r w:rsidR="00A024AC" w:rsidRPr="00A024AC">
        <w:rPr>
          <w:bCs/>
          <w:sz w:val="26"/>
          <w:szCs w:val="26"/>
          <w:lang w:eastAsia="en-US"/>
        </w:rPr>
        <w:t>от 11.10.2013 №2904</w:t>
      </w:r>
    </w:p>
    <w:p w:rsidR="00B43C85" w:rsidRDefault="00B43C85" w:rsidP="00F51805">
      <w:pPr>
        <w:autoSpaceDE w:val="0"/>
        <w:autoSpaceDN w:val="0"/>
        <w:adjustRightInd w:val="0"/>
        <w:rPr>
          <w:bCs/>
          <w:color w:val="333333"/>
          <w:sz w:val="26"/>
          <w:szCs w:val="26"/>
          <w:lang w:eastAsia="en-US"/>
        </w:rPr>
      </w:pPr>
    </w:p>
    <w:p w:rsidR="00B43C85" w:rsidRPr="00EE5902" w:rsidRDefault="00B43C85" w:rsidP="00EE590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B43C85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proofErr w:type="gramStart"/>
      <w:r w:rsidRPr="00EE5902">
        <w:rPr>
          <w:bCs/>
          <w:sz w:val="26"/>
          <w:szCs w:val="26"/>
          <w:lang w:eastAsia="en-US"/>
        </w:rPr>
        <w:t xml:space="preserve">В соответствии с </w:t>
      </w:r>
      <w:r w:rsidR="00A024AC" w:rsidRPr="00A024AC">
        <w:rPr>
          <w:bCs/>
          <w:sz w:val="26"/>
          <w:szCs w:val="26"/>
          <w:lang w:eastAsia="en-US"/>
        </w:rPr>
        <w:t>Бюджетным кодексом Российской Федерации</w:t>
      </w:r>
      <w:r w:rsidR="00A024AC">
        <w:rPr>
          <w:bCs/>
          <w:sz w:val="26"/>
          <w:szCs w:val="26"/>
          <w:lang w:eastAsia="en-US"/>
        </w:rPr>
        <w:t>,</w:t>
      </w:r>
      <w:r w:rsidR="00A024AC" w:rsidRPr="00A024AC">
        <w:rPr>
          <w:bCs/>
          <w:sz w:val="26"/>
          <w:szCs w:val="26"/>
          <w:lang w:eastAsia="en-US"/>
        </w:rPr>
        <w:t xml:space="preserve"> </w:t>
      </w:r>
      <w:r w:rsidRPr="00EE5902">
        <w:rPr>
          <w:bCs/>
          <w:sz w:val="26"/>
          <w:szCs w:val="26"/>
          <w:lang w:eastAsia="en-US"/>
        </w:rPr>
        <w:t>Федеральны</w:t>
      </w:r>
      <w:r w:rsidR="00AA2DD9">
        <w:rPr>
          <w:bCs/>
          <w:sz w:val="26"/>
          <w:szCs w:val="26"/>
          <w:lang w:eastAsia="en-US"/>
        </w:rPr>
        <w:t xml:space="preserve">м законом от 06.10.2003 №131-ФЗ </w:t>
      </w:r>
      <w:r w:rsidRPr="00EE5902">
        <w:rPr>
          <w:bCs/>
          <w:sz w:val="26"/>
          <w:szCs w:val="26"/>
          <w:lang w:eastAsia="en-US"/>
        </w:rPr>
        <w:t xml:space="preserve">«Об общих принципах организации местного самоуправления в Российской Федерации», Уставом города Когалыма, </w:t>
      </w:r>
      <w:r w:rsidR="00E30B48" w:rsidRPr="00E30B48">
        <w:rPr>
          <w:sz w:val="26"/>
          <w:szCs w:val="26"/>
        </w:rPr>
        <w:t>решением Думы города Когалыма от 14.12.2016 №45-ГД «О внесении изменений в решение Дум</w:t>
      </w:r>
      <w:r w:rsidR="00A024AC">
        <w:rPr>
          <w:sz w:val="26"/>
          <w:szCs w:val="26"/>
        </w:rPr>
        <w:t>ы города Когалыма от 23.12.2015</w:t>
      </w:r>
      <w:r w:rsidR="00E9599E">
        <w:rPr>
          <w:sz w:val="26"/>
          <w:szCs w:val="26"/>
        </w:rPr>
        <w:t xml:space="preserve">     </w:t>
      </w:r>
      <w:r w:rsidR="00A024AC">
        <w:rPr>
          <w:sz w:val="26"/>
          <w:szCs w:val="26"/>
        </w:rPr>
        <w:t xml:space="preserve"> </w:t>
      </w:r>
      <w:r w:rsidR="00E30B48" w:rsidRPr="00E30B48">
        <w:rPr>
          <w:sz w:val="26"/>
          <w:szCs w:val="26"/>
        </w:rPr>
        <w:t>№625-ГД «О бюджете города Когалыма на 2016 год»</w:t>
      </w:r>
      <w:r w:rsidRPr="00EE5902">
        <w:rPr>
          <w:bCs/>
          <w:sz w:val="26"/>
          <w:szCs w:val="26"/>
          <w:lang w:eastAsia="en-US"/>
        </w:rPr>
        <w:t>, постановлением Администрации города Когалыма от 26.08.2013 №2514 «О муниципальных и ведомственных</w:t>
      </w:r>
      <w:proofErr w:type="gramEnd"/>
      <w:r w:rsidRPr="00EE5902">
        <w:rPr>
          <w:bCs/>
          <w:sz w:val="26"/>
          <w:szCs w:val="26"/>
          <w:lang w:eastAsia="en-US"/>
        </w:rPr>
        <w:t xml:space="preserve"> </w:t>
      </w:r>
      <w:proofErr w:type="gramStart"/>
      <w:r w:rsidRPr="00EE5902">
        <w:rPr>
          <w:bCs/>
          <w:sz w:val="26"/>
          <w:szCs w:val="26"/>
          <w:lang w:eastAsia="en-US"/>
        </w:rPr>
        <w:t>целевых программах</w:t>
      </w:r>
      <w:r w:rsidR="00C06F11">
        <w:rPr>
          <w:bCs/>
          <w:sz w:val="26"/>
          <w:szCs w:val="26"/>
          <w:lang w:eastAsia="en-US"/>
        </w:rPr>
        <w:t xml:space="preserve">», </w:t>
      </w:r>
      <w:r w:rsidR="00E9599E">
        <w:rPr>
          <w:bCs/>
          <w:sz w:val="26"/>
          <w:szCs w:val="26"/>
          <w:lang w:eastAsia="en-US"/>
        </w:rPr>
        <w:t xml:space="preserve">руководствуясь </w:t>
      </w:r>
      <w:r w:rsidR="00C06F11">
        <w:rPr>
          <w:sz w:val="26"/>
          <w:szCs w:val="26"/>
        </w:rPr>
        <w:t>приказом</w:t>
      </w:r>
      <w:r w:rsidR="00C06F11" w:rsidRPr="00C06F11">
        <w:rPr>
          <w:sz w:val="26"/>
          <w:szCs w:val="26"/>
        </w:rPr>
        <w:t xml:space="preserve"> Комитета финансов Администрации города Когалыма от 21.12.2016 №89-О «О внесении изменений в сводную бюджетную роспись и лимиты бюджетных обязательств бюдже</w:t>
      </w:r>
      <w:r w:rsidR="00C06F11">
        <w:rPr>
          <w:sz w:val="26"/>
          <w:szCs w:val="26"/>
        </w:rPr>
        <w:t>та города Когалыма на 2016 год»</w:t>
      </w:r>
      <w:r w:rsidR="00A024AC">
        <w:rPr>
          <w:sz w:val="26"/>
          <w:szCs w:val="26"/>
        </w:rPr>
        <w:t>, в целях приведения нормативного правового акта в соответствие с действующим законодательством</w:t>
      </w:r>
      <w:r w:rsidRPr="00EE5902">
        <w:rPr>
          <w:bCs/>
          <w:sz w:val="26"/>
          <w:szCs w:val="26"/>
          <w:lang w:eastAsia="en-US"/>
        </w:rPr>
        <w:t>:</w:t>
      </w:r>
      <w:proofErr w:type="gramEnd"/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>1. В постановление Администрации города Когалыма от 11.10.2013 №2904 «Об утверждении муниципальной программы «Социальная поддержка жителей города Когалыма» (далее – постановление) внести следующие изменения:</w:t>
      </w: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 xml:space="preserve">1.1. </w:t>
      </w:r>
      <w:r w:rsidR="00A024AC" w:rsidRPr="00A024AC">
        <w:rPr>
          <w:bCs/>
          <w:sz w:val="26"/>
          <w:szCs w:val="26"/>
          <w:lang w:eastAsia="en-US"/>
        </w:rPr>
        <w:t>В приложении к постановлению (далее – Программа) строку «Финансовое обеспечение муниципальной программы» паспорта Программ</w:t>
      </w:r>
      <w:r w:rsidR="00A024AC">
        <w:rPr>
          <w:bCs/>
          <w:sz w:val="26"/>
          <w:szCs w:val="26"/>
          <w:lang w:eastAsia="en-US"/>
        </w:rPr>
        <w:t>ы изложить в следующей редакции</w:t>
      </w:r>
      <w:r w:rsidRPr="00EE5902">
        <w:rPr>
          <w:bCs/>
          <w:sz w:val="26"/>
          <w:szCs w:val="26"/>
          <w:lang w:eastAsia="en-US"/>
        </w:rPr>
        <w:t>:</w:t>
      </w: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 xml:space="preserve">«Общий объем финансирования Программы составляет </w:t>
      </w:r>
      <w:r w:rsidR="008B7910">
        <w:rPr>
          <w:bCs/>
          <w:sz w:val="26"/>
          <w:szCs w:val="26"/>
          <w:lang w:eastAsia="en-US"/>
        </w:rPr>
        <w:t>257 003,10</w:t>
      </w:r>
      <w:r w:rsidRPr="00EE5902">
        <w:rPr>
          <w:bCs/>
          <w:sz w:val="26"/>
          <w:szCs w:val="26"/>
          <w:lang w:eastAsia="en-US"/>
        </w:rPr>
        <w:t xml:space="preserve"> тыс. руб., из них:</w:t>
      </w: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 xml:space="preserve">Средства бюджета Ханты-Мансийского автономного округа – Югры – </w:t>
      </w:r>
    </w:p>
    <w:p w:rsidR="00B43C85" w:rsidRPr="00EE5902" w:rsidRDefault="008B7910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206 853,10</w:t>
      </w:r>
      <w:r w:rsidR="00B43C85" w:rsidRPr="00EE5902">
        <w:rPr>
          <w:bCs/>
          <w:sz w:val="26"/>
          <w:szCs w:val="26"/>
          <w:lang w:eastAsia="en-US"/>
        </w:rPr>
        <w:t xml:space="preserve"> </w:t>
      </w:r>
      <w:proofErr w:type="spellStart"/>
      <w:r w:rsidR="00B43C85" w:rsidRPr="00EE5902">
        <w:rPr>
          <w:bCs/>
          <w:sz w:val="26"/>
          <w:szCs w:val="26"/>
          <w:lang w:eastAsia="en-US"/>
        </w:rPr>
        <w:t>тыс</w:t>
      </w:r>
      <w:proofErr w:type="gramStart"/>
      <w:r w:rsidR="00B43C85" w:rsidRPr="00EE5902">
        <w:rPr>
          <w:bCs/>
          <w:sz w:val="26"/>
          <w:szCs w:val="26"/>
          <w:lang w:eastAsia="en-US"/>
        </w:rPr>
        <w:t>.р</w:t>
      </w:r>
      <w:proofErr w:type="gramEnd"/>
      <w:r w:rsidR="00B43C85" w:rsidRPr="00EE5902">
        <w:rPr>
          <w:bCs/>
          <w:sz w:val="26"/>
          <w:szCs w:val="26"/>
          <w:lang w:eastAsia="en-US"/>
        </w:rPr>
        <w:t>уб</w:t>
      </w:r>
      <w:proofErr w:type="spellEnd"/>
      <w:r w:rsidR="00B43C85" w:rsidRPr="00EE5902">
        <w:rPr>
          <w:bCs/>
          <w:sz w:val="26"/>
          <w:szCs w:val="26"/>
          <w:lang w:eastAsia="en-US"/>
        </w:rPr>
        <w:t>., в том числе:</w:t>
      </w: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 xml:space="preserve">2016 год – </w:t>
      </w:r>
      <w:r w:rsidR="008B7910">
        <w:rPr>
          <w:bCs/>
          <w:sz w:val="26"/>
          <w:szCs w:val="26"/>
          <w:lang w:eastAsia="en-US"/>
        </w:rPr>
        <w:t>62 563,90</w:t>
      </w:r>
      <w:r w:rsidRPr="00EE5902">
        <w:rPr>
          <w:bCs/>
          <w:sz w:val="26"/>
          <w:szCs w:val="26"/>
          <w:lang w:eastAsia="en-US"/>
        </w:rPr>
        <w:t xml:space="preserve"> </w:t>
      </w:r>
      <w:proofErr w:type="spellStart"/>
      <w:r w:rsidRPr="00EE5902">
        <w:rPr>
          <w:bCs/>
          <w:sz w:val="26"/>
          <w:szCs w:val="26"/>
          <w:lang w:eastAsia="en-US"/>
        </w:rPr>
        <w:t>тыс</w:t>
      </w:r>
      <w:proofErr w:type="gramStart"/>
      <w:r w:rsidRPr="00EE5902">
        <w:rPr>
          <w:bCs/>
          <w:sz w:val="26"/>
          <w:szCs w:val="26"/>
          <w:lang w:eastAsia="en-US"/>
        </w:rPr>
        <w:t>.р</w:t>
      </w:r>
      <w:proofErr w:type="gramEnd"/>
      <w:r w:rsidRPr="00EE5902">
        <w:rPr>
          <w:bCs/>
          <w:sz w:val="26"/>
          <w:szCs w:val="26"/>
          <w:lang w:eastAsia="en-US"/>
        </w:rPr>
        <w:t>уб</w:t>
      </w:r>
      <w:proofErr w:type="spellEnd"/>
      <w:r w:rsidRPr="00EE5902">
        <w:rPr>
          <w:bCs/>
          <w:sz w:val="26"/>
          <w:szCs w:val="26"/>
          <w:lang w:eastAsia="en-US"/>
        </w:rPr>
        <w:t>.;</w:t>
      </w: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 xml:space="preserve">2017 год – 72 144,60 </w:t>
      </w:r>
      <w:proofErr w:type="spellStart"/>
      <w:r w:rsidRPr="00EE5902">
        <w:rPr>
          <w:bCs/>
          <w:sz w:val="26"/>
          <w:szCs w:val="26"/>
          <w:lang w:eastAsia="en-US"/>
        </w:rPr>
        <w:t>тыс</w:t>
      </w:r>
      <w:proofErr w:type="gramStart"/>
      <w:r w:rsidRPr="00EE5902">
        <w:rPr>
          <w:bCs/>
          <w:sz w:val="26"/>
          <w:szCs w:val="26"/>
          <w:lang w:eastAsia="en-US"/>
        </w:rPr>
        <w:t>.р</w:t>
      </w:r>
      <w:proofErr w:type="gramEnd"/>
      <w:r w:rsidRPr="00EE5902">
        <w:rPr>
          <w:bCs/>
          <w:sz w:val="26"/>
          <w:szCs w:val="26"/>
          <w:lang w:eastAsia="en-US"/>
        </w:rPr>
        <w:t>уб</w:t>
      </w:r>
      <w:proofErr w:type="spellEnd"/>
      <w:r w:rsidRPr="00EE5902">
        <w:rPr>
          <w:bCs/>
          <w:sz w:val="26"/>
          <w:szCs w:val="26"/>
          <w:lang w:eastAsia="en-US"/>
        </w:rPr>
        <w:t>.;</w:t>
      </w: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 xml:space="preserve">2018 год – 72 144,60 </w:t>
      </w:r>
      <w:proofErr w:type="spellStart"/>
      <w:r w:rsidRPr="00EE5902">
        <w:rPr>
          <w:bCs/>
          <w:sz w:val="26"/>
          <w:szCs w:val="26"/>
          <w:lang w:eastAsia="en-US"/>
        </w:rPr>
        <w:t>тыс</w:t>
      </w:r>
      <w:proofErr w:type="gramStart"/>
      <w:r w:rsidRPr="00EE5902">
        <w:rPr>
          <w:bCs/>
          <w:sz w:val="26"/>
          <w:szCs w:val="26"/>
          <w:lang w:eastAsia="en-US"/>
        </w:rPr>
        <w:t>.р</w:t>
      </w:r>
      <w:proofErr w:type="gramEnd"/>
      <w:r w:rsidRPr="00EE5902">
        <w:rPr>
          <w:bCs/>
          <w:sz w:val="26"/>
          <w:szCs w:val="26"/>
          <w:lang w:eastAsia="en-US"/>
        </w:rPr>
        <w:t>уб</w:t>
      </w:r>
      <w:proofErr w:type="spellEnd"/>
      <w:r w:rsidRPr="00EE5902">
        <w:rPr>
          <w:bCs/>
          <w:sz w:val="26"/>
          <w:szCs w:val="26"/>
          <w:lang w:eastAsia="en-US"/>
        </w:rPr>
        <w:t>.;</w:t>
      </w: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 xml:space="preserve">Средства бюджета города Когалыма – </w:t>
      </w:r>
      <w:r w:rsidR="00F638F4">
        <w:rPr>
          <w:bCs/>
          <w:sz w:val="26"/>
          <w:szCs w:val="26"/>
          <w:lang w:eastAsia="en-US"/>
        </w:rPr>
        <w:t>42 800,20</w:t>
      </w:r>
      <w:r w:rsidRPr="00EE5902">
        <w:rPr>
          <w:bCs/>
          <w:sz w:val="26"/>
          <w:szCs w:val="26"/>
          <w:lang w:eastAsia="en-US"/>
        </w:rPr>
        <w:t xml:space="preserve"> </w:t>
      </w:r>
      <w:proofErr w:type="spellStart"/>
      <w:r w:rsidRPr="00EE5902">
        <w:rPr>
          <w:bCs/>
          <w:sz w:val="26"/>
          <w:szCs w:val="26"/>
          <w:lang w:eastAsia="en-US"/>
        </w:rPr>
        <w:t>тыс</w:t>
      </w:r>
      <w:proofErr w:type="gramStart"/>
      <w:r w:rsidRPr="00EE5902">
        <w:rPr>
          <w:bCs/>
          <w:sz w:val="26"/>
          <w:szCs w:val="26"/>
          <w:lang w:eastAsia="en-US"/>
        </w:rPr>
        <w:t>.р</w:t>
      </w:r>
      <w:proofErr w:type="gramEnd"/>
      <w:r w:rsidRPr="00EE5902">
        <w:rPr>
          <w:bCs/>
          <w:sz w:val="26"/>
          <w:szCs w:val="26"/>
          <w:lang w:eastAsia="en-US"/>
        </w:rPr>
        <w:t>уб</w:t>
      </w:r>
      <w:proofErr w:type="spellEnd"/>
      <w:r w:rsidRPr="00EE5902">
        <w:rPr>
          <w:bCs/>
          <w:sz w:val="26"/>
          <w:szCs w:val="26"/>
          <w:lang w:eastAsia="en-US"/>
        </w:rPr>
        <w:t>., в том числе:</w:t>
      </w: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 xml:space="preserve">2016 год – </w:t>
      </w:r>
      <w:r w:rsidR="00F638F4">
        <w:rPr>
          <w:bCs/>
          <w:sz w:val="26"/>
          <w:szCs w:val="26"/>
          <w:lang w:eastAsia="en-US"/>
        </w:rPr>
        <w:t>13 271,20</w:t>
      </w:r>
      <w:r w:rsidRPr="00EE5902">
        <w:rPr>
          <w:bCs/>
          <w:sz w:val="26"/>
          <w:szCs w:val="26"/>
          <w:lang w:eastAsia="en-US"/>
        </w:rPr>
        <w:t xml:space="preserve"> </w:t>
      </w:r>
      <w:proofErr w:type="spellStart"/>
      <w:r w:rsidRPr="00EE5902">
        <w:rPr>
          <w:bCs/>
          <w:sz w:val="26"/>
          <w:szCs w:val="26"/>
          <w:lang w:eastAsia="en-US"/>
        </w:rPr>
        <w:t>тыс</w:t>
      </w:r>
      <w:proofErr w:type="gramStart"/>
      <w:r w:rsidRPr="00EE5902">
        <w:rPr>
          <w:bCs/>
          <w:sz w:val="26"/>
          <w:szCs w:val="26"/>
          <w:lang w:eastAsia="en-US"/>
        </w:rPr>
        <w:t>.р</w:t>
      </w:r>
      <w:proofErr w:type="gramEnd"/>
      <w:r w:rsidRPr="00EE5902">
        <w:rPr>
          <w:bCs/>
          <w:sz w:val="26"/>
          <w:szCs w:val="26"/>
          <w:lang w:eastAsia="en-US"/>
        </w:rPr>
        <w:t>уб</w:t>
      </w:r>
      <w:proofErr w:type="spellEnd"/>
      <w:r w:rsidRPr="00EE5902">
        <w:rPr>
          <w:bCs/>
          <w:sz w:val="26"/>
          <w:szCs w:val="26"/>
          <w:lang w:eastAsia="en-US"/>
        </w:rPr>
        <w:t>.;</w:t>
      </w: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 xml:space="preserve">2017 год – 14 764,50 </w:t>
      </w:r>
      <w:proofErr w:type="spellStart"/>
      <w:r w:rsidRPr="00EE5902">
        <w:rPr>
          <w:bCs/>
          <w:sz w:val="26"/>
          <w:szCs w:val="26"/>
          <w:lang w:eastAsia="en-US"/>
        </w:rPr>
        <w:t>тыс</w:t>
      </w:r>
      <w:proofErr w:type="gramStart"/>
      <w:r w:rsidRPr="00EE5902">
        <w:rPr>
          <w:bCs/>
          <w:sz w:val="26"/>
          <w:szCs w:val="26"/>
          <w:lang w:eastAsia="en-US"/>
        </w:rPr>
        <w:t>.р</w:t>
      </w:r>
      <w:proofErr w:type="gramEnd"/>
      <w:r w:rsidRPr="00EE5902">
        <w:rPr>
          <w:bCs/>
          <w:sz w:val="26"/>
          <w:szCs w:val="26"/>
          <w:lang w:eastAsia="en-US"/>
        </w:rPr>
        <w:t>уб</w:t>
      </w:r>
      <w:proofErr w:type="spellEnd"/>
      <w:r w:rsidRPr="00EE5902">
        <w:rPr>
          <w:bCs/>
          <w:sz w:val="26"/>
          <w:szCs w:val="26"/>
          <w:lang w:eastAsia="en-US"/>
        </w:rPr>
        <w:t>.;</w:t>
      </w: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 xml:space="preserve">2018 год – 14 764,50 </w:t>
      </w:r>
      <w:proofErr w:type="spellStart"/>
      <w:r w:rsidRPr="00EE5902">
        <w:rPr>
          <w:bCs/>
          <w:sz w:val="26"/>
          <w:szCs w:val="26"/>
          <w:lang w:eastAsia="en-US"/>
        </w:rPr>
        <w:t>тыс</w:t>
      </w:r>
      <w:proofErr w:type="gramStart"/>
      <w:r w:rsidRPr="00EE5902">
        <w:rPr>
          <w:bCs/>
          <w:sz w:val="26"/>
          <w:szCs w:val="26"/>
          <w:lang w:eastAsia="en-US"/>
        </w:rPr>
        <w:t>.р</w:t>
      </w:r>
      <w:proofErr w:type="gramEnd"/>
      <w:r w:rsidRPr="00EE5902">
        <w:rPr>
          <w:bCs/>
          <w:sz w:val="26"/>
          <w:szCs w:val="26"/>
          <w:lang w:eastAsia="en-US"/>
        </w:rPr>
        <w:t>уб</w:t>
      </w:r>
      <w:proofErr w:type="spellEnd"/>
      <w:r w:rsidRPr="00EE5902">
        <w:rPr>
          <w:bCs/>
          <w:sz w:val="26"/>
          <w:szCs w:val="26"/>
          <w:lang w:eastAsia="en-US"/>
        </w:rPr>
        <w:t>.;</w:t>
      </w: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>Привлечённые источники – 7</w:t>
      </w:r>
      <w:r w:rsidR="00F638F4">
        <w:rPr>
          <w:bCs/>
          <w:sz w:val="26"/>
          <w:szCs w:val="26"/>
          <w:lang w:eastAsia="en-US"/>
        </w:rPr>
        <w:t> 349,8</w:t>
      </w:r>
      <w:r w:rsidRPr="00EE5902">
        <w:rPr>
          <w:bCs/>
          <w:sz w:val="26"/>
          <w:szCs w:val="26"/>
          <w:lang w:eastAsia="en-US"/>
        </w:rPr>
        <w:t xml:space="preserve">0 </w:t>
      </w:r>
      <w:proofErr w:type="spellStart"/>
      <w:r w:rsidRPr="00EE5902">
        <w:rPr>
          <w:bCs/>
          <w:sz w:val="26"/>
          <w:szCs w:val="26"/>
          <w:lang w:eastAsia="en-US"/>
        </w:rPr>
        <w:t>тыс</w:t>
      </w:r>
      <w:proofErr w:type="gramStart"/>
      <w:r w:rsidRPr="00EE5902">
        <w:rPr>
          <w:bCs/>
          <w:sz w:val="26"/>
          <w:szCs w:val="26"/>
          <w:lang w:eastAsia="en-US"/>
        </w:rPr>
        <w:t>.р</w:t>
      </w:r>
      <w:proofErr w:type="gramEnd"/>
      <w:r w:rsidRPr="00EE5902">
        <w:rPr>
          <w:bCs/>
          <w:sz w:val="26"/>
          <w:szCs w:val="26"/>
          <w:lang w:eastAsia="en-US"/>
        </w:rPr>
        <w:t>уб</w:t>
      </w:r>
      <w:proofErr w:type="spellEnd"/>
      <w:r w:rsidRPr="00EE5902">
        <w:rPr>
          <w:bCs/>
          <w:sz w:val="26"/>
          <w:szCs w:val="26"/>
          <w:lang w:eastAsia="en-US"/>
        </w:rPr>
        <w:t>., в том числе:</w:t>
      </w: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 xml:space="preserve">2016 год – </w:t>
      </w:r>
      <w:r w:rsidR="00F638F4">
        <w:rPr>
          <w:bCs/>
          <w:sz w:val="26"/>
          <w:szCs w:val="26"/>
          <w:lang w:eastAsia="en-US"/>
        </w:rPr>
        <w:t>2 329,60</w:t>
      </w:r>
      <w:r w:rsidRPr="00EE5902">
        <w:rPr>
          <w:bCs/>
          <w:sz w:val="26"/>
          <w:szCs w:val="26"/>
          <w:lang w:eastAsia="en-US"/>
        </w:rPr>
        <w:t xml:space="preserve"> </w:t>
      </w:r>
      <w:proofErr w:type="spellStart"/>
      <w:r w:rsidRPr="00EE5902">
        <w:rPr>
          <w:bCs/>
          <w:sz w:val="26"/>
          <w:szCs w:val="26"/>
          <w:lang w:eastAsia="en-US"/>
        </w:rPr>
        <w:t>тыс</w:t>
      </w:r>
      <w:proofErr w:type="gramStart"/>
      <w:r w:rsidRPr="00EE5902">
        <w:rPr>
          <w:bCs/>
          <w:sz w:val="26"/>
          <w:szCs w:val="26"/>
          <w:lang w:eastAsia="en-US"/>
        </w:rPr>
        <w:t>.р</w:t>
      </w:r>
      <w:proofErr w:type="gramEnd"/>
      <w:r w:rsidRPr="00EE5902">
        <w:rPr>
          <w:bCs/>
          <w:sz w:val="26"/>
          <w:szCs w:val="26"/>
          <w:lang w:eastAsia="en-US"/>
        </w:rPr>
        <w:t>уб</w:t>
      </w:r>
      <w:proofErr w:type="spellEnd"/>
      <w:r w:rsidRPr="00EE5902">
        <w:rPr>
          <w:bCs/>
          <w:sz w:val="26"/>
          <w:szCs w:val="26"/>
          <w:lang w:eastAsia="en-US"/>
        </w:rPr>
        <w:t>.;</w:t>
      </w:r>
    </w:p>
    <w:p w:rsidR="00AF7C18" w:rsidRDefault="00AF7C18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AF7C18" w:rsidRDefault="00AF7C18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AF7C18" w:rsidRDefault="00AF7C18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 xml:space="preserve">2017 год – 2 510,10 </w:t>
      </w:r>
      <w:proofErr w:type="spellStart"/>
      <w:r w:rsidRPr="00EE5902">
        <w:rPr>
          <w:bCs/>
          <w:sz w:val="26"/>
          <w:szCs w:val="26"/>
          <w:lang w:eastAsia="en-US"/>
        </w:rPr>
        <w:t>тыс</w:t>
      </w:r>
      <w:proofErr w:type="gramStart"/>
      <w:r w:rsidRPr="00EE5902">
        <w:rPr>
          <w:bCs/>
          <w:sz w:val="26"/>
          <w:szCs w:val="26"/>
          <w:lang w:eastAsia="en-US"/>
        </w:rPr>
        <w:t>.р</w:t>
      </w:r>
      <w:proofErr w:type="gramEnd"/>
      <w:r w:rsidRPr="00EE5902">
        <w:rPr>
          <w:bCs/>
          <w:sz w:val="26"/>
          <w:szCs w:val="26"/>
          <w:lang w:eastAsia="en-US"/>
        </w:rPr>
        <w:t>уб</w:t>
      </w:r>
      <w:proofErr w:type="spellEnd"/>
      <w:r w:rsidRPr="00EE5902">
        <w:rPr>
          <w:bCs/>
          <w:sz w:val="26"/>
          <w:szCs w:val="26"/>
          <w:lang w:eastAsia="en-US"/>
        </w:rPr>
        <w:t>.;</w:t>
      </w:r>
    </w:p>
    <w:p w:rsidR="00B43C85" w:rsidRPr="00EE5902" w:rsidRDefault="00B43C85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E5902">
        <w:rPr>
          <w:bCs/>
          <w:sz w:val="26"/>
          <w:szCs w:val="26"/>
          <w:lang w:eastAsia="en-US"/>
        </w:rPr>
        <w:t xml:space="preserve">2018 год – 2 510,10 </w:t>
      </w:r>
      <w:proofErr w:type="spellStart"/>
      <w:r w:rsidRPr="00EE5902">
        <w:rPr>
          <w:bCs/>
          <w:sz w:val="26"/>
          <w:szCs w:val="26"/>
          <w:lang w:eastAsia="en-US"/>
        </w:rPr>
        <w:t>тыс</w:t>
      </w:r>
      <w:proofErr w:type="gramStart"/>
      <w:r w:rsidRPr="00EE5902">
        <w:rPr>
          <w:bCs/>
          <w:sz w:val="26"/>
          <w:szCs w:val="26"/>
          <w:lang w:eastAsia="en-US"/>
        </w:rPr>
        <w:t>.р</w:t>
      </w:r>
      <w:proofErr w:type="gramEnd"/>
      <w:r w:rsidRPr="00EE5902">
        <w:rPr>
          <w:bCs/>
          <w:sz w:val="26"/>
          <w:szCs w:val="26"/>
          <w:lang w:eastAsia="en-US"/>
        </w:rPr>
        <w:t>уб</w:t>
      </w:r>
      <w:proofErr w:type="spellEnd"/>
      <w:r w:rsidRPr="00EE5902">
        <w:rPr>
          <w:bCs/>
          <w:sz w:val="26"/>
          <w:szCs w:val="26"/>
          <w:lang w:eastAsia="en-US"/>
        </w:rPr>
        <w:t>.».</w:t>
      </w:r>
    </w:p>
    <w:p w:rsidR="00E96D02" w:rsidRPr="00E96D02" w:rsidRDefault="00E96D02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96D02">
        <w:rPr>
          <w:bCs/>
          <w:sz w:val="26"/>
          <w:szCs w:val="26"/>
          <w:lang w:eastAsia="en-US"/>
        </w:rPr>
        <w:t>1.2. Приложение 2 к Программе изложить в редакции согласно приложению к настоящему постановлению.</w:t>
      </w:r>
    </w:p>
    <w:p w:rsidR="00E96D02" w:rsidRPr="00E96D02" w:rsidRDefault="00E96D02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E96D02" w:rsidRDefault="00E96D02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96D02">
        <w:rPr>
          <w:bCs/>
          <w:sz w:val="26"/>
          <w:szCs w:val="26"/>
          <w:lang w:eastAsia="en-US"/>
        </w:rPr>
        <w:t xml:space="preserve">2. </w:t>
      </w:r>
      <w:proofErr w:type="gramStart"/>
      <w:r w:rsidRPr="00E96D02">
        <w:rPr>
          <w:bCs/>
          <w:sz w:val="26"/>
          <w:szCs w:val="26"/>
          <w:lang w:eastAsia="en-US"/>
        </w:rPr>
        <w:t>Отделу по связям с общественностью и социальным вопросам Администрации города Когалыма (</w:t>
      </w:r>
      <w:proofErr w:type="spellStart"/>
      <w:r w:rsidRPr="00E96D02">
        <w:rPr>
          <w:bCs/>
          <w:sz w:val="26"/>
          <w:szCs w:val="26"/>
          <w:lang w:eastAsia="en-US"/>
        </w:rPr>
        <w:t>А.А.Анищенко</w:t>
      </w:r>
      <w:proofErr w:type="spellEnd"/>
      <w:r w:rsidRPr="00E96D02">
        <w:rPr>
          <w:bCs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</w:t>
      </w:r>
      <w:proofErr w:type="gramEnd"/>
      <w:r w:rsidRPr="00E96D02">
        <w:rPr>
          <w:bCs/>
          <w:sz w:val="26"/>
          <w:szCs w:val="26"/>
          <w:lang w:eastAsia="en-US"/>
        </w:rPr>
        <w:t xml:space="preserve">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A2DD9" w:rsidRPr="00E96D02" w:rsidRDefault="00AA2DD9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E96D02" w:rsidRPr="00E96D02" w:rsidRDefault="00E96D02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96D02">
        <w:rPr>
          <w:bCs/>
          <w:sz w:val="26"/>
          <w:szCs w:val="26"/>
          <w:lang w:eastAsia="en-US"/>
        </w:rPr>
        <w:t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и информационно-телекоммуникационной сети «Интернет» (www.admkogalym.ru).</w:t>
      </w:r>
    </w:p>
    <w:p w:rsidR="00E96D02" w:rsidRPr="00E96D02" w:rsidRDefault="00E96D02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E96D02" w:rsidRPr="00E96D02" w:rsidRDefault="00AF7C18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>
        <w:rPr>
          <w:bCs/>
          <w:noProof/>
          <w:sz w:val="26"/>
          <w:szCs w:val="26"/>
        </w:rPr>
        <w:pict>
          <v:shape id="_x0000_s1027" type="#_x0000_t75" style="position:absolute;left:0;text-align:left;margin-left:211.2pt;margin-top:27.8pt;width:107.25pt;height:107.25pt;z-index:-251656192">
            <v:imagedata r:id="rId7" o:title=""/>
          </v:shape>
        </w:pict>
      </w:r>
      <w:r w:rsidR="00E96D02" w:rsidRPr="00E96D02">
        <w:rPr>
          <w:bCs/>
          <w:sz w:val="26"/>
          <w:szCs w:val="26"/>
          <w:lang w:eastAsia="en-US"/>
        </w:rPr>
        <w:t xml:space="preserve">4. </w:t>
      </w:r>
      <w:proofErr w:type="gramStart"/>
      <w:r w:rsidR="00E96D02" w:rsidRPr="00E96D02">
        <w:rPr>
          <w:bCs/>
          <w:sz w:val="26"/>
          <w:szCs w:val="26"/>
          <w:lang w:eastAsia="en-US"/>
        </w:rPr>
        <w:t>Контроль за</w:t>
      </w:r>
      <w:proofErr w:type="gramEnd"/>
      <w:r w:rsidR="00E96D02" w:rsidRPr="00E96D02">
        <w:rPr>
          <w:bCs/>
          <w:sz w:val="26"/>
          <w:szCs w:val="26"/>
          <w:lang w:eastAsia="en-US"/>
        </w:rPr>
        <w:t xml:space="preserve"> выполнением постановления возложить на заместителя главы города Когалыма </w:t>
      </w:r>
      <w:proofErr w:type="spellStart"/>
      <w:r w:rsidR="00E96D02" w:rsidRPr="00E96D02">
        <w:rPr>
          <w:bCs/>
          <w:sz w:val="26"/>
          <w:szCs w:val="26"/>
          <w:lang w:eastAsia="en-US"/>
        </w:rPr>
        <w:t>О.В.Мартынову</w:t>
      </w:r>
      <w:proofErr w:type="spellEnd"/>
      <w:r w:rsidR="00E96D02" w:rsidRPr="00E96D02">
        <w:rPr>
          <w:bCs/>
          <w:sz w:val="26"/>
          <w:szCs w:val="26"/>
          <w:lang w:eastAsia="en-US"/>
        </w:rPr>
        <w:t>.</w:t>
      </w:r>
    </w:p>
    <w:p w:rsidR="00E96D02" w:rsidRPr="00E96D02" w:rsidRDefault="00E96D02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E96D02" w:rsidRPr="00E96D02" w:rsidRDefault="00E96D02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E96D02" w:rsidRPr="00E96D02" w:rsidRDefault="00E96D02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E96D02" w:rsidRPr="00E96D02" w:rsidRDefault="00E96D02" w:rsidP="00A7290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  <w:r w:rsidRPr="00E96D02">
        <w:rPr>
          <w:bCs/>
          <w:sz w:val="26"/>
          <w:szCs w:val="26"/>
          <w:lang w:eastAsia="en-US"/>
        </w:rPr>
        <w:t>Глава города Когалыма</w:t>
      </w:r>
      <w:r w:rsidRPr="00E96D02">
        <w:rPr>
          <w:bCs/>
          <w:sz w:val="26"/>
          <w:szCs w:val="26"/>
          <w:lang w:eastAsia="en-US"/>
        </w:rPr>
        <w:tab/>
      </w:r>
      <w:r w:rsidRPr="00E96D02">
        <w:rPr>
          <w:bCs/>
          <w:sz w:val="26"/>
          <w:szCs w:val="26"/>
          <w:lang w:eastAsia="en-US"/>
        </w:rPr>
        <w:tab/>
      </w:r>
      <w:r w:rsidRPr="00E96D02">
        <w:rPr>
          <w:bCs/>
          <w:sz w:val="26"/>
          <w:szCs w:val="26"/>
          <w:lang w:eastAsia="en-US"/>
        </w:rPr>
        <w:tab/>
      </w:r>
      <w:r w:rsidRPr="00E96D02">
        <w:rPr>
          <w:bCs/>
          <w:sz w:val="26"/>
          <w:szCs w:val="26"/>
          <w:lang w:eastAsia="en-US"/>
        </w:rPr>
        <w:tab/>
      </w:r>
      <w:r w:rsidRPr="00E96D02">
        <w:rPr>
          <w:bCs/>
          <w:sz w:val="26"/>
          <w:szCs w:val="26"/>
          <w:lang w:eastAsia="en-US"/>
        </w:rPr>
        <w:tab/>
      </w:r>
      <w:r w:rsidRPr="00E96D02">
        <w:rPr>
          <w:bCs/>
          <w:sz w:val="26"/>
          <w:szCs w:val="26"/>
          <w:lang w:eastAsia="en-US"/>
        </w:rPr>
        <w:tab/>
      </w:r>
      <w:proofErr w:type="spellStart"/>
      <w:r w:rsidRPr="00E96D02">
        <w:rPr>
          <w:bCs/>
          <w:sz w:val="26"/>
          <w:szCs w:val="26"/>
          <w:lang w:eastAsia="en-US"/>
        </w:rPr>
        <w:t>Н.Н.Пальчиков</w:t>
      </w:r>
      <w:proofErr w:type="spellEnd"/>
    </w:p>
    <w:p w:rsidR="00E96D02" w:rsidRPr="00E96D02" w:rsidRDefault="00E96D02" w:rsidP="00E96D0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E96D02" w:rsidRPr="00E96D02" w:rsidRDefault="00E96D02" w:rsidP="00E96D0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en-US"/>
        </w:rPr>
      </w:pPr>
    </w:p>
    <w:p w:rsidR="00E96D02" w:rsidRPr="00AF7C18" w:rsidRDefault="00E96D02" w:rsidP="00E96D02">
      <w:pPr>
        <w:autoSpaceDE w:val="0"/>
        <w:autoSpaceDN w:val="0"/>
        <w:adjustRightInd w:val="0"/>
        <w:ind w:firstLine="709"/>
        <w:jc w:val="both"/>
        <w:rPr>
          <w:bCs/>
          <w:color w:val="FFFFFF" w:themeColor="background1"/>
          <w:sz w:val="26"/>
          <w:szCs w:val="26"/>
          <w:lang w:eastAsia="en-US"/>
        </w:rPr>
      </w:pPr>
    </w:p>
    <w:p w:rsidR="00A72901" w:rsidRPr="00AF7C18" w:rsidRDefault="00A72901" w:rsidP="00E96D02">
      <w:pPr>
        <w:autoSpaceDE w:val="0"/>
        <w:autoSpaceDN w:val="0"/>
        <w:adjustRightInd w:val="0"/>
        <w:ind w:firstLine="709"/>
        <w:jc w:val="both"/>
        <w:rPr>
          <w:bCs/>
          <w:color w:val="FFFFFF" w:themeColor="background1"/>
          <w:sz w:val="26"/>
          <w:szCs w:val="26"/>
          <w:lang w:eastAsia="en-US"/>
        </w:rPr>
      </w:pPr>
    </w:p>
    <w:p w:rsidR="00AA2DD9" w:rsidRPr="00AF7C18" w:rsidRDefault="00AA2DD9" w:rsidP="00E96D02">
      <w:pPr>
        <w:autoSpaceDE w:val="0"/>
        <w:autoSpaceDN w:val="0"/>
        <w:adjustRightInd w:val="0"/>
        <w:ind w:firstLine="709"/>
        <w:jc w:val="both"/>
        <w:rPr>
          <w:bCs/>
          <w:color w:val="FFFFFF" w:themeColor="background1"/>
          <w:sz w:val="26"/>
          <w:szCs w:val="26"/>
          <w:lang w:eastAsia="en-US"/>
        </w:rPr>
      </w:pPr>
    </w:p>
    <w:p w:rsidR="00E96D02" w:rsidRPr="00AF7C18" w:rsidRDefault="00E96D02" w:rsidP="00E96D02">
      <w:pPr>
        <w:autoSpaceDE w:val="0"/>
        <w:autoSpaceDN w:val="0"/>
        <w:adjustRightInd w:val="0"/>
        <w:ind w:firstLine="709"/>
        <w:jc w:val="both"/>
        <w:rPr>
          <w:bCs/>
          <w:color w:val="FFFFFF" w:themeColor="background1"/>
          <w:sz w:val="26"/>
          <w:szCs w:val="26"/>
          <w:lang w:eastAsia="en-US"/>
        </w:rPr>
      </w:pPr>
    </w:p>
    <w:p w:rsidR="00E96D02" w:rsidRPr="00AF7C18" w:rsidRDefault="00E96D02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>Согласовано:</w:t>
      </w:r>
    </w:p>
    <w:p w:rsidR="00E96D02" w:rsidRPr="00AF7C18" w:rsidRDefault="00E96D02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 xml:space="preserve">зам. главы </w:t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г</w:t>
      </w:r>
      <w:proofErr w:type="gramStart"/>
      <w:r w:rsidRPr="00AF7C18">
        <w:rPr>
          <w:bCs/>
          <w:color w:val="FFFFFF" w:themeColor="background1"/>
          <w:sz w:val="22"/>
          <w:szCs w:val="22"/>
          <w:lang w:eastAsia="en-US"/>
        </w:rPr>
        <w:t>.К</w:t>
      </w:r>
      <w:proofErr w:type="gramEnd"/>
      <w:r w:rsidRPr="00AF7C18">
        <w:rPr>
          <w:bCs/>
          <w:color w:val="FFFFFF" w:themeColor="background1"/>
          <w:sz w:val="22"/>
          <w:szCs w:val="22"/>
          <w:lang w:eastAsia="en-US"/>
        </w:rPr>
        <w:t>огалыма</w:t>
      </w:r>
      <w:proofErr w:type="spellEnd"/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О.В.Мартынова</w:t>
      </w:r>
      <w:bookmarkStart w:id="0" w:name="_GoBack"/>
      <w:bookmarkEnd w:id="0"/>
      <w:proofErr w:type="spellEnd"/>
    </w:p>
    <w:p w:rsidR="00AA2DD9" w:rsidRPr="00AF7C18" w:rsidRDefault="00AA2DD9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 xml:space="preserve">зам. главы </w:t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г</w:t>
      </w:r>
      <w:proofErr w:type="gramStart"/>
      <w:r w:rsidRPr="00AF7C18">
        <w:rPr>
          <w:bCs/>
          <w:color w:val="FFFFFF" w:themeColor="background1"/>
          <w:sz w:val="22"/>
          <w:szCs w:val="22"/>
          <w:lang w:eastAsia="en-US"/>
        </w:rPr>
        <w:t>.К</w:t>
      </w:r>
      <w:proofErr w:type="gramEnd"/>
      <w:r w:rsidRPr="00AF7C18">
        <w:rPr>
          <w:bCs/>
          <w:color w:val="FFFFFF" w:themeColor="background1"/>
          <w:sz w:val="22"/>
          <w:szCs w:val="22"/>
          <w:lang w:eastAsia="en-US"/>
        </w:rPr>
        <w:t>огалыма</w:t>
      </w:r>
      <w:proofErr w:type="spellEnd"/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Т.И.Черных</w:t>
      </w:r>
      <w:proofErr w:type="spellEnd"/>
    </w:p>
    <w:p w:rsidR="00AA2DD9" w:rsidRPr="00AF7C18" w:rsidRDefault="00AA2DD9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>председатель КФ</w:t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М.Г.Рыбачок</w:t>
      </w:r>
      <w:proofErr w:type="spellEnd"/>
    </w:p>
    <w:p w:rsidR="00A72901" w:rsidRPr="00AF7C18" w:rsidRDefault="00A72901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>начальник ЮУ</w:t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А.В.Косолапов</w:t>
      </w:r>
      <w:proofErr w:type="spellEnd"/>
    </w:p>
    <w:p w:rsidR="00E96D02" w:rsidRPr="00AF7C18" w:rsidRDefault="00AA2DD9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>зам. начальника УЭ</w:t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Ю.Л.Спиридонова</w:t>
      </w:r>
      <w:proofErr w:type="spellEnd"/>
    </w:p>
    <w:p w:rsidR="00E96D02" w:rsidRPr="00AF7C18" w:rsidRDefault="00E96D02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 xml:space="preserve">начальник </w:t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ОФЭОиК</w:t>
      </w:r>
      <w:proofErr w:type="spellEnd"/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А.А.Рябинина</w:t>
      </w:r>
      <w:proofErr w:type="spellEnd"/>
    </w:p>
    <w:p w:rsidR="00E96D02" w:rsidRPr="00AF7C18" w:rsidRDefault="00E96D02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 xml:space="preserve">начальник </w:t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ОСОиСВ</w:t>
      </w:r>
      <w:proofErr w:type="spellEnd"/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А.А.Анищенко</w:t>
      </w:r>
      <w:proofErr w:type="spellEnd"/>
    </w:p>
    <w:p w:rsidR="00E96D02" w:rsidRPr="00AF7C18" w:rsidRDefault="00AA2DD9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 xml:space="preserve">зам. </w:t>
      </w:r>
      <w:r w:rsidR="00E96D02" w:rsidRPr="00AF7C18">
        <w:rPr>
          <w:bCs/>
          <w:color w:val="FFFFFF" w:themeColor="background1"/>
          <w:sz w:val="22"/>
          <w:szCs w:val="22"/>
          <w:lang w:eastAsia="en-US"/>
        </w:rPr>
        <w:t>начальник</w:t>
      </w:r>
      <w:r w:rsidRPr="00AF7C18">
        <w:rPr>
          <w:bCs/>
          <w:color w:val="FFFFFF" w:themeColor="background1"/>
          <w:sz w:val="22"/>
          <w:szCs w:val="22"/>
          <w:lang w:eastAsia="en-US"/>
        </w:rPr>
        <w:t xml:space="preserve">а УО </w:t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А.Н.Лаврентьева</w:t>
      </w:r>
      <w:proofErr w:type="spellEnd"/>
    </w:p>
    <w:p w:rsidR="00E96D02" w:rsidRPr="00AF7C18" w:rsidRDefault="00E96D02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 xml:space="preserve">начальник отдела </w:t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О</w:t>
      </w:r>
      <w:r w:rsidR="00A72901" w:rsidRPr="00AF7C18">
        <w:rPr>
          <w:bCs/>
          <w:color w:val="FFFFFF" w:themeColor="background1"/>
          <w:sz w:val="22"/>
          <w:szCs w:val="22"/>
          <w:lang w:eastAsia="en-US"/>
        </w:rPr>
        <w:t>О</w:t>
      </w:r>
      <w:r w:rsidRPr="00AF7C18">
        <w:rPr>
          <w:bCs/>
          <w:color w:val="FFFFFF" w:themeColor="background1"/>
          <w:sz w:val="22"/>
          <w:szCs w:val="22"/>
          <w:lang w:eastAsia="en-US"/>
        </w:rPr>
        <w:t>и</w:t>
      </w:r>
      <w:r w:rsidR="00A72901" w:rsidRPr="00AF7C18">
        <w:rPr>
          <w:bCs/>
          <w:color w:val="FFFFFF" w:themeColor="background1"/>
          <w:sz w:val="22"/>
          <w:szCs w:val="22"/>
          <w:lang w:eastAsia="en-US"/>
        </w:rPr>
        <w:t>П</w:t>
      </w:r>
      <w:proofErr w:type="spellEnd"/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С.В.Корнева</w:t>
      </w:r>
      <w:proofErr w:type="spellEnd"/>
    </w:p>
    <w:p w:rsidR="00E96D02" w:rsidRPr="00AF7C18" w:rsidRDefault="00E96D02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>председатель КУМИ</w:t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А.В.Ковальчук</w:t>
      </w:r>
      <w:proofErr w:type="spellEnd"/>
    </w:p>
    <w:p w:rsidR="00E96D02" w:rsidRPr="00AF7C18" w:rsidRDefault="00E96D02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>Подготовлено:</w:t>
      </w:r>
    </w:p>
    <w:p w:rsidR="00E96D02" w:rsidRPr="00AF7C18" w:rsidRDefault="00A72901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>вед.</w:t>
      </w:r>
      <w:r w:rsidR="00E96D02" w:rsidRPr="00AF7C18">
        <w:rPr>
          <w:bCs/>
          <w:color w:val="FFFFFF" w:themeColor="background1"/>
          <w:sz w:val="22"/>
          <w:szCs w:val="22"/>
          <w:lang w:eastAsia="en-US"/>
        </w:rPr>
        <w:t xml:space="preserve"> </w:t>
      </w:r>
      <w:proofErr w:type="gramStart"/>
      <w:r w:rsidRPr="00AF7C18">
        <w:rPr>
          <w:bCs/>
          <w:color w:val="FFFFFF" w:themeColor="background1"/>
          <w:sz w:val="22"/>
          <w:szCs w:val="22"/>
          <w:lang w:eastAsia="en-US"/>
        </w:rPr>
        <w:t>С</w:t>
      </w:r>
      <w:r w:rsidR="00E96D02" w:rsidRPr="00AF7C18">
        <w:rPr>
          <w:bCs/>
          <w:color w:val="FFFFFF" w:themeColor="background1"/>
          <w:sz w:val="22"/>
          <w:szCs w:val="22"/>
          <w:lang w:eastAsia="en-US"/>
        </w:rPr>
        <w:t>пец</w:t>
      </w:r>
      <w:proofErr w:type="gramEnd"/>
      <w:r w:rsidRPr="00AF7C18">
        <w:rPr>
          <w:bCs/>
          <w:color w:val="FFFFFF" w:themeColor="background1"/>
          <w:sz w:val="22"/>
          <w:szCs w:val="22"/>
          <w:lang w:eastAsia="en-US"/>
        </w:rPr>
        <w:t>.</w:t>
      </w:r>
      <w:r w:rsidR="00E96D02" w:rsidRPr="00AF7C18">
        <w:rPr>
          <w:bCs/>
          <w:color w:val="FFFFFF" w:themeColor="background1"/>
          <w:sz w:val="22"/>
          <w:szCs w:val="22"/>
          <w:lang w:eastAsia="en-US"/>
        </w:rPr>
        <w:t xml:space="preserve"> </w:t>
      </w:r>
      <w:proofErr w:type="spellStart"/>
      <w:r w:rsidR="00E96D02" w:rsidRPr="00AF7C18">
        <w:rPr>
          <w:bCs/>
          <w:color w:val="FFFFFF" w:themeColor="background1"/>
          <w:sz w:val="22"/>
          <w:szCs w:val="22"/>
          <w:lang w:eastAsia="en-US"/>
        </w:rPr>
        <w:t>ОСОиСВ</w:t>
      </w:r>
      <w:proofErr w:type="spellEnd"/>
      <w:r w:rsidR="00E96D02"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Pr="00AF7C18">
        <w:rPr>
          <w:bCs/>
          <w:color w:val="FFFFFF" w:themeColor="background1"/>
          <w:sz w:val="22"/>
          <w:szCs w:val="22"/>
          <w:lang w:eastAsia="en-US"/>
        </w:rPr>
        <w:tab/>
      </w:r>
      <w:r w:rsidR="00E96D02" w:rsidRPr="00AF7C18">
        <w:rPr>
          <w:bCs/>
          <w:color w:val="FFFFFF" w:themeColor="background1"/>
          <w:sz w:val="22"/>
          <w:szCs w:val="22"/>
          <w:lang w:eastAsia="en-US"/>
        </w:rPr>
        <w:tab/>
      </w:r>
      <w:proofErr w:type="spellStart"/>
      <w:r w:rsidR="00E96D02" w:rsidRPr="00AF7C18">
        <w:rPr>
          <w:bCs/>
          <w:color w:val="FFFFFF" w:themeColor="background1"/>
          <w:sz w:val="22"/>
          <w:szCs w:val="22"/>
          <w:lang w:eastAsia="en-US"/>
        </w:rPr>
        <w:t>С.А.Серова</w:t>
      </w:r>
      <w:proofErr w:type="spellEnd"/>
    </w:p>
    <w:p w:rsidR="00E96D02" w:rsidRPr="00AF7C18" w:rsidRDefault="00E96D02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</w:p>
    <w:p w:rsidR="00E30B48" w:rsidRPr="00AF7C18" w:rsidRDefault="00E96D02" w:rsidP="00A72901">
      <w:pPr>
        <w:autoSpaceDE w:val="0"/>
        <w:autoSpaceDN w:val="0"/>
        <w:adjustRightInd w:val="0"/>
        <w:jc w:val="both"/>
        <w:rPr>
          <w:bCs/>
          <w:color w:val="FFFFFF" w:themeColor="background1"/>
          <w:sz w:val="22"/>
          <w:szCs w:val="22"/>
          <w:lang w:eastAsia="en-US"/>
        </w:rPr>
      </w:pPr>
      <w:r w:rsidRPr="00AF7C18">
        <w:rPr>
          <w:bCs/>
          <w:color w:val="FFFFFF" w:themeColor="background1"/>
          <w:sz w:val="22"/>
          <w:szCs w:val="22"/>
          <w:lang w:eastAsia="en-US"/>
        </w:rPr>
        <w:t xml:space="preserve">Разослать: Мартыновой О.В., Анищенко А.А., Проценко В.П., </w:t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Загорской</w:t>
      </w:r>
      <w:proofErr w:type="spellEnd"/>
      <w:r w:rsidRPr="00AF7C18">
        <w:rPr>
          <w:bCs/>
          <w:color w:val="FFFFFF" w:themeColor="background1"/>
          <w:sz w:val="22"/>
          <w:szCs w:val="22"/>
          <w:lang w:eastAsia="en-US"/>
        </w:rPr>
        <w:t xml:space="preserve"> Е.Г., Рябининой А.А., </w:t>
      </w:r>
      <w:proofErr w:type="spellStart"/>
      <w:r w:rsidRPr="00AF7C18">
        <w:rPr>
          <w:bCs/>
          <w:color w:val="FFFFFF" w:themeColor="background1"/>
          <w:sz w:val="22"/>
          <w:szCs w:val="22"/>
          <w:lang w:eastAsia="en-US"/>
        </w:rPr>
        <w:t>Рыбачок</w:t>
      </w:r>
      <w:proofErr w:type="spellEnd"/>
      <w:r w:rsidRPr="00AF7C18">
        <w:rPr>
          <w:bCs/>
          <w:color w:val="FFFFFF" w:themeColor="background1"/>
          <w:sz w:val="22"/>
          <w:szCs w:val="22"/>
          <w:lang w:eastAsia="en-US"/>
        </w:rPr>
        <w:t xml:space="preserve"> М.Г., Гришиной С.Г., Корневой С.В.</w:t>
      </w:r>
      <w:r w:rsidR="00A72901" w:rsidRPr="00AF7C18">
        <w:rPr>
          <w:bCs/>
          <w:color w:val="FFFFFF" w:themeColor="background1"/>
          <w:sz w:val="22"/>
          <w:szCs w:val="22"/>
          <w:lang w:eastAsia="en-US"/>
        </w:rPr>
        <w:t xml:space="preserve">, </w:t>
      </w:r>
      <w:proofErr w:type="spellStart"/>
      <w:r w:rsidR="00A72901" w:rsidRPr="00AF7C18">
        <w:rPr>
          <w:bCs/>
          <w:color w:val="FFFFFF" w:themeColor="background1"/>
          <w:sz w:val="22"/>
          <w:szCs w:val="22"/>
          <w:lang w:eastAsia="en-US"/>
        </w:rPr>
        <w:t>А.В.Ковальчуку</w:t>
      </w:r>
      <w:proofErr w:type="spellEnd"/>
      <w:r w:rsidR="00A72901" w:rsidRPr="00AF7C18">
        <w:rPr>
          <w:bCs/>
          <w:color w:val="FFFFFF" w:themeColor="background1"/>
          <w:sz w:val="22"/>
          <w:szCs w:val="22"/>
          <w:lang w:eastAsia="en-US"/>
        </w:rPr>
        <w:t xml:space="preserve">, прокуратура, </w:t>
      </w:r>
      <w:r w:rsidRPr="00AF7C18">
        <w:rPr>
          <w:bCs/>
          <w:color w:val="FFFFFF" w:themeColor="background1"/>
          <w:sz w:val="22"/>
          <w:szCs w:val="22"/>
          <w:lang w:eastAsia="en-US"/>
        </w:rPr>
        <w:t>Ю</w:t>
      </w:r>
      <w:r w:rsidR="00A72901" w:rsidRPr="00AF7C18">
        <w:rPr>
          <w:bCs/>
          <w:color w:val="FFFFFF" w:themeColor="background1"/>
          <w:sz w:val="22"/>
          <w:szCs w:val="22"/>
          <w:lang w:eastAsia="en-US"/>
        </w:rPr>
        <w:t>У, газета «Когалымский вестник».</w:t>
      </w:r>
    </w:p>
    <w:sectPr w:rsidR="00E30B48" w:rsidRPr="00AF7C18" w:rsidSect="00AF7C18">
      <w:pgSz w:w="11906" w:h="16838"/>
      <w:pgMar w:top="28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1450F"/>
    <w:multiLevelType w:val="hybridMultilevel"/>
    <w:tmpl w:val="C4F4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BB7"/>
    <w:rsid w:val="00007777"/>
    <w:rsid w:val="00011654"/>
    <w:rsid w:val="00014AD9"/>
    <w:rsid w:val="00030096"/>
    <w:rsid w:val="00047419"/>
    <w:rsid w:val="00050543"/>
    <w:rsid w:val="000514C4"/>
    <w:rsid w:val="000600A4"/>
    <w:rsid w:val="000934B3"/>
    <w:rsid w:val="000A2CF3"/>
    <w:rsid w:val="000A424A"/>
    <w:rsid w:val="000B0E9C"/>
    <w:rsid w:val="000B1EB1"/>
    <w:rsid w:val="000C0A63"/>
    <w:rsid w:val="000D2FE7"/>
    <w:rsid w:val="000F052F"/>
    <w:rsid w:val="000F5FB0"/>
    <w:rsid w:val="0010312F"/>
    <w:rsid w:val="001076C2"/>
    <w:rsid w:val="00107BA2"/>
    <w:rsid w:val="0011004F"/>
    <w:rsid w:val="00117882"/>
    <w:rsid w:val="001278ED"/>
    <w:rsid w:val="00137EA9"/>
    <w:rsid w:val="00175B24"/>
    <w:rsid w:val="00175F8C"/>
    <w:rsid w:val="001A034B"/>
    <w:rsid w:val="001B031D"/>
    <w:rsid w:val="001C5AFF"/>
    <w:rsid w:val="001D5D54"/>
    <w:rsid w:val="001D7256"/>
    <w:rsid w:val="001E0EA0"/>
    <w:rsid w:val="001E42F4"/>
    <w:rsid w:val="001E52A1"/>
    <w:rsid w:val="00202D43"/>
    <w:rsid w:val="00206D6A"/>
    <w:rsid w:val="00215ECC"/>
    <w:rsid w:val="00225ACA"/>
    <w:rsid w:val="00234725"/>
    <w:rsid w:val="002400EA"/>
    <w:rsid w:val="00255EA3"/>
    <w:rsid w:val="00256CBE"/>
    <w:rsid w:val="00260998"/>
    <w:rsid w:val="00271A0E"/>
    <w:rsid w:val="00272995"/>
    <w:rsid w:val="002751AD"/>
    <w:rsid w:val="002768AD"/>
    <w:rsid w:val="0029660A"/>
    <w:rsid w:val="002A7FD8"/>
    <w:rsid w:val="002C3632"/>
    <w:rsid w:val="002E568F"/>
    <w:rsid w:val="002E64C2"/>
    <w:rsid w:val="003009B6"/>
    <w:rsid w:val="00306A98"/>
    <w:rsid w:val="00310E06"/>
    <w:rsid w:val="00330333"/>
    <w:rsid w:val="00347F59"/>
    <w:rsid w:val="00350BF9"/>
    <w:rsid w:val="00357196"/>
    <w:rsid w:val="00360163"/>
    <w:rsid w:val="00362A26"/>
    <w:rsid w:val="00363539"/>
    <w:rsid w:val="00367327"/>
    <w:rsid w:val="0037541F"/>
    <w:rsid w:val="0038225D"/>
    <w:rsid w:val="00387482"/>
    <w:rsid w:val="003C25B0"/>
    <w:rsid w:val="003D1C8D"/>
    <w:rsid w:val="003D503F"/>
    <w:rsid w:val="003E2808"/>
    <w:rsid w:val="003F7728"/>
    <w:rsid w:val="00403C77"/>
    <w:rsid w:val="00414F6C"/>
    <w:rsid w:val="00433138"/>
    <w:rsid w:val="00437D4B"/>
    <w:rsid w:val="00440A4D"/>
    <w:rsid w:val="00440ED4"/>
    <w:rsid w:val="00457AF1"/>
    <w:rsid w:val="00480DEB"/>
    <w:rsid w:val="00497E0D"/>
    <w:rsid w:val="004B025E"/>
    <w:rsid w:val="004B7A38"/>
    <w:rsid w:val="004C2F42"/>
    <w:rsid w:val="004D2AF9"/>
    <w:rsid w:val="004E74B4"/>
    <w:rsid w:val="004F26BA"/>
    <w:rsid w:val="00500641"/>
    <w:rsid w:val="005109AC"/>
    <w:rsid w:val="005156AC"/>
    <w:rsid w:val="005159C8"/>
    <w:rsid w:val="005206AA"/>
    <w:rsid w:val="0052749A"/>
    <w:rsid w:val="005352B8"/>
    <w:rsid w:val="00535EDF"/>
    <w:rsid w:val="005424F2"/>
    <w:rsid w:val="0054499E"/>
    <w:rsid w:val="00552795"/>
    <w:rsid w:val="005600A4"/>
    <w:rsid w:val="00560F8F"/>
    <w:rsid w:val="005631C5"/>
    <w:rsid w:val="00564D82"/>
    <w:rsid w:val="00566556"/>
    <w:rsid w:val="00574894"/>
    <w:rsid w:val="00585AEF"/>
    <w:rsid w:val="005A2EBC"/>
    <w:rsid w:val="005B0014"/>
    <w:rsid w:val="005B4540"/>
    <w:rsid w:val="005C5110"/>
    <w:rsid w:val="005D20CD"/>
    <w:rsid w:val="005E276A"/>
    <w:rsid w:val="005E591B"/>
    <w:rsid w:val="005F1E7A"/>
    <w:rsid w:val="005F32FC"/>
    <w:rsid w:val="006001A1"/>
    <w:rsid w:val="00603EAE"/>
    <w:rsid w:val="00630DFE"/>
    <w:rsid w:val="00635C37"/>
    <w:rsid w:val="00662736"/>
    <w:rsid w:val="00674D4C"/>
    <w:rsid w:val="00675AAD"/>
    <w:rsid w:val="00677B77"/>
    <w:rsid w:val="006808FB"/>
    <w:rsid w:val="00694B23"/>
    <w:rsid w:val="006A0084"/>
    <w:rsid w:val="006A1205"/>
    <w:rsid w:val="006A2378"/>
    <w:rsid w:val="006A53DB"/>
    <w:rsid w:val="006A6956"/>
    <w:rsid w:val="006F3F06"/>
    <w:rsid w:val="0070755F"/>
    <w:rsid w:val="0072459A"/>
    <w:rsid w:val="0072781F"/>
    <w:rsid w:val="00730F03"/>
    <w:rsid w:val="00746A66"/>
    <w:rsid w:val="00755678"/>
    <w:rsid w:val="00761FB7"/>
    <w:rsid w:val="00762D44"/>
    <w:rsid w:val="00771D5E"/>
    <w:rsid w:val="0077271A"/>
    <w:rsid w:val="00773720"/>
    <w:rsid w:val="0078637E"/>
    <w:rsid w:val="0079604F"/>
    <w:rsid w:val="007B12E7"/>
    <w:rsid w:val="007B17D3"/>
    <w:rsid w:val="007B45BE"/>
    <w:rsid w:val="007C1768"/>
    <w:rsid w:val="007D3649"/>
    <w:rsid w:val="007D6417"/>
    <w:rsid w:val="007D7E9B"/>
    <w:rsid w:val="007E1B9C"/>
    <w:rsid w:val="007E5A07"/>
    <w:rsid w:val="007E6606"/>
    <w:rsid w:val="007F72F8"/>
    <w:rsid w:val="00801F94"/>
    <w:rsid w:val="0081201F"/>
    <w:rsid w:val="008165D5"/>
    <w:rsid w:val="00834265"/>
    <w:rsid w:val="00843F0F"/>
    <w:rsid w:val="00846371"/>
    <w:rsid w:val="00861B74"/>
    <w:rsid w:val="00862EDA"/>
    <w:rsid w:val="00866417"/>
    <w:rsid w:val="00866DFF"/>
    <w:rsid w:val="00877B23"/>
    <w:rsid w:val="00885658"/>
    <w:rsid w:val="0089654B"/>
    <w:rsid w:val="00896B6A"/>
    <w:rsid w:val="00896B81"/>
    <w:rsid w:val="008A2117"/>
    <w:rsid w:val="008B7910"/>
    <w:rsid w:val="008B7AC4"/>
    <w:rsid w:val="008C56CA"/>
    <w:rsid w:val="008F5446"/>
    <w:rsid w:val="00914632"/>
    <w:rsid w:val="00924DF9"/>
    <w:rsid w:val="00937BB7"/>
    <w:rsid w:val="009419EA"/>
    <w:rsid w:val="009613B6"/>
    <w:rsid w:val="00966BD7"/>
    <w:rsid w:val="00981510"/>
    <w:rsid w:val="00990191"/>
    <w:rsid w:val="00992F27"/>
    <w:rsid w:val="00993A95"/>
    <w:rsid w:val="00994DF6"/>
    <w:rsid w:val="009A6C32"/>
    <w:rsid w:val="009B163B"/>
    <w:rsid w:val="009B4BA9"/>
    <w:rsid w:val="009C091B"/>
    <w:rsid w:val="009C779B"/>
    <w:rsid w:val="009D0D7C"/>
    <w:rsid w:val="009D109B"/>
    <w:rsid w:val="009D2E96"/>
    <w:rsid w:val="00A024AC"/>
    <w:rsid w:val="00A041F1"/>
    <w:rsid w:val="00A054D7"/>
    <w:rsid w:val="00A25182"/>
    <w:rsid w:val="00A31D81"/>
    <w:rsid w:val="00A53E85"/>
    <w:rsid w:val="00A551C9"/>
    <w:rsid w:val="00A65D39"/>
    <w:rsid w:val="00A72901"/>
    <w:rsid w:val="00A806D8"/>
    <w:rsid w:val="00A84953"/>
    <w:rsid w:val="00A84B02"/>
    <w:rsid w:val="00AA2DD9"/>
    <w:rsid w:val="00AA4563"/>
    <w:rsid w:val="00AC62BF"/>
    <w:rsid w:val="00AC7357"/>
    <w:rsid w:val="00AD4B12"/>
    <w:rsid w:val="00AF08A4"/>
    <w:rsid w:val="00AF7C18"/>
    <w:rsid w:val="00B057BB"/>
    <w:rsid w:val="00B07389"/>
    <w:rsid w:val="00B13B83"/>
    <w:rsid w:val="00B16822"/>
    <w:rsid w:val="00B17374"/>
    <w:rsid w:val="00B2471B"/>
    <w:rsid w:val="00B3131F"/>
    <w:rsid w:val="00B40EF0"/>
    <w:rsid w:val="00B41AA2"/>
    <w:rsid w:val="00B43C85"/>
    <w:rsid w:val="00B505DA"/>
    <w:rsid w:val="00B523FE"/>
    <w:rsid w:val="00B545E3"/>
    <w:rsid w:val="00B62521"/>
    <w:rsid w:val="00B66E54"/>
    <w:rsid w:val="00B76454"/>
    <w:rsid w:val="00B961BD"/>
    <w:rsid w:val="00BB076E"/>
    <w:rsid w:val="00BB199E"/>
    <w:rsid w:val="00BD0152"/>
    <w:rsid w:val="00BD460E"/>
    <w:rsid w:val="00BD6EB6"/>
    <w:rsid w:val="00BD70C8"/>
    <w:rsid w:val="00BE31EA"/>
    <w:rsid w:val="00BE7AEE"/>
    <w:rsid w:val="00BF3458"/>
    <w:rsid w:val="00C06F11"/>
    <w:rsid w:val="00C11D4E"/>
    <w:rsid w:val="00C15AA2"/>
    <w:rsid w:val="00C178C6"/>
    <w:rsid w:val="00C20C0E"/>
    <w:rsid w:val="00C24225"/>
    <w:rsid w:val="00C25BFC"/>
    <w:rsid w:val="00C27143"/>
    <w:rsid w:val="00C47428"/>
    <w:rsid w:val="00C53766"/>
    <w:rsid w:val="00C5594F"/>
    <w:rsid w:val="00C7146C"/>
    <w:rsid w:val="00C742BD"/>
    <w:rsid w:val="00C855B6"/>
    <w:rsid w:val="00C87F82"/>
    <w:rsid w:val="00CA3536"/>
    <w:rsid w:val="00CB4735"/>
    <w:rsid w:val="00CB6EA0"/>
    <w:rsid w:val="00CB7830"/>
    <w:rsid w:val="00CC475F"/>
    <w:rsid w:val="00CD3DC7"/>
    <w:rsid w:val="00CE3ACC"/>
    <w:rsid w:val="00CE48E1"/>
    <w:rsid w:val="00CF0086"/>
    <w:rsid w:val="00CF604B"/>
    <w:rsid w:val="00D053BE"/>
    <w:rsid w:val="00D076EA"/>
    <w:rsid w:val="00D329F9"/>
    <w:rsid w:val="00D33CCE"/>
    <w:rsid w:val="00D33EFA"/>
    <w:rsid w:val="00D61105"/>
    <w:rsid w:val="00D723BC"/>
    <w:rsid w:val="00D7254B"/>
    <w:rsid w:val="00D763F7"/>
    <w:rsid w:val="00D766E9"/>
    <w:rsid w:val="00DC10FE"/>
    <w:rsid w:val="00DE1677"/>
    <w:rsid w:val="00E13AC1"/>
    <w:rsid w:val="00E15964"/>
    <w:rsid w:val="00E16A2F"/>
    <w:rsid w:val="00E23ABF"/>
    <w:rsid w:val="00E30B48"/>
    <w:rsid w:val="00E30C22"/>
    <w:rsid w:val="00E30CD3"/>
    <w:rsid w:val="00E32A7B"/>
    <w:rsid w:val="00E33C50"/>
    <w:rsid w:val="00E511E9"/>
    <w:rsid w:val="00E54897"/>
    <w:rsid w:val="00E55642"/>
    <w:rsid w:val="00E56013"/>
    <w:rsid w:val="00E66163"/>
    <w:rsid w:val="00E661D2"/>
    <w:rsid w:val="00E7586C"/>
    <w:rsid w:val="00E83E8B"/>
    <w:rsid w:val="00E93398"/>
    <w:rsid w:val="00E9599E"/>
    <w:rsid w:val="00E96D02"/>
    <w:rsid w:val="00EA01D6"/>
    <w:rsid w:val="00EA5E7C"/>
    <w:rsid w:val="00EC6B79"/>
    <w:rsid w:val="00EC7BB2"/>
    <w:rsid w:val="00ED0AB0"/>
    <w:rsid w:val="00ED241F"/>
    <w:rsid w:val="00ED422F"/>
    <w:rsid w:val="00ED69D4"/>
    <w:rsid w:val="00EE107F"/>
    <w:rsid w:val="00EE5902"/>
    <w:rsid w:val="00EF5B87"/>
    <w:rsid w:val="00F0067F"/>
    <w:rsid w:val="00F03728"/>
    <w:rsid w:val="00F05408"/>
    <w:rsid w:val="00F152B8"/>
    <w:rsid w:val="00F27ADB"/>
    <w:rsid w:val="00F51805"/>
    <w:rsid w:val="00F5312A"/>
    <w:rsid w:val="00F638F4"/>
    <w:rsid w:val="00F66D84"/>
    <w:rsid w:val="00F8404F"/>
    <w:rsid w:val="00FA4FB1"/>
    <w:rsid w:val="00FB4140"/>
    <w:rsid w:val="00FC1FE1"/>
    <w:rsid w:val="00FD1525"/>
    <w:rsid w:val="00FD73BF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0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1805"/>
    <w:pPr>
      <w:spacing w:before="100" w:beforeAutospacing="1" w:after="100" w:afterAutospacing="1"/>
    </w:pPr>
    <w:rPr>
      <w:rFonts w:eastAsia="Courier New"/>
    </w:rPr>
  </w:style>
  <w:style w:type="paragraph" w:styleId="a4">
    <w:name w:val="List Paragraph"/>
    <w:basedOn w:val="a"/>
    <w:uiPriority w:val="99"/>
    <w:qFormat/>
    <w:rsid w:val="00F518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4331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3313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У. Капитонова</dc:creator>
  <cp:lastModifiedBy>Ватулина Яна Юрьевна</cp:lastModifiedBy>
  <cp:revision>4</cp:revision>
  <cp:lastPrinted>2017-01-23T05:14:00Z</cp:lastPrinted>
  <dcterms:created xsi:type="dcterms:W3CDTF">2017-01-11T07:27:00Z</dcterms:created>
  <dcterms:modified xsi:type="dcterms:W3CDTF">2017-01-23T05:14:00Z</dcterms:modified>
</cp:coreProperties>
</file>