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4A0" w:firstRow="1" w:lastRow="0" w:firstColumn="1" w:lastColumn="0" w:noHBand="0" w:noVBand="1"/>
      </w:tblPr>
      <w:tblGrid>
        <w:gridCol w:w="3802"/>
        <w:gridCol w:w="599"/>
        <w:gridCol w:w="535"/>
        <w:gridCol w:w="3851"/>
      </w:tblGrid>
      <w:tr w:rsidR="006B6F1E" w14:paraId="053C17C7" w14:textId="77777777" w:rsidTr="00097351">
        <w:trPr>
          <w:trHeight w:val="1139"/>
        </w:trPr>
        <w:tc>
          <w:tcPr>
            <w:tcW w:w="3902" w:type="dxa"/>
            <w:shd w:val="clear" w:color="auto" w:fill="auto"/>
          </w:tcPr>
          <w:p w14:paraId="1C42756B" w14:textId="77777777" w:rsidR="006B6F1E" w:rsidRDefault="006B6F1E" w:rsidP="00097351">
            <w:pPr>
              <w:tabs>
                <w:tab w:val="left" w:pos="180"/>
              </w:tabs>
              <w:jc w:val="center"/>
              <w:rPr>
                <w:b/>
                <w:bCs/>
                <w:color w:val="3366FF"/>
              </w:rPr>
            </w:pPr>
          </w:p>
        </w:tc>
        <w:tc>
          <w:tcPr>
            <w:tcW w:w="1134" w:type="dxa"/>
            <w:gridSpan w:val="2"/>
          </w:tcPr>
          <w:p w14:paraId="3C9F479D" w14:textId="77777777" w:rsidR="006B6F1E" w:rsidRDefault="006B6F1E" w:rsidP="00097351">
            <w:r>
              <w:rPr>
                <w:noProof/>
              </w:rPr>
              <w:drawing>
                <wp:inline distT="0" distB="0" distL="0" distR="0" wp14:anchorId="7B3E4892" wp14:editId="1F72F5B0">
                  <wp:extent cx="542925" cy="755015"/>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4984" cy="758239"/>
                          </a:xfrm>
                          <a:prstGeom prst="rect">
                            <a:avLst/>
                          </a:prstGeom>
                          <a:noFill/>
                          <a:ln>
                            <a:noFill/>
                          </a:ln>
                        </pic:spPr>
                      </pic:pic>
                    </a:graphicData>
                  </a:graphic>
                </wp:inline>
              </w:drawing>
            </w:r>
          </w:p>
        </w:tc>
        <w:tc>
          <w:tcPr>
            <w:tcW w:w="3967" w:type="dxa"/>
            <w:shd w:val="clear" w:color="auto" w:fill="auto"/>
          </w:tcPr>
          <w:p w14:paraId="458B1F49" w14:textId="77777777" w:rsidR="006B6F1E" w:rsidRDefault="006B6F1E" w:rsidP="00097351">
            <w:pPr>
              <w:rPr>
                <w:sz w:val="26"/>
                <w:szCs w:val="26"/>
              </w:rPr>
            </w:pPr>
          </w:p>
        </w:tc>
      </w:tr>
      <w:tr w:rsidR="006B6F1E" w14:paraId="22902B2D" w14:textId="77777777" w:rsidTr="00097351">
        <w:trPr>
          <w:trHeight w:val="437"/>
        </w:trPr>
        <w:tc>
          <w:tcPr>
            <w:tcW w:w="9003" w:type="dxa"/>
            <w:gridSpan w:val="4"/>
            <w:shd w:val="clear" w:color="auto" w:fill="auto"/>
          </w:tcPr>
          <w:p w14:paraId="6D68E21D" w14:textId="77777777" w:rsidR="006B6F1E" w:rsidRDefault="006B6F1E" w:rsidP="00097351">
            <w:pPr>
              <w:ind w:right="2"/>
              <w:jc w:val="center"/>
              <w:rPr>
                <w:b/>
                <w:color w:val="000000"/>
                <w:sz w:val="32"/>
                <w:szCs w:val="32"/>
              </w:rPr>
            </w:pPr>
            <w:r>
              <w:rPr>
                <w:b/>
                <w:color w:val="000000"/>
                <w:sz w:val="32"/>
                <w:szCs w:val="32"/>
              </w:rPr>
              <w:t>ПОСТАНОВЛЕНИЕ</w:t>
            </w:r>
          </w:p>
          <w:p w14:paraId="6BB774E8" w14:textId="77777777" w:rsidR="006B6F1E" w:rsidRDefault="006B6F1E" w:rsidP="00097351">
            <w:pPr>
              <w:ind w:right="2"/>
              <w:jc w:val="center"/>
              <w:rPr>
                <w:b/>
                <w:color w:val="000000"/>
                <w:sz w:val="32"/>
                <w:szCs w:val="32"/>
              </w:rPr>
            </w:pPr>
            <w:r>
              <w:rPr>
                <w:b/>
                <w:color w:val="000000"/>
                <w:sz w:val="32"/>
                <w:szCs w:val="32"/>
              </w:rPr>
              <w:t>АДМИНИСТРАЦИИ ГОРОДА КОГАЛЫМА</w:t>
            </w:r>
          </w:p>
          <w:p w14:paraId="780CEA94" w14:textId="77777777" w:rsidR="006B6F1E" w:rsidRDefault="006B6F1E" w:rsidP="00097351">
            <w:pPr>
              <w:jc w:val="center"/>
              <w:rPr>
                <w:sz w:val="26"/>
                <w:szCs w:val="26"/>
              </w:rPr>
            </w:pPr>
            <w:r>
              <w:rPr>
                <w:b/>
                <w:color w:val="000000"/>
                <w:sz w:val="28"/>
                <w:szCs w:val="28"/>
              </w:rPr>
              <w:t>Ханты-Мансийского автономного округа - Югры</w:t>
            </w:r>
          </w:p>
        </w:tc>
      </w:tr>
      <w:tr w:rsidR="006B6F1E" w14:paraId="3FB57AE7" w14:textId="77777777" w:rsidTr="00097351">
        <w:trPr>
          <w:trHeight w:val="437"/>
        </w:trPr>
        <w:tc>
          <w:tcPr>
            <w:tcW w:w="4501" w:type="dxa"/>
            <w:gridSpan w:val="2"/>
            <w:shd w:val="clear" w:color="auto" w:fill="auto"/>
          </w:tcPr>
          <w:p w14:paraId="0FD5171F" w14:textId="77777777" w:rsidR="006B6F1E" w:rsidRDefault="006B6F1E" w:rsidP="00097351">
            <w:pPr>
              <w:ind w:right="2"/>
              <w:rPr>
                <w:color w:val="D9D9D9" w:themeColor="background1" w:themeShade="D9"/>
                <w:sz w:val="26"/>
                <w:szCs w:val="26"/>
              </w:rPr>
            </w:pPr>
          </w:p>
          <w:p w14:paraId="7CE4B575" w14:textId="77777777" w:rsidR="006B6F1E" w:rsidRDefault="006B6F1E" w:rsidP="00097351">
            <w:pPr>
              <w:ind w:right="2"/>
              <w:rPr>
                <w:b/>
                <w:color w:val="000000"/>
                <w:sz w:val="32"/>
                <w:szCs w:val="32"/>
              </w:rPr>
            </w:pPr>
            <w:r>
              <w:rPr>
                <w:color w:val="D9D9D9" w:themeColor="background1" w:themeShade="D9"/>
                <w:sz w:val="26"/>
                <w:szCs w:val="26"/>
              </w:rPr>
              <w:t xml:space="preserve">от </w:t>
            </w:r>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p>
        </w:tc>
        <w:tc>
          <w:tcPr>
            <w:tcW w:w="4502" w:type="dxa"/>
            <w:gridSpan w:val="2"/>
            <w:shd w:val="clear" w:color="auto" w:fill="auto"/>
          </w:tcPr>
          <w:p w14:paraId="6D12485B" w14:textId="77777777" w:rsidR="006B6F1E" w:rsidRDefault="006B6F1E" w:rsidP="00097351">
            <w:pPr>
              <w:ind w:right="2"/>
              <w:jc w:val="right"/>
              <w:rPr>
                <w:color w:val="D9D9D9" w:themeColor="background1" w:themeShade="D9"/>
                <w:sz w:val="26"/>
                <w:szCs w:val="26"/>
              </w:rPr>
            </w:pPr>
          </w:p>
          <w:p w14:paraId="716EB8D3" w14:textId="77777777" w:rsidR="006B6F1E" w:rsidRDefault="006B6F1E" w:rsidP="00097351">
            <w:pPr>
              <w:ind w:right="2"/>
              <w:jc w:val="right"/>
              <w:rPr>
                <w:b/>
                <w:color w:val="000000"/>
                <w:sz w:val="32"/>
                <w:szCs w:val="32"/>
              </w:rPr>
            </w:pPr>
            <w:r>
              <w:rPr>
                <w:color w:val="D9D9D9" w:themeColor="background1" w:themeShade="D9"/>
                <w:sz w:val="26"/>
                <w:szCs w:val="26"/>
              </w:rPr>
              <w:t>№ [Номер документа]</w:t>
            </w:r>
          </w:p>
        </w:tc>
      </w:tr>
    </w:tbl>
    <w:p w14:paraId="3038BA53" w14:textId="77777777" w:rsidR="006B6F1E" w:rsidRDefault="006B6F1E" w:rsidP="006B6F1E">
      <w:pPr>
        <w:tabs>
          <w:tab w:val="left" w:pos="2030"/>
        </w:tabs>
        <w:rPr>
          <w:sz w:val="26"/>
          <w:szCs w:val="26"/>
        </w:rPr>
      </w:pPr>
    </w:p>
    <w:p w14:paraId="0B50C3CB" w14:textId="77777777" w:rsidR="006B6F1E" w:rsidRDefault="006B6F1E" w:rsidP="006B6F1E">
      <w:pPr>
        <w:tabs>
          <w:tab w:val="left" w:pos="2030"/>
        </w:tabs>
        <w:rPr>
          <w:sz w:val="26"/>
          <w:szCs w:val="26"/>
        </w:rPr>
      </w:pPr>
    </w:p>
    <w:p w14:paraId="3473FAB8" w14:textId="77777777" w:rsidR="006B6F1E" w:rsidRDefault="006B6F1E" w:rsidP="006B6F1E">
      <w:pPr>
        <w:tabs>
          <w:tab w:val="left" w:pos="8280"/>
        </w:tabs>
        <w:ind w:left="567" w:hanging="567"/>
        <w:jc w:val="both"/>
        <w:rPr>
          <w:sz w:val="26"/>
          <w:szCs w:val="26"/>
        </w:rPr>
      </w:pPr>
    </w:p>
    <w:p w14:paraId="760BFBAD" w14:textId="77777777" w:rsidR="008F6F33" w:rsidRPr="00D60E02" w:rsidRDefault="008F6F33" w:rsidP="008F6F33">
      <w:pPr>
        <w:jc w:val="both"/>
        <w:rPr>
          <w:sz w:val="26"/>
          <w:szCs w:val="26"/>
        </w:rPr>
      </w:pPr>
      <w:r w:rsidRPr="00D60E02">
        <w:rPr>
          <w:sz w:val="26"/>
          <w:szCs w:val="26"/>
        </w:rPr>
        <w:t>О внесении изменени</w:t>
      </w:r>
      <w:r>
        <w:rPr>
          <w:sz w:val="26"/>
          <w:szCs w:val="26"/>
        </w:rPr>
        <w:t>й</w:t>
      </w:r>
      <w:r w:rsidRPr="00D60E02">
        <w:rPr>
          <w:sz w:val="26"/>
          <w:szCs w:val="26"/>
        </w:rPr>
        <w:t xml:space="preserve"> </w:t>
      </w:r>
    </w:p>
    <w:p w14:paraId="44C311B6" w14:textId="77777777" w:rsidR="008F6F33" w:rsidRPr="00D60E02" w:rsidRDefault="008F6F33" w:rsidP="008F6F33">
      <w:pPr>
        <w:jc w:val="both"/>
        <w:rPr>
          <w:sz w:val="26"/>
          <w:szCs w:val="26"/>
        </w:rPr>
      </w:pPr>
      <w:r w:rsidRPr="00D60E02">
        <w:rPr>
          <w:sz w:val="26"/>
          <w:szCs w:val="26"/>
        </w:rPr>
        <w:t xml:space="preserve">в постановление Администрации </w:t>
      </w:r>
    </w:p>
    <w:p w14:paraId="0A8B4252" w14:textId="77777777" w:rsidR="008F6F33" w:rsidRPr="00D60E02" w:rsidRDefault="008F6F33" w:rsidP="008F6F33">
      <w:pPr>
        <w:jc w:val="both"/>
        <w:rPr>
          <w:sz w:val="26"/>
          <w:szCs w:val="26"/>
        </w:rPr>
      </w:pPr>
      <w:r w:rsidRPr="00D60E02">
        <w:rPr>
          <w:sz w:val="26"/>
          <w:szCs w:val="26"/>
        </w:rPr>
        <w:t>города Когалыма</w:t>
      </w:r>
    </w:p>
    <w:p w14:paraId="1B7BF70B" w14:textId="77777777" w:rsidR="008F6F33" w:rsidRPr="00D60E02" w:rsidRDefault="008F6F33" w:rsidP="008F6F33">
      <w:pPr>
        <w:jc w:val="both"/>
        <w:rPr>
          <w:sz w:val="26"/>
          <w:szCs w:val="26"/>
        </w:rPr>
      </w:pPr>
      <w:r>
        <w:rPr>
          <w:sz w:val="26"/>
          <w:szCs w:val="26"/>
        </w:rPr>
        <w:t>от 28.12.2015 № 3813</w:t>
      </w:r>
    </w:p>
    <w:p w14:paraId="613E7229" w14:textId="77777777" w:rsidR="006B6F1E" w:rsidRDefault="006B6F1E" w:rsidP="006B6F1E">
      <w:pPr>
        <w:ind w:firstLine="851"/>
        <w:rPr>
          <w:sz w:val="26"/>
          <w:szCs w:val="26"/>
        </w:rPr>
      </w:pPr>
    </w:p>
    <w:p w14:paraId="33AE6D15" w14:textId="77777777" w:rsidR="006B6F1E" w:rsidRDefault="006B6F1E" w:rsidP="006B6F1E">
      <w:pPr>
        <w:ind w:firstLine="851"/>
        <w:rPr>
          <w:sz w:val="26"/>
          <w:szCs w:val="26"/>
        </w:rPr>
      </w:pPr>
    </w:p>
    <w:p w14:paraId="459B7E78" w14:textId="5C268F24" w:rsidR="006B6F1E" w:rsidRDefault="00A93301" w:rsidP="006B6F1E">
      <w:pPr>
        <w:autoSpaceDE w:val="0"/>
        <w:autoSpaceDN w:val="0"/>
        <w:adjustRightInd w:val="0"/>
        <w:ind w:firstLine="708"/>
        <w:jc w:val="both"/>
        <w:rPr>
          <w:rFonts w:eastAsiaTheme="minorHAnsi"/>
          <w:sz w:val="26"/>
          <w:szCs w:val="26"/>
          <w:lang w:eastAsia="en-US"/>
        </w:rPr>
      </w:pPr>
      <w:r>
        <w:rPr>
          <w:sz w:val="26"/>
          <w:szCs w:val="26"/>
        </w:rPr>
        <w:t>В соответствии с</w:t>
      </w:r>
      <w:r w:rsidR="006B6F1E">
        <w:rPr>
          <w:sz w:val="26"/>
          <w:szCs w:val="26"/>
        </w:rPr>
        <w:t xml:space="preserve"> Федеральным законом </w:t>
      </w:r>
      <w:r>
        <w:rPr>
          <w:sz w:val="26"/>
          <w:szCs w:val="26"/>
        </w:rPr>
        <w:t xml:space="preserve">от 27.07.2010 №210-ФЗ </w:t>
      </w:r>
      <w:r w:rsidR="00B72277">
        <w:rPr>
          <w:sz w:val="26"/>
          <w:szCs w:val="26"/>
        </w:rPr>
        <w:t xml:space="preserve">                     </w:t>
      </w:r>
      <w:r w:rsidR="006C701C">
        <w:rPr>
          <w:sz w:val="26"/>
          <w:szCs w:val="26"/>
        </w:rPr>
        <w:t>«Об организации предоставления</w:t>
      </w:r>
      <w:r w:rsidR="006B6F1E" w:rsidRPr="00201DBD">
        <w:rPr>
          <w:sz w:val="26"/>
          <w:szCs w:val="26"/>
        </w:rPr>
        <w:t xml:space="preserve"> государственных и муниципальных услуг», Уставом города Кога</w:t>
      </w:r>
      <w:r>
        <w:rPr>
          <w:sz w:val="26"/>
          <w:szCs w:val="26"/>
        </w:rPr>
        <w:t>лыма,</w:t>
      </w:r>
      <w:r w:rsidR="00A7205D">
        <w:rPr>
          <w:sz w:val="26"/>
          <w:szCs w:val="26"/>
        </w:rPr>
        <w:t xml:space="preserve"> Федеральным законом от 31.07.2025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6"/>
          <w:szCs w:val="26"/>
        </w:rPr>
        <w:t xml:space="preserve"> </w:t>
      </w:r>
      <w:r w:rsidR="006B6F1E" w:rsidRPr="00201DBD">
        <w:rPr>
          <w:sz w:val="26"/>
          <w:szCs w:val="26"/>
        </w:rPr>
        <w:t xml:space="preserve">постановлением </w:t>
      </w:r>
      <w:r w:rsidR="006B6F1E" w:rsidRPr="00201DBD">
        <w:rPr>
          <w:rFonts w:eastAsiaTheme="minorHAnsi"/>
          <w:sz w:val="26"/>
          <w:szCs w:val="26"/>
          <w:lang w:eastAsia="en-US"/>
        </w:rPr>
        <w:t>Администрации города Когалыма от 07.06.2</w:t>
      </w:r>
      <w:r w:rsidR="00E017FC">
        <w:rPr>
          <w:rFonts w:eastAsiaTheme="minorHAnsi"/>
          <w:sz w:val="26"/>
          <w:szCs w:val="26"/>
          <w:lang w:eastAsia="en-US"/>
        </w:rPr>
        <w:t>024 №1107 «Об утверждении порядка</w:t>
      </w:r>
      <w:r w:rsidR="006B6F1E" w:rsidRPr="00201DBD">
        <w:rPr>
          <w:rFonts w:eastAsiaTheme="minorHAnsi"/>
          <w:sz w:val="26"/>
          <w:szCs w:val="26"/>
          <w:lang w:eastAsia="en-US"/>
        </w:rPr>
        <w:t xml:space="preserve"> разработки и утверждения административных регламентов предоставления муниципальных услуг», в целях приведения муниципального нормативного</w:t>
      </w:r>
      <w:r w:rsidR="006B6F1E">
        <w:rPr>
          <w:rFonts w:eastAsiaTheme="minorHAnsi"/>
          <w:sz w:val="26"/>
          <w:szCs w:val="26"/>
          <w:lang w:eastAsia="en-US"/>
        </w:rPr>
        <w:t xml:space="preserve"> правового акта в соответствие с действующим законодательством</w:t>
      </w:r>
      <w:r w:rsidR="006B6F1E">
        <w:rPr>
          <w:sz w:val="26"/>
          <w:szCs w:val="26"/>
        </w:rPr>
        <w:t>:</w:t>
      </w:r>
    </w:p>
    <w:p w14:paraId="794F9223" w14:textId="77777777" w:rsidR="006B6F1E" w:rsidRDefault="006B6F1E" w:rsidP="006B6F1E">
      <w:pPr>
        <w:tabs>
          <w:tab w:val="left" w:pos="360"/>
        </w:tabs>
        <w:ind w:firstLine="709"/>
        <w:jc w:val="both"/>
        <w:rPr>
          <w:sz w:val="26"/>
          <w:szCs w:val="26"/>
        </w:rPr>
      </w:pPr>
    </w:p>
    <w:p w14:paraId="5B66F041" w14:textId="1271DB93" w:rsidR="00DE1DEC" w:rsidRPr="00EE5333" w:rsidRDefault="006B6F1E" w:rsidP="00EE5333">
      <w:pPr>
        <w:tabs>
          <w:tab w:val="left" w:pos="360"/>
        </w:tabs>
        <w:ind w:firstLine="709"/>
        <w:jc w:val="both"/>
        <w:rPr>
          <w:sz w:val="26"/>
          <w:szCs w:val="26"/>
        </w:rPr>
      </w:pPr>
      <w:r>
        <w:rPr>
          <w:sz w:val="26"/>
          <w:szCs w:val="26"/>
        </w:rPr>
        <w:t xml:space="preserve">1. </w:t>
      </w:r>
      <w:r w:rsidR="008F6F33" w:rsidRPr="008F6F33">
        <w:rPr>
          <w:sz w:val="26"/>
          <w:szCs w:val="26"/>
        </w:rPr>
        <w:t xml:space="preserve">В </w:t>
      </w:r>
      <w:r w:rsidR="00FC224D">
        <w:rPr>
          <w:sz w:val="26"/>
          <w:szCs w:val="26"/>
        </w:rPr>
        <w:t>приложение к постановлению</w:t>
      </w:r>
      <w:r w:rsidR="008F6F33" w:rsidRPr="008F6F33">
        <w:rPr>
          <w:sz w:val="26"/>
          <w:szCs w:val="26"/>
        </w:rPr>
        <w:t xml:space="preserve"> Администрации горо</w:t>
      </w:r>
      <w:r w:rsidR="00FC224D">
        <w:rPr>
          <w:sz w:val="26"/>
          <w:szCs w:val="26"/>
        </w:rPr>
        <w:t xml:space="preserve">да Когалыма от 28.12.2015 </w:t>
      </w:r>
      <w:r w:rsidR="008F6F33" w:rsidRPr="008F6F33">
        <w:rPr>
          <w:sz w:val="26"/>
          <w:szCs w:val="26"/>
        </w:rPr>
        <w:t>№3813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FC224D">
        <w:rPr>
          <w:sz w:val="26"/>
          <w:szCs w:val="26"/>
        </w:rPr>
        <w:t xml:space="preserve"> (далее – административный регламент</w:t>
      </w:r>
      <w:r w:rsidR="008F6F33">
        <w:rPr>
          <w:sz w:val="26"/>
          <w:szCs w:val="26"/>
        </w:rPr>
        <w:t xml:space="preserve">) </w:t>
      </w:r>
      <w:r w:rsidR="00317DCE">
        <w:rPr>
          <w:sz w:val="26"/>
          <w:szCs w:val="26"/>
        </w:rPr>
        <w:t>внести следующие изменения</w:t>
      </w:r>
      <w:r>
        <w:rPr>
          <w:sz w:val="26"/>
          <w:szCs w:val="26"/>
        </w:rPr>
        <w:t>:</w:t>
      </w:r>
    </w:p>
    <w:p w14:paraId="7EA9A25B" w14:textId="77777777" w:rsidR="00DA20AF" w:rsidRDefault="006B6F1E" w:rsidP="006B6F1E">
      <w:pPr>
        <w:autoSpaceDE w:val="0"/>
        <w:autoSpaceDN w:val="0"/>
        <w:adjustRightInd w:val="0"/>
        <w:ind w:firstLine="708"/>
        <w:jc w:val="both"/>
        <w:rPr>
          <w:rFonts w:eastAsiaTheme="minorHAnsi"/>
          <w:sz w:val="26"/>
          <w:szCs w:val="26"/>
          <w:lang w:eastAsia="en-US"/>
        </w:rPr>
      </w:pPr>
      <w:r>
        <w:rPr>
          <w:sz w:val="26"/>
          <w:szCs w:val="26"/>
        </w:rPr>
        <w:t>1</w:t>
      </w:r>
      <w:r w:rsidR="00FC224D">
        <w:rPr>
          <w:sz w:val="26"/>
          <w:szCs w:val="26"/>
        </w:rPr>
        <w:t>.1</w:t>
      </w:r>
      <w:r>
        <w:rPr>
          <w:sz w:val="26"/>
          <w:szCs w:val="26"/>
        </w:rPr>
        <w:t xml:space="preserve">. </w:t>
      </w:r>
      <w:r w:rsidR="00FC224D">
        <w:rPr>
          <w:sz w:val="26"/>
          <w:szCs w:val="26"/>
        </w:rPr>
        <w:t>в приложени</w:t>
      </w:r>
      <w:hyperlink r:id="rId9" w:history="1">
        <w:r w:rsidR="00FC224D">
          <w:rPr>
            <w:rFonts w:eastAsiaTheme="minorHAnsi"/>
            <w:sz w:val="26"/>
            <w:szCs w:val="26"/>
            <w:lang w:eastAsia="en-US"/>
          </w:rPr>
          <w:t>и</w:t>
        </w:r>
      </w:hyperlink>
      <w:r>
        <w:rPr>
          <w:rFonts w:eastAsiaTheme="minorHAnsi"/>
          <w:sz w:val="26"/>
          <w:szCs w:val="26"/>
          <w:lang w:eastAsia="en-US"/>
        </w:rPr>
        <w:t xml:space="preserve"> </w:t>
      </w:r>
      <w:r w:rsidR="00EE5333" w:rsidRPr="00EE5333">
        <w:rPr>
          <w:rFonts w:eastAsiaTheme="minorHAnsi"/>
          <w:sz w:val="26"/>
          <w:szCs w:val="26"/>
          <w:lang w:eastAsia="en-US"/>
        </w:rPr>
        <w:t xml:space="preserve">4 </w:t>
      </w:r>
      <w:r>
        <w:rPr>
          <w:rFonts w:eastAsiaTheme="minorHAnsi"/>
          <w:sz w:val="26"/>
          <w:szCs w:val="26"/>
          <w:lang w:eastAsia="en-US"/>
        </w:rPr>
        <w:t xml:space="preserve">к </w:t>
      </w:r>
      <w:r w:rsidR="00EE5333">
        <w:rPr>
          <w:rFonts w:eastAsiaTheme="minorHAnsi"/>
          <w:sz w:val="26"/>
          <w:szCs w:val="26"/>
          <w:lang w:eastAsia="en-US"/>
        </w:rPr>
        <w:t>административному регламенту</w:t>
      </w:r>
      <w:r w:rsidR="00DA20AF">
        <w:rPr>
          <w:rFonts w:eastAsiaTheme="minorHAnsi"/>
          <w:sz w:val="26"/>
          <w:szCs w:val="26"/>
          <w:lang w:eastAsia="en-US"/>
        </w:rPr>
        <w:t>:</w:t>
      </w:r>
    </w:p>
    <w:p w14:paraId="13CC3FBD" w14:textId="41B2EE9D" w:rsidR="006B6F1E" w:rsidRDefault="00DA20AF" w:rsidP="006B6F1E">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1.1.1</w:t>
      </w:r>
      <w:r w:rsidR="00EE5333">
        <w:rPr>
          <w:rFonts w:eastAsiaTheme="minorHAnsi"/>
          <w:sz w:val="26"/>
          <w:szCs w:val="26"/>
          <w:lang w:eastAsia="en-US"/>
        </w:rPr>
        <w:t xml:space="preserve"> </w:t>
      </w:r>
      <w:r w:rsidR="00FC224D">
        <w:rPr>
          <w:rFonts w:eastAsiaTheme="minorHAnsi"/>
          <w:sz w:val="26"/>
          <w:szCs w:val="26"/>
          <w:lang w:eastAsia="en-US"/>
        </w:rPr>
        <w:t>слова «</w:t>
      </w:r>
      <w:r>
        <w:rPr>
          <w:rFonts w:eastAsiaTheme="minorHAnsi"/>
          <w:sz w:val="26"/>
          <w:szCs w:val="26"/>
          <w:lang w:eastAsia="en-U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заменить словами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соответствует целям использования земельного участка, указанным в заявлении о проведении аукциона»; </w:t>
      </w:r>
    </w:p>
    <w:p w14:paraId="21E232AF" w14:textId="7BB1DF32" w:rsidR="00DA20AF" w:rsidRDefault="00DA20AF" w:rsidP="006B6F1E">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1.1.2 слова «</w:t>
      </w:r>
      <w:r w:rsidR="004875B2" w:rsidRPr="004875B2">
        <w:rPr>
          <w:rFonts w:eastAsiaTheme="minorHAnsi"/>
          <w:sz w:val="26"/>
          <w:szCs w:val="26"/>
          <w:lang w:eastAsia="en-US"/>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w:t>
      </w:r>
      <w:r w:rsidR="004875B2">
        <w:rPr>
          <w:rFonts w:eastAsiaTheme="minorHAnsi"/>
          <w:sz w:val="26"/>
          <w:szCs w:val="26"/>
          <w:lang w:eastAsia="en-US"/>
        </w:rPr>
        <w:t>троительства зданий, сооружений»</w:t>
      </w:r>
      <w:r w:rsidR="00C64658">
        <w:rPr>
          <w:rFonts w:eastAsiaTheme="minorHAnsi"/>
          <w:sz w:val="26"/>
          <w:szCs w:val="26"/>
          <w:lang w:eastAsia="en-US"/>
        </w:rPr>
        <w:t xml:space="preserve"> исключить;</w:t>
      </w:r>
    </w:p>
    <w:p w14:paraId="05BB0159" w14:textId="77777777" w:rsidR="000A0B5E" w:rsidRDefault="00C64658" w:rsidP="000A0B5E">
      <w:pPr>
        <w:autoSpaceDE w:val="0"/>
        <w:autoSpaceDN w:val="0"/>
        <w:adjustRightInd w:val="0"/>
        <w:jc w:val="both"/>
        <w:rPr>
          <w:rFonts w:eastAsiaTheme="minorHAnsi"/>
          <w:sz w:val="26"/>
          <w:szCs w:val="26"/>
          <w:lang w:eastAsia="en-US"/>
        </w:rPr>
      </w:pPr>
      <w:r>
        <w:rPr>
          <w:rFonts w:eastAsiaTheme="minorHAnsi"/>
          <w:sz w:val="26"/>
          <w:szCs w:val="26"/>
          <w:lang w:eastAsia="en-US"/>
        </w:rPr>
        <w:lastRenderedPageBreak/>
        <w:t xml:space="preserve">1.1.3 </w:t>
      </w:r>
      <w:r w:rsidR="000A0B5E">
        <w:rPr>
          <w:rFonts w:eastAsiaTheme="minorHAnsi"/>
          <w:sz w:val="26"/>
          <w:szCs w:val="26"/>
          <w:lang w:eastAsia="en-US"/>
        </w:rPr>
        <w:t>слова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заменить словами «</w:t>
      </w:r>
      <w:r w:rsidR="000A0B5E">
        <w:rPr>
          <w:rFonts w:eastAsiaTheme="minorHAnsi"/>
          <w:sz w:val="26"/>
          <w:szCs w:val="26"/>
          <w:lang w:eastAsia="en-US"/>
        </w:rPr>
        <w:t>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6999654A" w14:textId="040819C0" w:rsidR="00775EB6" w:rsidRDefault="00775EB6" w:rsidP="00775EB6">
      <w:pPr>
        <w:autoSpaceDE w:val="0"/>
        <w:autoSpaceDN w:val="0"/>
        <w:adjustRightInd w:val="0"/>
        <w:ind w:firstLine="708"/>
        <w:jc w:val="both"/>
        <w:rPr>
          <w:rFonts w:eastAsiaTheme="minorHAnsi"/>
          <w:sz w:val="26"/>
          <w:szCs w:val="26"/>
          <w:lang w:eastAsia="en-US"/>
        </w:rPr>
      </w:pPr>
    </w:p>
    <w:p w14:paraId="5068A184" w14:textId="01F41716" w:rsidR="006B6F1E" w:rsidRDefault="000A0B5E" w:rsidP="00911911">
      <w:pPr>
        <w:tabs>
          <w:tab w:val="left" w:pos="360"/>
        </w:tabs>
        <w:ind w:firstLine="709"/>
        <w:jc w:val="both"/>
        <w:rPr>
          <w:sz w:val="26"/>
          <w:szCs w:val="26"/>
        </w:rPr>
      </w:pPr>
      <w:r>
        <w:rPr>
          <w:sz w:val="26"/>
          <w:szCs w:val="26"/>
        </w:rPr>
        <w:t>2</w:t>
      </w:r>
      <w:r w:rsidR="006B6F1E">
        <w:rPr>
          <w:sz w:val="26"/>
          <w:szCs w:val="26"/>
        </w:rPr>
        <w:t>. Комитету по управлению муниципальным имуществом Администрации города Когалыма (Ковальчук</w:t>
      </w:r>
      <w:r w:rsidR="00097351" w:rsidRPr="00097351">
        <w:rPr>
          <w:sz w:val="26"/>
          <w:szCs w:val="26"/>
        </w:rPr>
        <w:t xml:space="preserve"> </w:t>
      </w:r>
      <w:r w:rsidR="00097351">
        <w:rPr>
          <w:sz w:val="26"/>
          <w:szCs w:val="26"/>
        </w:rPr>
        <w:t>А.В.</w:t>
      </w:r>
      <w:r w:rsidR="006B6F1E">
        <w:rPr>
          <w:sz w:val="26"/>
          <w:szCs w:val="26"/>
        </w:rPr>
        <w:t>) направить в юридическое управление Администрации города Когалыма текст постановления и приложение к нему, его реквизиты, све</w:t>
      </w:r>
      <w:r w:rsidR="000A09D4">
        <w:rPr>
          <w:sz w:val="26"/>
          <w:szCs w:val="26"/>
        </w:rPr>
        <w:t>дения об источнике официального</w:t>
      </w:r>
      <w:r w:rsidR="00911911">
        <w:rPr>
          <w:sz w:val="26"/>
          <w:szCs w:val="26"/>
        </w:rPr>
        <w:t xml:space="preserve"> </w:t>
      </w:r>
      <w:r w:rsidR="006B6F1E">
        <w:rPr>
          <w:sz w:val="26"/>
          <w:szCs w:val="26"/>
        </w:rPr>
        <w:t>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государственный регистрации нормативных правовых актов Аппарата Губернатора Ханты-Мансийского автономного округа – Югры.</w:t>
      </w:r>
    </w:p>
    <w:p w14:paraId="590930EC" w14:textId="77777777" w:rsidR="006B6F1E" w:rsidRDefault="006B6F1E" w:rsidP="006B6F1E">
      <w:pPr>
        <w:widowControl w:val="0"/>
        <w:autoSpaceDE w:val="0"/>
        <w:autoSpaceDN w:val="0"/>
        <w:adjustRightInd w:val="0"/>
        <w:ind w:firstLine="709"/>
        <w:contextualSpacing/>
        <w:jc w:val="both"/>
        <w:rPr>
          <w:sz w:val="26"/>
          <w:szCs w:val="26"/>
        </w:rPr>
      </w:pPr>
    </w:p>
    <w:p w14:paraId="50A6C41F" w14:textId="519E75F3" w:rsidR="006B6F1E" w:rsidRDefault="000A0B5E" w:rsidP="006B6F1E">
      <w:pPr>
        <w:autoSpaceDE w:val="0"/>
        <w:autoSpaceDN w:val="0"/>
        <w:adjustRightInd w:val="0"/>
        <w:ind w:firstLine="709"/>
        <w:contextualSpacing/>
        <w:jc w:val="both"/>
        <w:rPr>
          <w:sz w:val="26"/>
          <w:szCs w:val="26"/>
        </w:rPr>
      </w:pPr>
      <w:r>
        <w:rPr>
          <w:sz w:val="26"/>
          <w:szCs w:val="26"/>
        </w:rPr>
        <w:t>3</w:t>
      </w:r>
      <w:r w:rsidR="006B6F1E">
        <w:rPr>
          <w:sz w:val="26"/>
          <w:szCs w:val="26"/>
        </w:rPr>
        <w:t xml:space="preserve">. Опубликовать настоящее постановление и приложение к нему в сетевом издании «Когалымский вестник»: </w:t>
      </w:r>
      <w:r w:rsidR="006B6F1E">
        <w:rPr>
          <w:sz w:val="26"/>
          <w:szCs w:val="26"/>
          <w:lang w:val="en-US"/>
        </w:rPr>
        <w:t>KOGVESTI</w:t>
      </w:r>
      <w:r w:rsidR="006B6F1E">
        <w:rPr>
          <w:sz w:val="26"/>
          <w:szCs w:val="26"/>
        </w:rPr>
        <w:t>.</w:t>
      </w:r>
      <w:r w:rsidR="006B6F1E">
        <w:rPr>
          <w:sz w:val="26"/>
          <w:szCs w:val="26"/>
          <w:lang w:val="en-US"/>
        </w:rPr>
        <w:t>RU</w:t>
      </w:r>
      <w:r w:rsidR="006B6F1E">
        <w:rPr>
          <w:sz w:val="26"/>
          <w:szCs w:val="26"/>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sidR="006B6F1E">
        <w:rPr>
          <w:sz w:val="26"/>
          <w:szCs w:val="26"/>
          <w:lang w:val="en-US"/>
        </w:rPr>
        <w:t>www</w:t>
      </w:r>
      <w:r w:rsidR="006B6F1E">
        <w:rPr>
          <w:sz w:val="26"/>
          <w:szCs w:val="26"/>
        </w:rPr>
        <w:t>.</w:t>
      </w:r>
      <w:r w:rsidR="006B6F1E">
        <w:rPr>
          <w:sz w:val="26"/>
          <w:szCs w:val="26"/>
          <w:lang w:val="en-US"/>
        </w:rPr>
        <w:t>admkogalym</w:t>
      </w:r>
      <w:r w:rsidR="006B6F1E">
        <w:rPr>
          <w:sz w:val="26"/>
          <w:szCs w:val="26"/>
        </w:rPr>
        <w:t>.</w:t>
      </w:r>
      <w:r w:rsidR="006B6F1E">
        <w:rPr>
          <w:sz w:val="26"/>
          <w:szCs w:val="26"/>
          <w:lang w:val="en-US"/>
        </w:rPr>
        <w:t>ru</w:t>
      </w:r>
      <w:r w:rsidR="006B6F1E">
        <w:rPr>
          <w:sz w:val="26"/>
          <w:szCs w:val="26"/>
        </w:rPr>
        <w:t>).</w:t>
      </w:r>
    </w:p>
    <w:p w14:paraId="28BEB2CE" w14:textId="77777777" w:rsidR="006B6F1E" w:rsidRDefault="006B6F1E" w:rsidP="006B6F1E">
      <w:pPr>
        <w:autoSpaceDE w:val="0"/>
        <w:autoSpaceDN w:val="0"/>
        <w:adjustRightInd w:val="0"/>
        <w:ind w:firstLine="709"/>
        <w:contextualSpacing/>
        <w:jc w:val="both"/>
        <w:rPr>
          <w:sz w:val="26"/>
          <w:szCs w:val="26"/>
        </w:rPr>
      </w:pPr>
    </w:p>
    <w:p w14:paraId="42AF4F05" w14:textId="0A12C445" w:rsidR="0058203B" w:rsidRDefault="000A0B5E" w:rsidP="0058203B">
      <w:pPr>
        <w:autoSpaceDE w:val="0"/>
        <w:autoSpaceDN w:val="0"/>
        <w:adjustRightInd w:val="0"/>
        <w:ind w:firstLine="709"/>
        <w:contextualSpacing/>
        <w:jc w:val="both"/>
        <w:rPr>
          <w:sz w:val="26"/>
          <w:szCs w:val="26"/>
        </w:rPr>
      </w:pPr>
      <w:r>
        <w:rPr>
          <w:sz w:val="26"/>
          <w:szCs w:val="26"/>
        </w:rPr>
        <w:t>4</w:t>
      </w:r>
      <w:r w:rsidR="006B6F1E">
        <w:rPr>
          <w:sz w:val="26"/>
          <w:szCs w:val="26"/>
        </w:rPr>
        <w:t xml:space="preserve">. </w:t>
      </w:r>
      <w:r w:rsidR="0058203B">
        <w:rPr>
          <w:sz w:val="26"/>
          <w:szCs w:val="26"/>
        </w:rPr>
        <w:t>Контроль за исполнением постановления возложить на заместителя главы города Когалыма Юсупова Р.Ш.</w:t>
      </w:r>
    </w:p>
    <w:p w14:paraId="36DE3EA3" w14:textId="58AEBDAC" w:rsidR="006B6F1E" w:rsidRDefault="006B6F1E" w:rsidP="006B6F1E">
      <w:pPr>
        <w:autoSpaceDE w:val="0"/>
        <w:autoSpaceDN w:val="0"/>
        <w:adjustRightInd w:val="0"/>
        <w:ind w:firstLine="709"/>
        <w:contextualSpacing/>
        <w:jc w:val="both"/>
        <w:rPr>
          <w:sz w:val="26"/>
          <w:szCs w:val="26"/>
        </w:rPr>
      </w:pPr>
    </w:p>
    <w:p w14:paraId="0715B6BB" w14:textId="3E389756" w:rsidR="006B6F1E" w:rsidRDefault="006B6F1E" w:rsidP="006B6F1E">
      <w:pPr>
        <w:autoSpaceDE w:val="0"/>
        <w:autoSpaceDN w:val="0"/>
        <w:adjustRightInd w:val="0"/>
        <w:ind w:firstLine="709"/>
        <w:contextualSpacing/>
        <w:jc w:val="both"/>
        <w:rPr>
          <w:sz w:val="26"/>
          <w:szCs w:val="26"/>
        </w:rPr>
      </w:pPr>
    </w:p>
    <w:p w14:paraId="1C128F78" w14:textId="77777777" w:rsidR="00DD6C3B" w:rsidRDefault="00DD6C3B" w:rsidP="006B6F1E">
      <w:pPr>
        <w:autoSpaceDE w:val="0"/>
        <w:autoSpaceDN w:val="0"/>
        <w:adjustRightInd w:val="0"/>
        <w:ind w:firstLine="709"/>
        <w:contextualSpacing/>
        <w:jc w:val="both"/>
        <w:rPr>
          <w:sz w:val="26"/>
          <w:szCs w:val="26"/>
        </w:rPr>
      </w:pPr>
    </w:p>
    <w:tbl>
      <w:tblPr>
        <w:tblStyle w:val="af4"/>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DD6C3B" w:rsidRPr="00927695" w14:paraId="524D47C9" w14:textId="77777777" w:rsidTr="00EE5333">
        <w:trPr>
          <w:trHeight w:val="1443"/>
        </w:trPr>
        <w:tc>
          <w:tcPr>
            <w:tcW w:w="2977" w:type="dxa"/>
          </w:tcPr>
          <w:sdt>
            <w:sdtPr>
              <w:rPr>
                <w:sz w:val="26"/>
                <w:szCs w:val="26"/>
              </w:rPr>
              <w:id w:val="-685133071"/>
              <w:placeholder>
                <w:docPart w:val="1F93209E0F6A41519E6D327B1C16BB46"/>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664B89E1" w14:textId="77777777" w:rsidR="00DD6C3B" w:rsidRPr="007123FA" w:rsidRDefault="00DD6C3B" w:rsidP="00EE5333">
                <w:pPr>
                  <w:rPr>
                    <w:sz w:val="26"/>
                    <w:szCs w:val="26"/>
                  </w:rPr>
                </w:pPr>
                <w:r>
                  <w:rPr>
                    <w:sz w:val="26"/>
                    <w:szCs w:val="26"/>
                  </w:rPr>
                  <w:t>Глава города Когалыма</w:t>
                </w:r>
              </w:p>
            </w:sdtContent>
          </w:sdt>
        </w:tc>
        <w:tc>
          <w:tcPr>
            <w:tcW w:w="3827" w:type="dxa"/>
            <w:vAlign w:val="center"/>
          </w:tcPr>
          <w:p w14:paraId="7AF5664F" w14:textId="77777777" w:rsidR="00DD6C3B" w:rsidRPr="00903CF1" w:rsidRDefault="00DD6C3B" w:rsidP="00EE5333">
            <w:pPr>
              <w:pStyle w:val="af5"/>
              <w:jc w:val="center"/>
              <w:rPr>
                <w:b/>
                <w:color w:val="D9D9D9" w:themeColor="background1" w:themeShade="D9"/>
                <w:sz w:val="20"/>
              </w:rPr>
            </w:pPr>
            <w:r>
              <w:rPr>
                <w:noProof/>
                <w:sz w:val="26"/>
              </w:rPr>
              <w:drawing>
                <wp:anchor distT="36830" distB="36830" distL="6400800" distR="6400800" simplePos="0" relativeHeight="251659264" behindDoc="0" locked="0" layoutInCell="1" allowOverlap="1" wp14:anchorId="79C7BC96" wp14:editId="7E9ACD23">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3362E248" w14:textId="77777777" w:rsidR="00DD6C3B" w:rsidRPr="00903CF1" w:rsidRDefault="00DD6C3B" w:rsidP="00EE5333">
            <w:pPr>
              <w:pStyle w:val="af5"/>
              <w:jc w:val="center"/>
              <w:rPr>
                <w:b/>
                <w:color w:val="D9D9D9" w:themeColor="background1" w:themeShade="D9"/>
                <w:sz w:val="20"/>
              </w:rPr>
            </w:pPr>
            <w:r w:rsidRPr="00903CF1">
              <w:rPr>
                <w:b/>
                <w:color w:val="D9D9D9" w:themeColor="background1" w:themeShade="D9"/>
                <w:sz w:val="20"/>
              </w:rPr>
              <w:t>ЭЛЕКТРОННОЙ ПОДПИСЬЮ</w:t>
            </w:r>
          </w:p>
          <w:p w14:paraId="738FA81D" w14:textId="77777777" w:rsidR="00DD6C3B" w:rsidRPr="00903CF1" w:rsidRDefault="00DD6C3B" w:rsidP="00EE5333">
            <w:pPr>
              <w:autoSpaceDE w:val="0"/>
              <w:autoSpaceDN w:val="0"/>
              <w:adjustRightInd w:val="0"/>
              <w:jc w:val="center"/>
              <w:rPr>
                <w:color w:val="D9D9D9" w:themeColor="background1" w:themeShade="D9"/>
                <w:sz w:val="8"/>
                <w:szCs w:val="8"/>
              </w:rPr>
            </w:pPr>
          </w:p>
          <w:p w14:paraId="69315712" w14:textId="77777777" w:rsidR="00DD6C3B" w:rsidRPr="00903CF1" w:rsidRDefault="00DD6C3B" w:rsidP="00EE5333">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24E6352B" w14:textId="77777777" w:rsidR="00DD6C3B" w:rsidRPr="00903CF1" w:rsidRDefault="00DD6C3B" w:rsidP="00EE5333">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429730EB" w14:textId="7193DA7D" w:rsidR="00DD6C3B" w:rsidRPr="00DD6C3B" w:rsidRDefault="00DD6C3B" w:rsidP="00DD6C3B">
            <w:pPr>
              <w:pStyle w:val="af5"/>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1985" w:type="dxa"/>
          </w:tcPr>
          <w:sdt>
            <w:sdtPr>
              <w:rPr>
                <w:sz w:val="26"/>
                <w:szCs w:val="26"/>
              </w:rPr>
              <w:id w:val="940337315"/>
              <w:placeholder>
                <w:docPart w:val="1F93209E0F6A41519E6D327B1C16BB46"/>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Content>
              <w:p w14:paraId="3D3C6DCE" w14:textId="77777777" w:rsidR="00DD6C3B" w:rsidRPr="00465FC6" w:rsidRDefault="00DD6C3B" w:rsidP="00EE5333">
                <w:pPr>
                  <w:jc w:val="center"/>
                  <w:rPr>
                    <w:sz w:val="28"/>
                    <w:szCs w:val="28"/>
                  </w:rPr>
                </w:pPr>
                <w:r>
                  <w:rPr>
                    <w:sz w:val="26"/>
                    <w:szCs w:val="26"/>
                  </w:rPr>
                  <w:t>Т.А. Агадуллин</w:t>
                </w:r>
              </w:p>
            </w:sdtContent>
          </w:sdt>
        </w:tc>
      </w:tr>
    </w:tbl>
    <w:p w14:paraId="63D09F72" w14:textId="77777777" w:rsidR="006B6F1E" w:rsidRDefault="006B6F1E" w:rsidP="006B6F1E">
      <w:pPr>
        <w:ind w:firstLine="709"/>
        <w:contextualSpacing/>
        <w:jc w:val="both"/>
        <w:rPr>
          <w:sz w:val="26"/>
          <w:szCs w:val="26"/>
        </w:rPr>
      </w:pPr>
    </w:p>
    <w:p w14:paraId="6E3BC80A" w14:textId="77777777" w:rsidR="00097351" w:rsidRDefault="00097351" w:rsidP="006B6F1E">
      <w:pPr>
        <w:spacing w:after="200" w:line="276" w:lineRule="auto"/>
        <w:rPr>
          <w:sz w:val="25"/>
          <w:szCs w:val="25"/>
        </w:rPr>
        <w:sectPr w:rsidR="00097351" w:rsidSect="00097351">
          <w:headerReference w:type="default" r:id="rId11"/>
          <w:footnotePr>
            <w:numRestart w:val="eachPage"/>
          </w:footnotePr>
          <w:pgSz w:w="11906" w:h="16838"/>
          <w:pgMar w:top="1134" w:right="567" w:bottom="1134" w:left="2552" w:header="709" w:footer="709" w:gutter="0"/>
          <w:cols w:space="708"/>
          <w:docGrid w:linePitch="360"/>
        </w:sectPr>
      </w:pPr>
      <w:bookmarkStart w:id="0" w:name="_GoBack"/>
      <w:bookmarkEnd w:id="0"/>
    </w:p>
    <w:p w14:paraId="223C3808" w14:textId="0DFA5C14" w:rsidR="00B035FE" w:rsidRDefault="00B035FE" w:rsidP="008455B5">
      <w:pPr>
        <w:ind w:left="4962"/>
      </w:pPr>
    </w:p>
    <w:sectPr w:rsidR="00B035FE" w:rsidSect="000A0B5E">
      <w:headerReference w:type="default" r:id="rId12"/>
      <w:footnotePr>
        <w:numRestart w:val="eachPage"/>
      </w:footnotePr>
      <w:pgSz w:w="11906" w:h="16838"/>
      <w:pgMar w:top="1134" w:right="567" w:bottom="851"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A1E3" w14:textId="77777777" w:rsidR="00EE5333" w:rsidRDefault="00EE5333" w:rsidP="006B6F1E">
      <w:r>
        <w:separator/>
      </w:r>
    </w:p>
  </w:endnote>
  <w:endnote w:type="continuationSeparator" w:id="0">
    <w:p w14:paraId="2B0C464B" w14:textId="77777777" w:rsidR="00EE5333" w:rsidRDefault="00EE5333" w:rsidP="006B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7B430" w14:textId="77777777" w:rsidR="00EE5333" w:rsidRDefault="00EE5333" w:rsidP="006B6F1E">
      <w:r>
        <w:separator/>
      </w:r>
    </w:p>
  </w:footnote>
  <w:footnote w:type="continuationSeparator" w:id="0">
    <w:p w14:paraId="6523C021" w14:textId="77777777" w:rsidR="00EE5333" w:rsidRDefault="00EE5333" w:rsidP="006B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11499"/>
      <w:docPartObj>
        <w:docPartGallery w:val="Page Numbers (Top of Page)"/>
        <w:docPartUnique/>
      </w:docPartObj>
    </w:sdtPr>
    <w:sdtContent>
      <w:p w14:paraId="11ED9AB5" w14:textId="70179EBF" w:rsidR="00EE5333" w:rsidRDefault="00EE5333">
        <w:pPr>
          <w:pStyle w:val="af"/>
          <w:jc w:val="center"/>
        </w:pPr>
        <w:r>
          <w:fldChar w:fldCharType="begin"/>
        </w:r>
        <w:r>
          <w:instrText>PAGE   \* MERGEFORMAT</w:instrText>
        </w:r>
        <w:r>
          <w:fldChar w:fldCharType="separate"/>
        </w:r>
        <w:r w:rsidR="008455B5">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541899"/>
      <w:docPartObj>
        <w:docPartGallery w:val="Page Numbers (Top of Page)"/>
        <w:docPartUnique/>
      </w:docPartObj>
    </w:sdtPr>
    <w:sdtContent>
      <w:p w14:paraId="58FC0F39" w14:textId="4149D26C" w:rsidR="00EE5333" w:rsidRDefault="00EE5333">
        <w:pPr>
          <w:pStyle w:val="af"/>
          <w:jc w:val="center"/>
        </w:pPr>
        <w:r>
          <w:fldChar w:fldCharType="begin"/>
        </w:r>
        <w:r>
          <w:instrText>PAGE   \* MERGEFORMAT</w:instrText>
        </w:r>
        <w:r>
          <w:fldChar w:fldCharType="separate"/>
        </w:r>
        <w:r w:rsidR="008455B5">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B3E48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6pt;height:456pt;visibility:visible;mso-wrap-style:square" o:bullet="t">
        <v:imagedata r:id="rId1" o:title=""/>
      </v:shape>
    </w:pict>
  </w:numPicBullet>
  <w:abstractNum w:abstractNumId="0" w15:restartNumberingAfterBreak="0">
    <w:nsid w:val="25F265A6"/>
    <w:multiLevelType w:val="multilevel"/>
    <w:tmpl w:val="25F265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5CE035BF"/>
    <w:multiLevelType w:val="multilevel"/>
    <w:tmpl w:val="5CE035BF"/>
    <w:lvl w:ilvl="0">
      <w:start w:val="1"/>
      <w:numFmt w:val="decimal"/>
      <w:lvlText w:val="%1."/>
      <w:lvlJc w:val="left"/>
      <w:pPr>
        <w:tabs>
          <w:tab w:val="left"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left" w:pos="1304"/>
        </w:tabs>
        <w:ind w:left="2494" w:hanging="1077"/>
      </w:pPr>
      <w:rPr>
        <w:rFonts w:hint="default"/>
        <w:color w:val="auto"/>
        <w:sz w:val="28"/>
        <w:szCs w:val="28"/>
        <w:lang w:val="ru-RU"/>
      </w:rPr>
    </w:lvl>
    <w:lvl w:ilvl="2">
      <w:start w:val="1"/>
      <w:numFmt w:val="decimal"/>
      <w:lvlText w:val="%1.%2.%3."/>
      <w:lvlJc w:val="left"/>
      <w:pPr>
        <w:tabs>
          <w:tab w:val="left"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oNotTrackFormatting/>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C0"/>
    <w:rsid w:val="00022E13"/>
    <w:rsid w:val="0002397C"/>
    <w:rsid w:val="000243F8"/>
    <w:rsid w:val="0008424A"/>
    <w:rsid w:val="000926C0"/>
    <w:rsid w:val="00097351"/>
    <w:rsid w:val="000A09D4"/>
    <w:rsid w:val="000A0B5E"/>
    <w:rsid w:val="000B31A2"/>
    <w:rsid w:val="000C345B"/>
    <w:rsid w:val="000E0D62"/>
    <w:rsid w:val="001346C1"/>
    <w:rsid w:val="0017606F"/>
    <w:rsid w:val="0017643B"/>
    <w:rsid w:val="00176FEE"/>
    <w:rsid w:val="00190626"/>
    <w:rsid w:val="001974B7"/>
    <w:rsid w:val="001C062F"/>
    <w:rsid w:val="001C708E"/>
    <w:rsid w:val="001D2E08"/>
    <w:rsid w:val="00213B51"/>
    <w:rsid w:val="00250414"/>
    <w:rsid w:val="00256128"/>
    <w:rsid w:val="00261F75"/>
    <w:rsid w:val="00292D3B"/>
    <w:rsid w:val="0029735B"/>
    <w:rsid w:val="002B4FD7"/>
    <w:rsid w:val="002B7949"/>
    <w:rsid w:val="002D6163"/>
    <w:rsid w:val="002E5ECF"/>
    <w:rsid w:val="00303F63"/>
    <w:rsid w:val="00311162"/>
    <w:rsid w:val="00317DCE"/>
    <w:rsid w:val="00335391"/>
    <w:rsid w:val="00353AFB"/>
    <w:rsid w:val="003764EF"/>
    <w:rsid w:val="003A4728"/>
    <w:rsid w:val="003B496C"/>
    <w:rsid w:val="003D1702"/>
    <w:rsid w:val="004127C5"/>
    <w:rsid w:val="00416EB4"/>
    <w:rsid w:val="00425665"/>
    <w:rsid w:val="00425A9D"/>
    <w:rsid w:val="00432D3C"/>
    <w:rsid w:val="0043419C"/>
    <w:rsid w:val="00436141"/>
    <w:rsid w:val="00465AB8"/>
    <w:rsid w:val="004819D9"/>
    <w:rsid w:val="00484474"/>
    <w:rsid w:val="00487225"/>
    <w:rsid w:val="004875B2"/>
    <w:rsid w:val="004B138A"/>
    <w:rsid w:val="004B2ED9"/>
    <w:rsid w:val="004C10E8"/>
    <w:rsid w:val="004D2EE6"/>
    <w:rsid w:val="004E6275"/>
    <w:rsid w:val="004F2BDF"/>
    <w:rsid w:val="00505BFE"/>
    <w:rsid w:val="00521CFB"/>
    <w:rsid w:val="0058203B"/>
    <w:rsid w:val="005855B7"/>
    <w:rsid w:val="00593F66"/>
    <w:rsid w:val="005A0E4A"/>
    <w:rsid w:val="005B697D"/>
    <w:rsid w:val="005D2F84"/>
    <w:rsid w:val="006227F3"/>
    <w:rsid w:val="006379BC"/>
    <w:rsid w:val="0066002E"/>
    <w:rsid w:val="006627B1"/>
    <w:rsid w:val="00664D6E"/>
    <w:rsid w:val="006817A6"/>
    <w:rsid w:val="00686329"/>
    <w:rsid w:val="006903B1"/>
    <w:rsid w:val="00692C80"/>
    <w:rsid w:val="00693D77"/>
    <w:rsid w:val="006A334D"/>
    <w:rsid w:val="006B336B"/>
    <w:rsid w:val="006B6F1E"/>
    <w:rsid w:val="006C701C"/>
    <w:rsid w:val="006D60F2"/>
    <w:rsid w:val="006E41E7"/>
    <w:rsid w:val="006F0BC5"/>
    <w:rsid w:val="00700C18"/>
    <w:rsid w:val="00713EF6"/>
    <w:rsid w:val="007421FC"/>
    <w:rsid w:val="00775EB6"/>
    <w:rsid w:val="007B26AD"/>
    <w:rsid w:val="007C4F89"/>
    <w:rsid w:val="007D766C"/>
    <w:rsid w:val="007E018C"/>
    <w:rsid w:val="007E6A62"/>
    <w:rsid w:val="007F4DB0"/>
    <w:rsid w:val="008015CC"/>
    <w:rsid w:val="008031C8"/>
    <w:rsid w:val="00812D70"/>
    <w:rsid w:val="0081439B"/>
    <w:rsid w:val="00824371"/>
    <w:rsid w:val="008455B5"/>
    <w:rsid w:val="008520EF"/>
    <w:rsid w:val="008571CD"/>
    <w:rsid w:val="00857368"/>
    <w:rsid w:val="008623A8"/>
    <w:rsid w:val="008701B9"/>
    <w:rsid w:val="008706FA"/>
    <w:rsid w:val="00872443"/>
    <w:rsid w:val="0088098D"/>
    <w:rsid w:val="00891CFD"/>
    <w:rsid w:val="0089354E"/>
    <w:rsid w:val="008B29DA"/>
    <w:rsid w:val="008B689F"/>
    <w:rsid w:val="008E5208"/>
    <w:rsid w:val="008F6F33"/>
    <w:rsid w:val="00900BF8"/>
    <w:rsid w:val="00903D87"/>
    <w:rsid w:val="00911911"/>
    <w:rsid w:val="00914A9A"/>
    <w:rsid w:val="009200D0"/>
    <w:rsid w:val="00924AC0"/>
    <w:rsid w:val="009401F2"/>
    <w:rsid w:val="00943546"/>
    <w:rsid w:val="00951721"/>
    <w:rsid w:val="00954A7C"/>
    <w:rsid w:val="009666C1"/>
    <w:rsid w:val="00980522"/>
    <w:rsid w:val="009855FA"/>
    <w:rsid w:val="009B5643"/>
    <w:rsid w:val="009E29FB"/>
    <w:rsid w:val="00A16CC5"/>
    <w:rsid w:val="00A24877"/>
    <w:rsid w:val="00A4367D"/>
    <w:rsid w:val="00A46919"/>
    <w:rsid w:val="00A7205D"/>
    <w:rsid w:val="00A74240"/>
    <w:rsid w:val="00A93301"/>
    <w:rsid w:val="00AB73C4"/>
    <w:rsid w:val="00AD19C3"/>
    <w:rsid w:val="00AE78F9"/>
    <w:rsid w:val="00AE7957"/>
    <w:rsid w:val="00AF631F"/>
    <w:rsid w:val="00B035FE"/>
    <w:rsid w:val="00B125E1"/>
    <w:rsid w:val="00B16CC5"/>
    <w:rsid w:val="00B21800"/>
    <w:rsid w:val="00B23BD2"/>
    <w:rsid w:val="00B3617A"/>
    <w:rsid w:val="00B40487"/>
    <w:rsid w:val="00B43654"/>
    <w:rsid w:val="00B4497B"/>
    <w:rsid w:val="00B72277"/>
    <w:rsid w:val="00B73F23"/>
    <w:rsid w:val="00B81B2D"/>
    <w:rsid w:val="00BB2E8F"/>
    <w:rsid w:val="00BC7D12"/>
    <w:rsid w:val="00BD3B10"/>
    <w:rsid w:val="00C024D0"/>
    <w:rsid w:val="00C045C0"/>
    <w:rsid w:val="00C106F6"/>
    <w:rsid w:val="00C64658"/>
    <w:rsid w:val="00CA0229"/>
    <w:rsid w:val="00CA23CE"/>
    <w:rsid w:val="00CA243C"/>
    <w:rsid w:val="00CD4A88"/>
    <w:rsid w:val="00D0687D"/>
    <w:rsid w:val="00D21221"/>
    <w:rsid w:val="00D50232"/>
    <w:rsid w:val="00D52D05"/>
    <w:rsid w:val="00D65114"/>
    <w:rsid w:val="00D710C4"/>
    <w:rsid w:val="00D71A05"/>
    <w:rsid w:val="00D748E2"/>
    <w:rsid w:val="00D8108B"/>
    <w:rsid w:val="00D83AAC"/>
    <w:rsid w:val="00DA20AF"/>
    <w:rsid w:val="00DD6C3B"/>
    <w:rsid w:val="00DE1DEC"/>
    <w:rsid w:val="00E017FC"/>
    <w:rsid w:val="00E04F1D"/>
    <w:rsid w:val="00E13DAB"/>
    <w:rsid w:val="00E16C16"/>
    <w:rsid w:val="00E34CBD"/>
    <w:rsid w:val="00E35280"/>
    <w:rsid w:val="00E6714C"/>
    <w:rsid w:val="00E8208D"/>
    <w:rsid w:val="00E87666"/>
    <w:rsid w:val="00E9598D"/>
    <w:rsid w:val="00EA73AB"/>
    <w:rsid w:val="00EC2F56"/>
    <w:rsid w:val="00EE5333"/>
    <w:rsid w:val="00F02F2E"/>
    <w:rsid w:val="00F1097B"/>
    <w:rsid w:val="00F3044A"/>
    <w:rsid w:val="00F41D3C"/>
    <w:rsid w:val="00F6307E"/>
    <w:rsid w:val="00FA2015"/>
    <w:rsid w:val="00FB1517"/>
    <w:rsid w:val="00FC224D"/>
    <w:rsid w:val="00FC6092"/>
    <w:rsid w:val="00FD6740"/>
    <w:rsid w:val="00FE175B"/>
    <w:rsid w:val="00FE245F"/>
    <w:rsid w:val="00FE71C0"/>
    <w:rsid w:val="00FF111A"/>
    <w:rsid w:val="00FF2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2E4E48"/>
  <w15:chartTrackingRefBased/>
  <w15:docId w15:val="{9D0619AE-F935-4B78-9947-E29C3618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sid w:val="006B6F1E"/>
    <w:rPr>
      <w:vertAlign w:val="superscript"/>
    </w:rPr>
  </w:style>
  <w:style w:type="character" w:styleId="a4">
    <w:name w:val="annotation reference"/>
    <w:basedOn w:val="a0"/>
    <w:uiPriority w:val="99"/>
    <w:unhideWhenUsed/>
    <w:qFormat/>
    <w:rsid w:val="006B6F1E"/>
    <w:rPr>
      <w:sz w:val="16"/>
      <w:szCs w:val="16"/>
    </w:rPr>
  </w:style>
  <w:style w:type="character" w:styleId="a5">
    <w:name w:val="Hyperlink"/>
    <w:basedOn w:val="a0"/>
    <w:uiPriority w:val="99"/>
    <w:unhideWhenUsed/>
    <w:qFormat/>
    <w:rsid w:val="006B6F1E"/>
    <w:rPr>
      <w:color w:val="0563C1" w:themeColor="hyperlink"/>
      <w:u w:val="single"/>
    </w:rPr>
  </w:style>
  <w:style w:type="character" w:styleId="a6">
    <w:name w:val="Strong"/>
    <w:uiPriority w:val="22"/>
    <w:qFormat/>
    <w:rsid w:val="006B6F1E"/>
    <w:rPr>
      <w:b/>
      <w:bCs/>
    </w:rPr>
  </w:style>
  <w:style w:type="paragraph" w:styleId="a7">
    <w:name w:val="Balloon Text"/>
    <w:basedOn w:val="a"/>
    <w:link w:val="a8"/>
    <w:uiPriority w:val="99"/>
    <w:semiHidden/>
    <w:unhideWhenUsed/>
    <w:qFormat/>
    <w:rsid w:val="006B6F1E"/>
    <w:rPr>
      <w:rFonts w:ascii="Segoe UI" w:hAnsi="Segoe UI" w:cs="Segoe UI"/>
      <w:sz w:val="18"/>
      <w:szCs w:val="18"/>
    </w:rPr>
  </w:style>
  <w:style w:type="character" w:customStyle="1" w:styleId="a8">
    <w:name w:val="Текст выноски Знак"/>
    <w:basedOn w:val="a0"/>
    <w:link w:val="a7"/>
    <w:uiPriority w:val="99"/>
    <w:semiHidden/>
    <w:qFormat/>
    <w:rsid w:val="006B6F1E"/>
    <w:rPr>
      <w:rFonts w:ascii="Segoe UI" w:eastAsia="Times New Roman" w:hAnsi="Segoe UI" w:cs="Segoe UI"/>
      <w:sz w:val="18"/>
      <w:szCs w:val="18"/>
      <w:lang w:eastAsia="ru-RU"/>
    </w:rPr>
  </w:style>
  <w:style w:type="paragraph" w:styleId="a9">
    <w:name w:val="annotation text"/>
    <w:basedOn w:val="a"/>
    <w:link w:val="aa"/>
    <w:uiPriority w:val="99"/>
    <w:unhideWhenUsed/>
    <w:qFormat/>
    <w:rsid w:val="006B6F1E"/>
  </w:style>
  <w:style w:type="character" w:customStyle="1" w:styleId="aa">
    <w:name w:val="Текст примечания Знак"/>
    <w:basedOn w:val="a0"/>
    <w:link w:val="a9"/>
    <w:uiPriority w:val="99"/>
    <w:qFormat/>
    <w:rsid w:val="006B6F1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qFormat/>
    <w:rsid w:val="006B6F1E"/>
    <w:rPr>
      <w:b/>
      <w:bCs/>
    </w:rPr>
  </w:style>
  <w:style w:type="character" w:customStyle="1" w:styleId="ac">
    <w:name w:val="Тема примечания Знак"/>
    <w:basedOn w:val="aa"/>
    <w:link w:val="ab"/>
    <w:uiPriority w:val="99"/>
    <w:semiHidden/>
    <w:qFormat/>
    <w:rsid w:val="006B6F1E"/>
    <w:rPr>
      <w:rFonts w:ascii="Times New Roman" w:eastAsia="Times New Roman" w:hAnsi="Times New Roman" w:cs="Times New Roman"/>
      <w:b/>
      <w:bCs/>
      <w:sz w:val="20"/>
      <w:szCs w:val="20"/>
      <w:lang w:eastAsia="ru-RU"/>
    </w:rPr>
  </w:style>
  <w:style w:type="paragraph" w:styleId="ad">
    <w:name w:val="footnote text"/>
    <w:basedOn w:val="a"/>
    <w:link w:val="ae"/>
    <w:uiPriority w:val="99"/>
    <w:unhideWhenUsed/>
    <w:qFormat/>
    <w:rsid w:val="006B6F1E"/>
    <w:rPr>
      <w:rFonts w:asciiTheme="minorHAnsi" w:eastAsiaTheme="minorEastAsia" w:hAnsiTheme="minorHAnsi" w:cstheme="minorBidi"/>
    </w:rPr>
  </w:style>
  <w:style w:type="character" w:customStyle="1" w:styleId="ae">
    <w:name w:val="Текст сноски Знак"/>
    <w:basedOn w:val="a0"/>
    <w:link w:val="ad"/>
    <w:uiPriority w:val="99"/>
    <w:rsid w:val="006B6F1E"/>
    <w:rPr>
      <w:rFonts w:eastAsiaTheme="minorEastAsia"/>
      <w:sz w:val="20"/>
      <w:szCs w:val="20"/>
      <w:lang w:eastAsia="ru-RU"/>
    </w:rPr>
  </w:style>
  <w:style w:type="paragraph" w:styleId="af">
    <w:name w:val="header"/>
    <w:basedOn w:val="a"/>
    <w:link w:val="af0"/>
    <w:uiPriority w:val="99"/>
    <w:unhideWhenUsed/>
    <w:qFormat/>
    <w:rsid w:val="006B6F1E"/>
    <w:pPr>
      <w:tabs>
        <w:tab w:val="center" w:pos="4677"/>
        <w:tab w:val="right" w:pos="9355"/>
      </w:tabs>
    </w:pPr>
  </w:style>
  <w:style w:type="character" w:customStyle="1" w:styleId="af0">
    <w:name w:val="Верхний колонтитул Знак"/>
    <w:basedOn w:val="a0"/>
    <w:link w:val="af"/>
    <w:uiPriority w:val="99"/>
    <w:qFormat/>
    <w:rsid w:val="006B6F1E"/>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6B6F1E"/>
    <w:pPr>
      <w:tabs>
        <w:tab w:val="center" w:pos="4677"/>
        <w:tab w:val="right" w:pos="9355"/>
      </w:tabs>
    </w:pPr>
  </w:style>
  <w:style w:type="character" w:customStyle="1" w:styleId="af2">
    <w:name w:val="Нижний колонтитул Знак"/>
    <w:basedOn w:val="a0"/>
    <w:link w:val="af1"/>
    <w:uiPriority w:val="99"/>
    <w:qFormat/>
    <w:rsid w:val="006B6F1E"/>
    <w:rPr>
      <w:rFonts w:ascii="Times New Roman" w:eastAsia="Times New Roman" w:hAnsi="Times New Roman" w:cs="Times New Roman"/>
      <w:sz w:val="20"/>
      <w:szCs w:val="20"/>
      <w:lang w:eastAsia="ru-RU"/>
    </w:rPr>
  </w:style>
  <w:style w:type="paragraph" w:styleId="af3">
    <w:name w:val="Normal (Web)"/>
    <w:basedOn w:val="a"/>
    <w:rsid w:val="006B6F1E"/>
    <w:pPr>
      <w:spacing w:before="30" w:after="30"/>
    </w:pPr>
    <w:rPr>
      <w:rFonts w:ascii="Arial" w:hAnsi="Arial" w:cs="Arial"/>
      <w:color w:val="332E2D"/>
      <w:spacing w:val="2"/>
      <w:sz w:val="24"/>
      <w:szCs w:val="24"/>
    </w:rPr>
  </w:style>
  <w:style w:type="paragraph" w:styleId="HTML">
    <w:name w:val="HTML Preformatted"/>
    <w:basedOn w:val="a"/>
    <w:link w:val="HTML0"/>
    <w:uiPriority w:val="99"/>
    <w:semiHidden/>
    <w:unhideWhenUsed/>
    <w:rsid w:val="006B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2"/>
      <w:szCs w:val="22"/>
    </w:rPr>
  </w:style>
  <w:style w:type="character" w:customStyle="1" w:styleId="HTML0">
    <w:name w:val="Стандартный HTML Знак"/>
    <w:basedOn w:val="a0"/>
    <w:link w:val="HTML"/>
    <w:uiPriority w:val="99"/>
    <w:semiHidden/>
    <w:rsid w:val="006B6F1E"/>
    <w:rPr>
      <w:rFonts w:ascii="Times New Roman" w:eastAsiaTheme="minorEastAsia" w:hAnsi="Times New Roman" w:cs="Times New Roman"/>
      <w:lang w:eastAsia="ru-RU"/>
    </w:rPr>
  </w:style>
  <w:style w:type="table" w:styleId="af4">
    <w:name w:val="Table Grid"/>
    <w:basedOn w:val="a1"/>
    <w:uiPriority w:val="59"/>
    <w:qFormat/>
    <w:rsid w:val="006B6F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B6F1E"/>
    <w:pPr>
      <w:spacing w:after="0" w:line="240" w:lineRule="auto"/>
      <w:jc w:val="both"/>
    </w:pPr>
    <w:rPr>
      <w:rFonts w:ascii="Times New Roman" w:hAnsi="Times New Roman"/>
      <w:sz w:val="28"/>
    </w:rPr>
  </w:style>
  <w:style w:type="paragraph" w:styleId="af6">
    <w:name w:val="List Paragraph"/>
    <w:basedOn w:val="a"/>
    <w:uiPriority w:val="99"/>
    <w:qFormat/>
    <w:rsid w:val="006B6F1E"/>
    <w:pPr>
      <w:spacing w:line="276" w:lineRule="auto"/>
      <w:ind w:left="720"/>
      <w:contextualSpacing/>
      <w:jc w:val="both"/>
    </w:pPr>
    <w:rPr>
      <w:rFonts w:ascii="Calibri" w:eastAsia="Calibri" w:hAnsi="Calibri"/>
      <w:sz w:val="22"/>
      <w:szCs w:val="22"/>
      <w:lang w:eastAsia="en-US"/>
    </w:rPr>
  </w:style>
  <w:style w:type="paragraph" w:customStyle="1" w:styleId="Default">
    <w:name w:val="Default"/>
    <w:qFormat/>
    <w:rsid w:val="006B6F1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uiPriority w:val="59"/>
    <w:rsid w:val="006B6F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B6F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B6F1E"/>
    <w:rPr>
      <w:rFonts w:ascii="Arial" w:eastAsia="Times New Roman" w:hAnsi="Arial" w:cs="Arial"/>
      <w:sz w:val="20"/>
      <w:szCs w:val="20"/>
      <w:lang w:eastAsia="ru-RU"/>
    </w:rPr>
  </w:style>
  <w:style w:type="paragraph" w:customStyle="1" w:styleId="ConsPlusTitle">
    <w:name w:val="ConsPlusTitle"/>
    <w:rsid w:val="006B6F1E"/>
    <w:pPr>
      <w:widowControl w:val="0"/>
      <w:spacing w:after="0" w:line="240" w:lineRule="auto"/>
    </w:pPr>
    <w:rPr>
      <w:rFonts w:ascii="Calibri" w:eastAsia="Calibri" w:hAnsi="Calibri" w:cs="Calibri"/>
      <w:b/>
      <w:bCs/>
      <w:lang w:eastAsia="ru-RU"/>
    </w:rPr>
  </w:style>
  <w:style w:type="paragraph" w:customStyle="1" w:styleId="ConsPlusNonformat">
    <w:name w:val="ConsPlusNonformat"/>
    <w:qFormat/>
    <w:rsid w:val="006B6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Revision"/>
    <w:hidden/>
    <w:uiPriority w:val="99"/>
    <w:semiHidden/>
    <w:rsid w:val="006903B1"/>
    <w:pPr>
      <w:spacing w:after="0" w:line="240" w:lineRule="auto"/>
    </w:pPr>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1D2E08"/>
  </w:style>
  <w:style w:type="character" w:customStyle="1" w:styleId="af9">
    <w:name w:val="Текст концевой сноски Знак"/>
    <w:basedOn w:val="a0"/>
    <w:link w:val="af8"/>
    <w:uiPriority w:val="99"/>
    <w:semiHidden/>
    <w:rsid w:val="001D2E0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1D2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onsultantplus://offline/ref=2C5337B8551764E1CE8A11A88CE719DE002E91D863648E06643F4F2FB1DB593A7BEF3ACC727773CFB4CDD3BC707D7F94AE7F69D8945D48FF118DD43Cs9xBF"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93209E0F6A41519E6D327B1C16BB46"/>
        <w:category>
          <w:name w:val="Общие"/>
          <w:gallery w:val="placeholder"/>
        </w:category>
        <w:types>
          <w:type w:val="bbPlcHdr"/>
        </w:types>
        <w:behaviors>
          <w:behavior w:val="content"/>
        </w:behaviors>
        <w:guid w:val="{B34B86E3-E09B-484F-85CC-BE9C761E215B}"/>
      </w:docPartPr>
      <w:docPartBody>
        <w:p w:rsidR="008178BD" w:rsidRDefault="00DA55B1" w:rsidP="00DA55B1">
          <w:pPr>
            <w:pStyle w:val="1F93209E0F6A41519E6D327B1C16BB46"/>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68"/>
    <w:rsid w:val="002A600B"/>
    <w:rsid w:val="00682DA9"/>
    <w:rsid w:val="008178BD"/>
    <w:rsid w:val="00867BE5"/>
    <w:rsid w:val="009221C1"/>
    <w:rsid w:val="009E1A46"/>
    <w:rsid w:val="00AA0D95"/>
    <w:rsid w:val="00D04BEF"/>
    <w:rsid w:val="00D61305"/>
    <w:rsid w:val="00DA55B1"/>
    <w:rsid w:val="00E67268"/>
    <w:rsid w:val="00EC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55B1"/>
    <w:rPr>
      <w:color w:val="808080"/>
    </w:rPr>
  </w:style>
  <w:style w:type="paragraph" w:customStyle="1" w:styleId="BF8967596DA841889C237CA1297EB421">
    <w:name w:val="BF8967596DA841889C237CA1297EB421"/>
    <w:rsid w:val="00E67268"/>
  </w:style>
  <w:style w:type="paragraph" w:customStyle="1" w:styleId="5E88C156F0F941E5829D71A852E19A37">
    <w:name w:val="5E88C156F0F941E5829D71A852E19A37"/>
    <w:rsid w:val="00E67268"/>
  </w:style>
  <w:style w:type="paragraph" w:customStyle="1" w:styleId="AE9E8499E74149E28AE5E4660538035D">
    <w:name w:val="AE9E8499E74149E28AE5E4660538035D"/>
    <w:rsid w:val="00867BE5"/>
  </w:style>
  <w:style w:type="paragraph" w:customStyle="1" w:styleId="58EF23CE458B4EBC98872F895E5F5647">
    <w:name w:val="58EF23CE458B4EBC98872F895E5F5647"/>
    <w:rsid w:val="00867BE5"/>
  </w:style>
  <w:style w:type="paragraph" w:customStyle="1" w:styleId="1F93209E0F6A41519E6D327B1C16BB46">
    <w:name w:val="1F93209E0F6A41519E6D327B1C16BB46"/>
    <w:rsid w:val="00DA5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4063-30E6-4C28-9B36-AFB2824F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Рыбкина Анастасия Александровна</dc:creator>
  <cp:keywords/>
  <dc:description/>
  <cp:lastModifiedBy>Байтимиров Ильшат Адевартович</cp:lastModifiedBy>
  <cp:revision>3</cp:revision>
  <cp:lastPrinted>2026-02-19T05:08:00Z</cp:lastPrinted>
  <dcterms:created xsi:type="dcterms:W3CDTF">2026-04-29T12:41:00Z</dcterms:created>
  <dcterms:modified xsi:type="dcterms:W3CDTF">2026-04-29T12:46:00Z</dcterms:modified>
</cp:coreProperties>
</file>