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EA19C5">
        <w:rPr>
          <w:rFonts w:ascii="Times New Roman" w:hAnsi="Times New Roman"/>
          <w:i/>
          <w:sz w:val="26"/>
          <w:szCs w:val="26"/>
          <w:u w:val="single"/>
          <w:lang w:eastAsia="ru-RU"/>
        </w:rPr>
        <w:t>решения Думы города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Когалыма</w:t>
      </w:r>
      <w:r w:rsidR="00EA19C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«О внесении изменений в решение Думы города Когалыма № 624-ГД от 23.12.2015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 w:rsidR="00EA19C5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2B642D" w:rsidRPr="00BE213F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г.Когалым,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11</w:t>
      </w:r>
      <w:r w:rsidR="00EA19C5">
        <w:rPr>
          <w:rFonts w:ascii="Times New Roman" w:hAnsi="Times New Roman"/>
          <w:b/>
          <w:sz w:val="26"/>
          <w:szCs w:val="26"/>
          <w:u w:val="single"/>
          <w:lang w:eastAsia="ru-RU"/>
        </w:rPr>
        <w:t>0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BE213F">
        <w:rPr>
          <w:rFonts w:ascii="Times New Roman" w:hAnsi="Times New Roman"/>
          <w:sz w:val="26"/>
          <w:szCs w:val="26"/>
          <w:lang w:eastAsia="ru-RU"/>
        </w:rPr>
        <w:t>ые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BE213F">
        <w:rPr>
          <w:rFonts w:ascii="Times New Roman" w:hAnsi="Times New Roman"/>
          <w:sz w:val="26"/>
          <w:szCs w:val="26"/>
          <w:lang w:eastAsia="ru-RU"/>
        </w:rPr>
        <w:t>а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EA19C5">
        <w:rPr>
          <w:rFonts w:ascii="Times New Roman" w:hAnsi="Times New Roman"/>
          <w:i/>
          <w:sz w:val="26"/>
          <w:szCs w:val="26"/>
          <w:u w:val="single"/>
          <w:lang w:eastAsia="ru-RU"/>
        </w:rPr>
        <w:t>главный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специалист отдела </w:t>
      </w:r>
      <w:r w:rsidR="00EA19C5">
        <w:rPr>
          <w:rFonts w:ascii="Times New Roman" w:hAnsi="Times New Roman"/>
          <w:i/>
          <w:sz w:val="26"/>
          <w:szCs w:val="26"/>
          <w:u w:val="single"/>
          <w:lang w:eastAsia="ru-RU"/>
        </w:rPr>
        <w:t>договорных отношений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EA19C5">
        <w:rPr>
          <w:rFonts w:ascii="Times New Roman" w:hAnsi="Times New Roman"/>
          <w:i/>
          <w:sz w:val="26"/>
          <w:szCs w:val="26"/>
          <w:u w:val="single"/>
          <w:lang w:eastAsia="ru-RU"/>
        </w:rPr>
        <w:t>Хихлова Наталья Владимировна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EA19C5">
        <w:rPr>
          <w:rFonts w:ascii="Times New Roman" w:hAnsi="Times New Roman"/>
          <w:i/>
          <w:sz w:val="26"/>
          <w:szCs w:val="26"/>
          <w:u w:val="single"/>
          <w:lang w:eastAsia="ru-RU"/>
        </w:rPr>
        <w:t>779.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EA19C5">
        <w:rPr>
          <w:rFonts w:ascii="Times New Roman" w:hAnsi="Times New Roman"/>
          <w:sz w:val="26"/>
          <w:szCs w:val="26"/>
          <w:lang w:eastAsia="ru-RU"/>
        </w:rPr>
        <w:t>21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19C5">
        <w:rPr>
          <w:rFonts w:ascii="Times New Roman" w:hAnsi="Times New Roman"/>
          <w:sz w:val="26"/>
          <w:szCs w:val="26"/>
          <w:lang w:eastAsia="ru-RU"/>
        </w:rPr>
        <w:t>ноября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EA19C5">
        <w:rPr>
          <w:rFonts w:ascii="Times New Roman" w:hAnsi="Times New Roman"/>
          <w:sz w:val="26"/>
          <w:szCs w:val="26"/>
          <w:lang w:eastAsia="ru-RU"/>
        </w:rPr>
        <w:t>05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19C5">
        <w:rPr>
          <w:rFonts w:ascii="Times New Roman" w:hAnsi="Times New Roman"/>
          <w:sz w:val="26"/>
          <w:szCs w:val="26"/>
          <w:lang w:eastAsia="ru-RU"/>
        </w:rPr>
        <w:t>декабря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7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EA19C5">
        <w:rPr>
          <w:rFonts w:ascii="Times New Roman" w:hAnsi="Times New Roman"/>
          <w:sz w:val="26"/>
          <w:szCs w:val="26"/>
          <w:lang w:eastAsia="ru-RU"/>
        </w:rPr>
        <w:t>08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19C5">
        <w:rPr>
          <w:rFonts w:ascii="Times New Roman" w:hAnsi="Times New Roman"/>
          <w:sz w:val="26"/>
          <w:szCs w:val="26"/>
          <w:lang w:eastAsia="ru-RU"/>
        </w:rPr>
        <w:t>декабря</w:t>
      </w:r>
      <w:r w:rsidR="001237B2">
        <w:rPr>
          <w:rFonts w:ascii="Times New Roman" w:hAnsi="Times New Roman"/>
          <w:sz w:val="26"/>
          <w:szCs w:val="26"/>
          <w:lang w:eastAsia="ru-RU"/>
        </w:rPr>
        <w:t xml:space="preserve"> 2016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943DB0" w:rsidRDefault="00EB3D47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t>Установление единого подхода на территории Ханты-Мансийского автономного округа – Югры при определении размера арендной платы за земельные участки, предназначенные для реализации инвестиционных проектов по созданию индустриальных (промышленных) парков.</w:t>
      </w:r>
    </w:p>
    <w:p w:rsidR="00E15FBD" w:rsidRPr="00EB3D47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3D47">
        <w:rPr>
          <w:rFonts w:ascii="Times New Roman" w:hAnsi="Times New Roman"/>
          <w:i/>
          <w:sz w:val="26"/>
          <w:szCs w:val="26"/>
          <w:lang w:eastAsia="ru-RU"/>
        </w:rPr>
        <w:t xml:space="preserve">повышение промышленного и инвестиционного потенциала </w:t>
      </w:r>
      <w:r w:rsidR="00EB3D47" w:rsidRPr="007C2448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 xml:space="preserve">Ханты-Мансийского автономного округа, </w:t>
      </w:r>
      <w:r w:rsidR="00EB3D47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снижение затрат инвестора на арендную плату за земельные участки, которые могут быть предоставлены в аренду без проведения торгов для реализации инвестиционных проектов по созданию индустриальных (промышленных) парков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C12D40" w:rsidRPr="00C12D40" w:rsidRDefault="000948E4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</w:t>
      </w:r>
      <w:r w:rsidR="007D2616">
        <w:rPr>
          <w:rFonts w:ascii="Times New Roman" w:hAnsi="Times New Roman"/>
          <w:i/>
          <w:sz w:val="26"/>
          <w:szCs w:val="26"/>
        </w:rPr>
        <w:t>ешени</w:t>
      </w:r>
      <w:r>
        <w:rPr>
          <w:rFonts w:ascii="Times New Roman" w:hAnsi="Times New Roman"/>
          <w:i/>
          <w:sz w:val="26"/>
          <w:szCs w:val="26"/>
        </w:rPr>
        <w:t>е</w:t>
      </w:r>
      <w:r w:rsidR="007D2616">
        <w:rPr>
          <w:rFonts w:ascii="Times New Roman" w:hAnsi="Times New Roman"/>
          <w:i/>
          <w:sz w:val="26"/>
          <w:szCs w:val="26"/>
        </w:rPr>
        <w:t xml:space="preserve"> Думы города Когалыма </w:t>
      </w:r>
      <w:r w:rsidR="00C12D40" w:rsidRPr="00C12D40">
        <w:rPr>
          <w:rFonts w:ascii="Times New Roman" w:hAnsi="Times New Roman"/>
          <w:i/>
          <w:sz w:val="26"/>
          <w:szCs w:val="26"/>
          <w:lang w:eastAsia="ru-RU"/>
        </w:rPr>
        <w:t>№624-ГД от 23.12.2015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</w:t>
      </w:r>
      <w:r w:rsidR="00C12D40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="00C12D40" w:rsidRPr="00C12D40">
        <w:rPr>
          <w:rFonts w:ascii="Times New Roman" w:hAnsi="Times New Roman"/>
          <w:i/>
          <w:sz w:val="26"/>
          <w:szCs w:val="26"/>
        </w:rPr>
        <w:t>письмо Департамента по управлению государственным имуществом Ханты-Мансийского автономного округа – Югры от 15.03.2016      №13-Исх-2983</w:t>
      </w:r>
      <w:r w:rsidR="00C12D40">
        <w:rPr>
          <w:rFonts w:ascii="Times New Roman" w:hAnsi="Times New Roman"/>
          <w:i/>
          <w:sz w:val="26"/>
          <w:szCs w:val="26"/>
        </w:rPr>
        <w:t xml:space="preserve">, </w:t>
      </w:r>
      <w:r w:rsidR="00C12D40" w:rsidRPr="00C12D40">
        <w:rPr>
          <w:rFonts w:ascii="Times New Roman" w:hAnsi="Times New Roman"/>
          <w:i/>
          <w:sz w:val="26"/>
          <w:szCs w:val="26"/>
        </w:rPr>
        <w:t xml:space="preserve">методическими рекомендациями по установлению размера арендной платы за </w:t>
      </w:r>
      <w:r w:rsidR="00C12D40" w:rsidRPr="00C12D40">
        <w:rPr>
          <w:rFonts w:ascii="Times New Roman" w:hAnsi="Times New Roman"/>
          <w:i/>
          <w:sz w:val="26"/>
          <w:szCs w:val="26"/>
        </w:rPr>
        <w:lastRenderedPageBreak/>
        <w:t>земельные участки, находящиеся в муниципальной собственности, предназначенные для реализации инвестиционных проектов по созданию индус</w:t>
      </w:r>
      <w:r w:rsidR="00C12D40">
        <w:rPr>
          <w:rFonts w:ascii="Times New Roman" w:hAnsi="Times New Roman"/>
          <w:i/>
          <w:sz w:val="26"/>
          <w:szCs w:val="26"/>
        </w:rPr>
        <w:t>триальных (промышленных) парков.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448" w:rsidRPr="007C2448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декабрь 2016</w:t>
      </w:r>
      <w:r w:rsidR="00E15FBD" w:rsidRPr="007C2448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E15FBD" w:rsidRPr="007C2448">
        <w:rPr>
          <w:rFonts w:ascii="Times New Roman" w:hAnsi="Times New Roman"/>
          <w:i/>
          <w:sz w:val="26"/>
          <w:szCs w:val="26"/>
          <w:lang w:eastAsia="ru-RU"/>
        </w:rPr>
        <w:t>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7"/>
        <w:gridCol w:w="3077"/>
        <w:gridCol w:w="3207"/>
      </w:tblGrid>
      <w:tr w:rsidR="007851D0" w:rsidRPr="007851D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C12D40" w:rsidRDefault="00EB3D47" w:rsidP="00C12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2D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решения Думы города Когалыма</w:t>
            </w:r>
            <w:r w:rsidR="00C12D40" w:rsidRPr="00C12D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</w:t>
            </w:r>
            <w:r w:rsidRPr="00C12D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внесении изменений в решение Думы города</w:t>
            </w:r>
            <w:r w:rsidR="00C12D40" w:rsidRPr="00C12D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Когалыма № 624-ГД от 23.12.2015</w:t>
            </w:r>
          </w:p>
        </w:tc>
        <w:tc>
          <w:tcPr>
            <w:tcW w:w="1626" w:type="pct"/>
          </w:tcPr>
          <w:p w:rsidR="007851D0" w:rsidRPr="007851D0" w:rsidRDefault="007851D0" w:rsidP="00EB3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Не принятие проекта </w:t>
            </w:r>
            <w:r w:rsidR="00EB3D4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решения Думы</w:t>
            </w:r>
          </w:p>
        </w:tc>
      </w:tr>
      <w:tr w:rsidR="00824D22" w:rsidRPr="00C63F25" w:rsidTr="007D2616">
        <w:tc>
          <w:tcPr>
            <w:tcW w:w="1814" w:type="pct"/>
          </w:tcPr>
          <w:p w:rsidR="00824D22" w:rsidRPr="00C63F25" w:rsidRDefault="00824D22" w:rsidP="007D26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7D261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824D22" w:rsidRPr="00C63F25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824D22" w:rsidRPr="00C63F25" w:rsidRDefault="00ED1C65" w:rsidP="00ED1C6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C63F25" w:rsidP="007C244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</w:t>
            </w:r>
            <w:r w:rsidR="00EB3D4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о внесени</w:t>
            </w:r>
            <w:r w:rsidR="007C244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и </w:t>
            </w:r>
            <w:bookmarkStart w:id="0" w:name="_GoBack"/>
            <w:bookmarkEnd w:id="0"/>
            <w:r w:rsidR="00EB3D4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изменений </w:t>
            </w:r>
            <w:r w:rsidR="00C12D40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в </w:t>
            </w:r>
            <w:r w:rsidR="00C12D40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решение Думы города</w:t>
            </w:r>
            <w:r w:rsidR="00C12D40"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Когалыма</w:t>
            </w:r>
            <w:r w:rsidR="00C12D40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№624-ГД от 23.12.2015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торгов».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B4" w:rsidRDefault="00450EB4">
      <w:pPr>
        <w:spacing w:after="0" w:line="240" w:lineRule="auto"/>
      </w:pPr>
      <w:r>
        <w:separator/>
      </w:r>
    </w:p>
  </w:endnote>
  <w:endnote w:type="continuationSeparator" w:id="0">
    <w:p w:rsidR="00450EB4" w:rsidRDefault="0045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16" w:rsidRDefault="007D2616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16" w:rsidRDefault="006A0FC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C2448">
      <w:rPr>
        <w:noProof/>
      </w:rPr>
      <w:t>2</w:t>
    </w:r>
    <w:r>
      <w:rPr>
        <w:noProof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B4" w:rsidRDefault="00450EB4">
      <w:pPr>
        <w:spacing w:after="0" w:line="240" w:lineRule="auto"/>
      </w:pPr>
      <w:r>
        <w:separator/>
      </w:r>
    </w:p>
  </w:footnote>
  <w:footnote w:type="continuationSeparator" w:id="0">
    <w:p w:rsidR="00450EB4" w:rsidRDefault="0045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B25"/>
    <w:rsid w:val="001600CA"/>
    <w:rsid w:val="00160B26"/>
    <w:rsid w:val="00166809"/>
    <w:rsid w:val="00171D31"/>
    <w:rsid w:val="00173B52"/>
    <w:rsid w:val="00176B10"/>
    <w:rsid w:val="00176F71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1470"/>
    <w:rsid w:val="00415613"/>
    <w:rsid w:val="004225F3"/>
    <w:rsid w:val="00424569"/>
    <w:rsid w:val="00431928"/>
    <w:rsid w:val="00437193"/>
    <w:rsid w:val="004377DB"/>
    <w:rsid w:val="00450B1D"/>
    <w:rsid w:val="00450EB4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0FCE"/>
    <w:rsid w:val="006A1147"/>
    <w:rsid w:val="006A2851"/>
    <w:rsid w:val="006A3112"/>
    <w:rsid w:val="006A3B41"/>
    <w:rsid w:val="006B0917"/>
    <w:rsid w:val="006B23EA"/>
    <w:rsid w:val="006D4836"/>
    <w:rsid w:val="006D5513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48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213F"/>
    <w:rsid w:val="00BE5EA7"/>
    <w:rsid w:val="00BE6375"/>
    <w:rsid w:val="00BF1DC5"/>
    <w:rsid w:val="00BF5BAC"/>
    <w:rsid w:val="00C003A4"/>
    <w:rsid w:val="00C06107"/>
    <w:rsid w:val="00C12D40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19C5"/>
    <w:rsid w:val="00EA2861"/>
    <w:rsid w:val="00EA2F5C"/>
    <w:rsid w:val="00EA2F92"/>
    <w:rsid w:val="00EA3938"/>
    <w:rsid w:val="00EA711C"/>
    <w:rsid w:val="00EB3D47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051D1-71A3-4B51-85F1-2191A4B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Кривошеева Ольга Николаевна</cp:lastModifiedBy>
  <cp:revision>8</cp:revision>
  <cp:lastPrinted>2016-07-04T06:17:00Z</cp:lastPrinted>
  <dcterms:created xsi:type="dcterms:W3CDTF">2016-11-15T04:09:00Z</dcterms:created>
  <dcterms:modified xsi:type="dcterms:W3CDTF">2016-11-15T06:32:00Z</dcterms:modified>
</cp:coreProperties>
</file>