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A06C2" w:rsidRPr="00DF7D36" w14:paraId="6FABD088" w14:textId="77777777" w:rsidTr="000A1DB8">
        <w:trPr>
          <w:trHeight w:val="1139"/>
        </w:trPr>
        <w:tc>
          <w:tcPr>
            <w:tcW w:w="3902" w:type="dxa"/>
            <w:shd w:val="clear" w:color="auto" w:fill="auto"/>
          </w:tcPr>
          <w:p w14:paraId="7B98211C" w14:textId="77777777" w:rsidR="008A06C2" w:rsidRPr="00035262" w:rsidRDefault="008A06C2" w:rsidP="00DF7D36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163B3C1D" w14:textId="77777777" w:rsidR="008A06C2" w:rsidRPr="00DF7D36" w:rsidRDefault="008A06C2" w:rsidP="00DF7D36">
            <w:pPr>
              <w:rPr>
                <w:noProof/>
              </w:rPr>
            </w:pPr>
            <w:r w:rsidRPr="00DF7D36">
              <w:rPr>
                <w:noProof/>
              </w:rPr>
              <w:drawing>
                <wp:inline distT="0" distB="0" distL="0" distR="0" wp14:anchorId="3EA0BEB4" wp14:editId="37C0CA05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97DF1A2" w14:textId="77777777" w:rsidR="008A06C2" w:rsidRPr="00DF7D36" w:rsidRDefault="008A06C2" w:rsidP="00DF7D36">
            <w:pPr>
              <w:rPr>
                <w:sz w:val="26"/>
                <w:szCs w:val="26"/>
              </w:rPr>
            </w:pPr>
          </w:p>
        </w:tc>
      </w:tr>
      <w:tr w:rsidR="008A06C2" w:rsidRPr="00DF7D36" w14:paraId="7D6CEFAC" w14:textId="77777777" w:rsidTr="000A1DB8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2D6BD4D6" w14:textId="77777777" w:rsidR="008A06C2" w:rsidRPr="00DF7D36" w:rsidRDefault="008A06C2" w:rsidP="00DF7D36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DF7D36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1CD0F115" w14:textId="77777777" w:rsidR="008A06C2" w:rsidRPr="00DF7D36" w:rsidRDefault="008A06C2" w:rsidP="00DF7D36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DF7D36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16BD7638" w14:textId="77777777" w:rsidR="008A06C2" w:rsidRPr="00DF7D36" w:rsidRDefault="008A06C2" w:rsidP="00DF7D36">
            <w:pPr>
              <w:jc w:val="center"/>
              <w:rPr>
                <w:sz w:val="26"/>
                <w:szCs w:val="26"/>
              </w:rPr>
            </w:pPr>
            <w:r w:rsidRPr="00DF7D36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330567" w:rsidRPr="00DF7D36" w14:paraId="554D3F97" w14:textId="77777777" w:rsidTr="000A1DB8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0F8D68F0" w14:textId="77777777" w:rsidR="00330567" w:rsidRDefault="00330567" w:rsidP="00DF7D36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</w:p>
          <w:p w14:paraId="757CF198" w14:textId="77777777" w:rsidR="00330567" w:rsidRPr="00DF7D36" w:rsidRDefault="00330567" w:rsidP="00DF7D36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</w:p>
        </w:tc>
      </w:tr>
      <w:tr w:rsidR="008A06C2" w:rsidRPr="00DF7D36" w14:paraId="35C211D5" w14:textId="77777777" w:rsidTr="000A1DB8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57339591" w14:textId="77777777" w:rsidR="008A06C2" w:rsidRPr="00DF7D36" w:rsidRDefault="008A06C2" w:rsidP="00DF7D36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70FDADB8" w14:textId="77777777" w:rsidR="008A06C2" w:rsidRPr="00DF7D36" w:rsidRDefault="008A06C2" w:rsidP="00DF7D36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DF7D36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DF7D36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DF7D36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DF7D36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4EFE6813" w14:textId="77777777" w:rsidR="008A06C2" w:rsidRPr="00DF7D36" w:rsidRDefault="008A06C2" w:rsidP="00DF7D36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10EB810A" w14:textId="77777777" w:rsidR="008A06C2" w:rsidRPr="00DF7D36" w:rsidRDefault="008A06C2" w:rsidP="00DF7D36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DF7D36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7132F0DE" w14:textId="77777777" w:rsidR="00ED5C7C" w:rsidRPr="00DF7D36" w:rsidRDefault="00ED5C7C" w:rsidP="00DF7D36">
      <w:pPr>
        <w:tabs>
          <w:tab w:val="left" w:pos="2030"/>
        </w:tabs>
        <w:rPr>
          <w:sz w:val="26"/>
          <w:szCs w:val="26"/>
        </w:rPr>
      </w:pPr>
    </w:p>
    <w:p w14:paraId="1B699820" w14:textId="77777777" w:rsidR="0048112F" w:rsidRPr="00DF7D36" w:rsidRDefault="0048112F" w:rsidP="00DF7D36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14:paraId="4A4F6258" w14:textId="3CFDC410" w:rsidR="00275D79" w:rsidRPr="005602CF" w:rsidRDefault="00275D79" w:rsidP="00DF7D36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 w:rsidRPr="005602CF">
        <w:rPr>
          <w:rFonts w:eastAsiaTheme="minorHAnsi"/>
          <w:bCs/>
          <w:sz w:val="26"/>
          <w:szCs w:val="26"/>
          <w:lang w:eastAsia="en-US"/>
        </w:rPr>
        <w:t>О внесении изменений</w:t>
      </w:r>
    </w:p>
    <w:p w14:paraId="627CA0CF" w14:textId="77777777" w:rsidR="00E1294E" w:rsidRPr="005602CF" w:rsidRDefault="00275D79" w:rsidP="00DF7D36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 w:rsidRPr="005602CF">
        <w:rPr>
          <w:rFonts w:eastAsiaTheme="minorHAnsi"/>
          <w:bCs/>
          <w:sz w:val="26"/>
          <w:szCs w:val="26"/>
          <w:lang w:eastAsia="en-US"/>
        </w:rPr>
        <w:t xml:space="preserve">в постановление Администрации </w:t>
      </w:r>
    </w:p>
    <w:p w14:paraId="6232130B" w14:textId="77777777" w:rsidR="00275D79" w:rsidRPr="005602CF" w:rsidRDefault="00275D79" w:rsidP="00DF7D36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  <w:r w:rsidRPr="005602CF">
        <w:rPr>
          <w:rFonts w:eastAsiaTheme="minorHAnsi"/>
          <w:bCs/>
          <w:sz w:val="26"/>
          <w:szCs w:val="26"/>
          <w:lang w:eastAsia="en-US"/>
        </w:rPr>
        <w:t>города</w:t>
      </w:r>
      <w:r w:rsidR="00E1294E" w:rsidRPr="005602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E7A03" w:rsidRPr="005602CF">
        <w:rPr>
          <w:rFonts w:eastAsiaTheme="minorHAnsi"/>
          <w:bCs/>
          <w:sz w:val="26"/>
          <w:szCs w:val="26"/>
          <w:lang w:eastAsia="en-US"/>
        </w:rPr>
        <w:t>К</w:t>
      </w:r>
      <w:r w:rsidRPr="005602CF">
        <w:rPr>
          <w:rFonts w:eastAsiaTheme="minorHAnsi"/>
          <w:bCs/>
          <w:sz w:val="26"/>
          <w:szCs w:val="26"/>
          <w:lang w:eastAsia="en-US"/>
        </w:rPr>
        <w:t>огалыма от 26.12.2017 №2827</w:t>
      </w:r>
    </w:p>
    <w:p w14:paraId="361171C7" w14:textId="06BD49C4" w:rsidR="00275D79" w:rsidRPr="005602CF" w:rsidRDefault="00275D79" w:rsidP="00DF7D36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56469E88" w14:textId="2EF96E6F" w:rsidR="003E69C4" w:rsidRPr="00E4522F" w:rsidRDefault="003E69C4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5602CF">
        <w:rPr>
          <w:rFonts w:eastAsiaTheme="minorHAnsi"/>
          <w:bCs/>
          <w:sz w:val="26"/>
          <w:szCs w:val="26"/>
          <w:lang w:eastAsia="en-US"/>
        </w:rPr>
        <w:t xml:space="preserve">В соответствии со </w:t>
      </w:r>
      <w:hyperlink r:id="rId7" w:history="1">
        <w:r w:rsidRPr="005602CF">
          <w:rPr>
            <w:rFonts w:eastAsiaTheme="minorHAnsi"/>
            <w:bCs/>
            <w:sz w:val="26"/>
            <w:szCs w:val="26"/>
            <w:lang w:eastAsia="en-US"/>
          </w:rPr>
          <w:t>статьей 134</w:t>
        </w:r>
      </w:hyperlink>
      <w:r w:rsidRPr="005602CF">
        <w:rPr>
          <w:rFonts w:eastAsiaTheme="minorHAnsi"/>
          <w:bCs/>
          <w:sz w:val="26"/>
          <w:szCs w:val="26"/>
          <w:lang w:eastAsia="en-US"/>
        </w:rPr>
        <w:t xml:space="preserve"> Трудового кодекса Российской Федерации, </w:t>
      </w:r>
      <w:hyperlink r:id="rId8" w:history="1">
        <w:r w:rsidRPr="005602CF">
          <w:rPr>
            <w:rFonts w:eastAsiaTheme="minorHAnsi"/>
            <w:bCs/>
            <w:sz w:val="26"/>
            <w:szCs w:val="26"/>
            <w:lang w:eastAsia="en-US"/>
          </w:rPr>
          <w:t>статьей 53</w:t>
        </w:r>
      </w:hyperlink>
      <w:r w:rsidRPr="005602CF">
        <w:rPr>
          <w:rFonts w:eastAsiaTheme="minorHAnsi"/>
          <w:bCs/>
          <w:sz w:val="26"/>
          <w:szCs w:val="26"/>
          <w:lang w:eastAsia="en-US"/>
        </w:rPr>
        <w:t xml:space="preserve"> Федерального закона от 06.10.2003 №131-ФЗ «Об общих </w:t>
      </w:r>
      <w:r w:rsidRPr="00E4522F">
        <w:rPr>
          <w:rFonts w:eastAsiaTheme="minorHAnsi"/>
          <w:bCs/>
          <w:sz w:val="26"/>
          <w:szCs w:val="26"/>
          <w:lang w:eastAsia="en-US"/>
        </w:rPr>
        <w:t>принципах организации местного самоуправ</w:t>
      </w:r>
      <w:r w:rsidR="00772F83">
        <w:rPr>
          <w:rFonts w:eastAsiaTheme="minorHAnsi"/>
          <w:bCs/>
          <w:sz w:val="26"/>
          <w:szCs w:val="26"/>
          <w:lang w:eastAsia="en-US"/>
        </w:rPr>
        <w:t xml:space="preserve">ления в Российской Федерации», </w:t>
      </w:r>
      <w:hyperlink r:id="rId9" w:history="1">
        <w:r w:rsidRPr="00E4522F">
          <w:rPr>
            <w:rFonts w:eastAsiaTheme="minorHAnsi"/>
            <w:bCs/>
            <w:sz w:val="26"/>
            <w:szCs w:val="26"/>
            <w:lang w:eastAsia="en-US"/>
          </w:rPr>
          <w:t>Уставом</w:t>
        </w:r>
      </w:hyperlink>
      <w:r w:rsidRPr="00E4522F">
        <w:rPr>
          <w:rFonts w:eastAsiaTheme="minorHAnsi"/>
          <w:bCs/>
          <w:sz w:val="26"/>
          <w:szCs w:val="26"/>
          <w:lang w:eastAsia="en-US"/>
        </w:rPr>
        <w:t xml:space="preserve"> города Когалыма, </w:t>
      </w:r>
      <w:r w:rsidR="002225F4" w:rsidRPr="00E4522F">
        <w:rPr>
          <w:rFonts w:eastAsiaTheme="minorHAnsi"/>
          <w:bCs/>
          <w:sz w:val="26"/>
          <w:szCs w:val="26"/>
          <w:lang w:eastAsia="en-US"/>
        </w:rPr>
        <w:t xml:space="preserve">Уставом города Когалыма, учитывая информационное письмо </w:t>
      </w:r>
      <w:proofErr w:type="spellStart"/>
      <w:r w:rsidR="002225F4" w:rsidRPr="00E4522F">
        <w:rPr>
          <w:rFonts w:eastAsiaTheme="minorHAnsi"/>
          <w:bCs/>
          <w:sz w:val="26"/>
          <w:szCs w:val="26"/>
          <w:lang w:eastAsia="en-US"/>
        </w:rPr>
        <w:t>Контрольно</w:t>
      </w:r>
      <w:proofErr w:type="spellEnd"/>
      <w:r w:rsidR="002225F4" w:rsidRPr="00E4522F">
        <w:rPr>
          <w:rFonts w:eastAsiaTheme="minorHAnsi"/>
          <w:bCs/>
          <w:sz w:val="26"/>
          <w:szCs w:val="26"/>
          <w:lang w:eastAsia="en-US"/>
        </w:rPr>
        <w:t xml:space="preserve"> – счетной палаты города Когалыма от 27.12.2024 №28-Исх-309</w:t>
      </w:r>
      <w:r w:rsidRPr="00E4522F">
        <w:rPr>
          <w:rFonts w:eastAsiaTheme="minorHAnsi"/>
          <w:bCs/>
          <w:sz w:val="26"/>
          <w:szCs w:val="26"/>
          <w:lang w:eastAsia="en-US"/>
        </w:rPr>
        <w:t>:</w:t>
      </w:r>
    </w:p>
    <w:p w14:paraId="6E3CACEE" w14:textId="77777777" w:rsidR="00E1294E" w:rsidRPr="00E4522F" w:rsidRDefault="00E1294E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14:paraId="28C32B63" w14:textId="77777777" w:rsidR="00275D79" w:rsidRPr="00772F83" w:rsidRDefault="00275D79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t xml:space="preserve">1. В </w:t>
      </w:r>
      <w:hyperlink r:id="rId10" w:history="1">
        <w:r w:rsidRPr="00E4522F">
          <w:rPr>
            <w:rFonts w:eastAsiaTheme="minorHAnsi"/>
            <w:bCs/>
            <w:sz w:val="26"/>
            <w:szCs w:val="26"/>
            <w:lang w:eastAsia="en-US"/>
          </w:rPr>
          <w:t>приложение</w:t>
        </w:r>
      </w:hyperlink>
      <w:r w:rsidRPr="00E4522F">
        <w:rPr>
          <w:rFonts w:eastAsiaTheme="minorHAnsi"/>
          <w:bCs/>
          <w:sz w:val="26"/>
          <w:szCs w:val="26"/>
          <w:lang w:eastAsia="en-US"/>
        </w:rPr>
        <w:t xml:space="preserve"> к постановлению Администрации города Когалыма</w:t>
      </w:r>
      <w:r w:rsidR="008A06C2" w:rsidRPr="00E4522F">
        <w:rPr>
          <w:rFonts w:eastAsiaTheme="minorHAnsi"/>
          <w:bCs/>
          <w:sz w:val="26"/>
          <w:szCs w:val="26"/>
          <w:lang w:eastAsia="en-US"/>
        </w:rPr>
        <w:t xml:space="preserve">                 </w:t>
      </w:r>
      <w:r w:rsidRPr="00E4522F">
        <w:rPr>
          <w:rFonts w:eastAsiaTheme="minorHAnsi"/>
          <w:bCs/>
          <w:sz w:val="26"/>
          <w:szCs w:val="26"/>
          <w:lang w:eastAsia="en-US"/>
        </w:rPr>
        <w:t xml:space="preserve"> от 26.12.2017 №2827 «Об утверждении Положения об оплате труда и стимулирующих выплатах работников муниципального казенного учреждения «Обеспечение эксплуатационно-хозяйственной деятельности» (далее - Положение) внести следующие изменения:</w:t>
      </w:r>
    </w:p>
    <w:p w14:paraId="48A5E6C1" w14:textId="77777777" w:rsidR="00DC2CC9" w:rsidRPr="00E4522F" w:rsidRDefault="00996512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t>1.</w:t>
      </w:r>
      <w:r w:rsidR="00572AEE" w:rsidRPr="00E4522F">
        <w:rPr>
          <w:rFonts w:eastAsiaTheme="minorHAnsi"/>
          <w:bCs/>
          <w:sz w:val="26"/>
          <w:szCs w:val="26"/>
          <w:lang w:eastAsia="en-US"/>
        </w:rPr>
        <w:t>1</w:t>
      </w:r>
      <w:r w:rsidRPr="00E4522F">
        <w:rPr>
          <w:rFonts w:eastAsiaTheme="minorHAnsi"/>
          <w:bCs/>
          <w:sz w:val="26"/>
          <w:szCs w:val="26"/>
          <w:lang w:eastAsia="en-US"/>
        </w:rPr>
        <w:t xml:space="preserve">. </w:t>
      </w:r>
      <w:r w:rsidR="00DC2CC9" w:rsidRPr="00E4522F">
        <w:rPr>
          <w:rFonts w:eastAsiaTheme="minorHAnsi"/>
          <w:bCs/>
          <w:sz w:val="26"/>
          <w:szCs w:val="26"/>
          <w:lang w:eastAsia="en-US"/>
        </w:rPr>
        <w:t>Пункт 1.3 Раздела 1 Положения добавить подпунктом восьмым следующего содержания:</w:t>
      </w:r>
    </w:p>
    <w:p w14:paraId="437B435A" w14:textId="17BF360E" w:rsidR="00E53202" w:rsidRPr="00E4522F" w:rsidRDefault="00DC2CC9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t>«</w:t>
      </w:r>
      <w:r w:rsidR="00E53202" w:rsidRPr="00E4522F">
        <w:rPr>
          <w:rFonts w:eastAsiaTheme="minorHAnsi"/>
          <w:sz w:val="26"/>
          <w:szCs w:val="26"/>
          <w:lang w:eastAsia="en-US"/>
        </w:rPr>
        <w:t xml:space="preserve">8). Молодой специалист - гражданин Российской Федерации в возрасте до 35 лет включительно (за исключением случаев, предусмотренных </w:t>
      </w:r>
      <w:hyperlink r:id="rId11" w:history="1">
        <w:r w:rsidR="00E53202" w:rsidRPr="00E4522F">
          <w:rPr>
            <w:rFonts w:eastAsiaTheme="minorHAnsi"/>
            <w:sz w:val="26"/>
            <w:szCs w:val="26"/>
            <w:lang w:eastAsia="en-US"/>
          </w:rPr>
          <w:t>частью 3 статьи 6</w:t>
        </w:r>
      </w:hyperlink>
      <w:r w:rsidR="00E53202" w:rsidRPr="00E4522F">
        <w:rPr>
          <w:rFonts w:eastAsiaTheme="minorHAnsi"/>
          <w:sz w:val="26"/>
          <w:szCs w:val="26"/>
          <w:lang w:eastAsia="en-US"/>
        </w:rPr>
        <w:t xml:space="preserve"> Федерального закона от 30 декабря 2020 года </w:t>
      </w:r>
      <w:r w:rsidR="00387871" w:rsidRPr="00E4522F">
        <w:rPr>
          <w:rFonts w:eastAsiaTheme="minorHAnsi"/>
          <w:sz w:val="26"/>
          <w:szCs w:val="26"/>
          <w:lang w:eastAsia="en-US"/>
        </w:rPr>
        <w:t>№</w:t>
      </w:r>
      <w:r w:rsidR="00E53202" w:rsidRPr="00E4522F">
        <w:rPr>
          <w:rFonts w:eastAsiaTheme="minorHAnsi"/>
          <w:sz w:val="26"/>
          <w:szCs w:val="26"/>
          <w:lang w:eastAsia="en-US"/>
        </w:rPr>
        <w:t xml:space="preserve">489-ФЗ </w:t>
      </w:r>
      <w:r w:rsidR="00387871" w:rsidRPr="00E4522F">
        <w:rPr>
          <w:rFonts w:eastAsiaTheme="minorHAnsi"/>
          <w:sz w:val="26"/>
          <w:szCs w:val="26"/>
          <w:lang w:eastAsia="en-US"/>
        </w:rPr>
        <w:t>«</w:t>
      </w:r>
      <w:r w:rsidR="00E53202" w:rsidRPr="00E4522F">
        <w:rPr>
          <w:rFonts w:eastAsiaTheme="minorHAnsi"/>
          <w:sz w:val="26"/>
          <w:szCs w:val="26"/>
          <w:lang w:eastAsia="en-US"/>
        </w:rPr>
        <w:t>О молодежной политике в Российской Федерации</w:t>
      </w:r>
      <w:r w:rsidR="00387871" w:rsidRPr="00E4522F">
        <w:rPr>
          <w:rFonts w:eastAsiaTheme="minorHAnsi"/>
          <w:sz w:val="26"/>
          <w:szCs w:val="26"/>
          <w:lang w:eastAsia="en-US"/>
        </w:rPr>
        <w:t>»</w:t>
      </w:r>
      <w:r w:rsidR="00E53202" w:rsidRPr="00E4522F">
        <w:rPr>
          <w:rFonts w:eastAsiaTheme="minorHAnsi"/>
          <w:sz w:val="26"/>
          <w:szCs w:val="26"/>
          <w:lang w:eastAsia="en-US"/>
        </w:rPr>
        <w:t>), завершивший обучение по основным профессиональным образовательным программам и (или) по программам профессионального обучения, впервые устраивающийся на работу в соответствии с полученной квалификацией, в том числе имеющий трудовой стаж, полученный в период обучения по основным профессиональным образовательным программам и (или) по программам профессионального обучения.»;</w:t>
      </w:r>
    </w:p>
    <w:p w14:paraId="4C40AC12" w14:textId="45579EBF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4522F">
        <w:rPr>
          <w:rFonts w:eastAsiaTheme="minorHAnsi"/>
          <w:sz w:val="26"/>
          <w:szCs w:val="26"/>
          <w:lang w:eastAsia="en-US"/>
        </w:rPr>
        <w:t>1.2. Раздел 3 Положения изложить в следующей редакции:</w:t>
      </w:r>
    </w:p>
    <w:p w14:paraId="70187F3D" w14:textId="51688FA6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4522F">
        <w:rPr>
          <w:rFonts w:eastAsiaTheme="minorHAnsi"/>
          <w:sz w:val="26"/>
          <w:szCs w:val="26"/>
          <w:lang w:eastAsia="en-US"/>
        </w:rPr>
        <w:t>«3.1. Заработная плата руководителя учреждения, его заместителей и главного бухгалтера состоит из должностного оклада, выплат компенсационного и стимулирующего характера, иных выплат.</w:t>
      </w:r>
    </w:p>
    <w:p w14:paraId="76D64869" w14:textId="6A8896AD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4522F">
        <w:rPr>
          <w:rFonts w:eastAsiaTheme="minorHAnsi"/>
          <w:sz w:val="26"/>
          <w:szCs w:val="26"/>
          <w:lang w:eastAsia="en-US"/>
        </w:rPr>
        <w:t xml:space="preserve">3.2. Условия оплаты труда руководителя учреждения устанавливаются в трудовом договоре, оформляемом в соответствии с типовой формой трудового </w:t>
      </w:r>
      <w:hyperlink r:id="rId12" w:history="1">
        <w:r w:rsidRPr="00E4522F">
          <w:rPr>
            <w:rFonts w:eastAsiaTheme="minorHAnsi"/>
            <w:sz w:val="26"/>
            <w:szCs w:val="26"/>
            <w:lang w:eastAsia="en-US"/>
          </w:rPr>
          <w:t>договора</w:t>
        </w:r>
      </w:hyperlink>
      <w:r w:rsidRPr="00E4522F">
        <w:rPr>
          <w:rFonts w:eastAsiaTheme="minorHAnsi"/>
          <w:sz w:val="26"/>
          <w:szCs w:val="26"/>
          <w:lang w:eastAsia="en-US"/>
        </w:rPr>
        <w:t xml:space="preserve"> с руководителем муниципального учреждения, утвержденной постановлением Правительства Российской Федерации от 12.04.2013 №329 «О типовой форме трудового договора с руководителем государственного (муниципального) учреждения».</w:t>
      </w:r>
    </w:p>
    <w:p w14:paraId="76AB66DC" w14:textId="77777777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lastRenderedPageBreak/>
        <w:t xml:space="preserve">Установление </w:t>
      </w:r>
      <w:hyperlink r:id="rId13" w:history="1">
        <w:r w:rsidRPr="00E4522F">
          <w:rPr>
            <w:rFonts w:eastAsiaTheme="minorHAnsi"/>
            <w:bCs/>
            <w:sz w:val="26"/>
            <w:szCs w:val="26"/>
            <w:lang w:eastAsia="en-US"/>
          </w:rPr>
          <w:t>размера</w:t>
        </w:r>
      </w:hyperlink>
      <w:r w:rsidRPr="00E4522F">
        <w:rPr>
          <w:rFonts w:eastAsiaTheme="minorHAnsi"/>
          <w:bCs/>
          <w:sz w:val="26"/>
          <w:szCs w:val="26"/>
          <w:lang w:eastAsia="en-US"/>
        </w:rPr>
        <w:t xml:space="preserve"> должностного оклада руководителю, главного инженера и главного бухгалтера Учреждения производится в соответствии с приложением 4 к настоящему Положению.</w:t>
      </w:r>
    </w:p>
    <w:p w14:paraId="1F19A3ED" w14:textId="77777777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t>Должностные оклады главного инженера учреждения и главных бухгалтеров устанавливаются на 10 - 30% ниже должностных окладов руководителя этого учреждения.</w:t>
      </w:r>
    </w:p>
    <w:p w14:paraId="1E4235C9" w14:textId="77777777" w:rsidR="00CD554D" w:rsidRPr="00E4522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E4522F">
        <w:rPr>
          <w:rFonts w:eastAsiaTheme="minorHAnsi"/>
          <w:bCs/>
          <w:sz w:val="26"/>
          <w:szCs w:val="26"/>
          <w:lang w:eastAsia="en-US"/>
        </w:rPr>
        <w:t xml:space="preserve">3.2. Компенсационные выплаты устанавливаются руководителю Учреждения, главному инженеру и главному бухгалтеру учреждения в зависимости от условий их труда в соответствии с Трудовым </w:t>
      </w:r>
      <w:hyperlink r:id="rId14" w:history="1">
        <w:r w:rsidRPr="00E4522F">
          <w:rPr>
            <w:rFonts w:eastAsiaTheme="minorHAnsi"/>
            <w:bCs/>
            <w:sz w:val="26"/>
            <w:szCs w:val="26"/>
            <w:lang w:eastAsia="en-US"/>
          </w:rPr>
          <w:t>кодексом</w:t>
        </w:r>
      </w:hyperlink>
      <w:r w:rsidRPr="00E4522F">
        <w:rPr>
          <w:rFonts w:eastAsiaTheme="minorHAnsi"/>
          <w:bCs/>
          <w:sz w:val="26"/>
          <w:szCs w:val="26"/>
          <w:lang w:eastAsia="en-US"/>
        </w:rPr>
        <w:t xml:space="preserve"> Российской Федерации, нормативными правовыми актами Российской Федерации, содержащими нормы трудового права, с учетом особенностей, установленных </w:t>
      </w:r>
      <w:hyperlink r:id="rId15" w:history="1">
        <w:r w:rsidRPr="00E4522F">
          <w:rPr>
            <w:rFonts w:eastAsiaTheme="minorHAnsi"/>
            <w:bCs/>
            <w:sz w:val="26"/>
            <w:szCs w:val="26"/>
            <w:lang w:eastAsia="en-US"/>
          </w:rPr>
          <w:t>разделом 4</w:t>
        </w:r>
      </w:hyperlink>
      <w:r w:rsidRPr="00E4522F">
        <w:rPr>
          <w:rFonts w:eastAsiaTheme="minorHAnsi"/>
          <w:bCs/>
          <w:sz w:val="26"/>
          <w:szCs w:val="26"/>
          <w:lang w:eastAsia="en-US"/>
        </w:rPr>
        <w:t xml:space="preserve"> Положения.</w:t>
      </w:r>
    </w:p>
    <w:p w14:paraId="41F74C1C" w14:textId="17A84435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3.3. Руководителю учреждения устанавливаются следующие виды стимулирующих выплат:</w:t>
      </w:r>
    </w:p>
    <w:p w14:paraId="472FAB3C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- премирование по итогам работы за месяц, год;</w:t>
      </w:r>
    </w:p>
    <w:p w14:paraId="585A7787" w14:textId="1F71E7BB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3.4. Премиальная выплата по итогам работы за месяц выплачивается с учетом результатов деятельности учреждения (в соответствии с критериями оценки и целевыми показателями эффективности работы учреждения), а также успешного и добросовестного исполнения им должностных обязанностей, предусмотренных трудовым договором, и утверждаются муниципальным правовым актом Администрации города Когалыма.</w:t>
      </w:r>
    </w:p>
    <w:p w14:paraId="21A85461" w14:textId="1BEA2204" w:rsidR="00CD554D" w:rsidRPr="00841FBA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3.5. Премиальная выплата по итогам работы за год выплачивается руководителю учреждения, отработавшему полный календарный год, а также отработавшему неполный календарный год в связи с истечением срока действия трудового договора, расторжением трудового договора по собственному желанию, с призывом на военную службу или направлением на заменяющую ее альтернативную гражданскую службу, поступлением в образовательную организацию профессионального образования на дневную форму обучения, выходом на пенсию, переходом на замещение выборной должности, уходом в отпуск по уходу за ребенком, расторжением трудового договора по уважительным причинам (ликвидация, сокращение численности или штата учреждения, длительная болезнь), принятым на должность в текущем году, премия по результатам работы за год пересчитывается пропорционально отработанному времени в данном календарном году</w:t>
      </w:r>
      <w:r w:rsidR="00936266">
        <w:rPr>
          <w:rFonts w:eastAsiaTheme="minorHAnsi"/>
          <w:sz w:val="26"/>
          <w:szCs w:val="26"/>
          <w:lang w:eastAsia="en-US"/>
        </w:rPr>
        <w:t>.</w:t>
      </w:r>
      <w:r w:rsidRPr="005602CF">
        <w:rPr>
          <w:rFonts w:eastAsiaTheme="minorHAnsi"/>
          <w:sz w:val="26"/>
          <w:szCs w:val="26"/>
          <w:lang w:eastAsia="en-US"/>
        </w:rPr>
        <w:t xml:space="preserve"> </w:t>
      </w:r>
    </w:p>
    <w:p w14:paraId="51B9DB03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Стимулирующие выплаты руководителю учреждения снижаются в случаях:</w:t>
      </w:r>
    </w:p>
    <w:p w14:paraId="6213F0C2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неисполнения или ненадлежащего исполнения руководителем по его вине возложенных на него функций и полномочий в отчетном периоде, </w:t>
      </w:r>
      <w:proofErr w:type="spellStart"/>
      <w:r w:rsidRPr="005602CF">
        <w:rPr>
          <w:rFonts w:eastAsiaTheme="minorHAnsi"/>
          <w:sz w:val="26"/>
          <w:szCs w:val="26"/>
          <w:lang w:eastAsia="en-US"/>
        </w:rPr>
        <w:t>недостижения</w:t>
      </w:r>
      <w:proofErr w:type="spellEnd"/>
      <w:r w:rsidRPr="005602CF">
        <w:rPr>
          <w:rFonts w:eastAsiaTheme="minorHAnsi"/>
          <w:sz w:val="26"/>
          <w:szCs w:val="26"/>
          <w:lang w:eastAsia="en-US"/>
        </w:rPr>
        <w:t xml:space="preserve"> показателей эффективности и результативности работы учреждения;</w:t>
      </w:r>
    </w:p>
    <w:p w14:paraId="3208272E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правил ведения бухгалтерского учета, бюджетного учета и иных нормативных правовых актов, регулирующих установление единых требований к бухгалтерскому учету, в том числе бухгалтерской и бюджетной (финансовой) отчетности;</w:t>
      </w:r>
    </w:p>
    <w:p w14:paraId="7DD3EE58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законодательства и иных нормативных правовых актов о контрактной системе в сфере закупок товаров, работ, услуг для обеспечения государственных и муниципальных нужд, о закупках товаров, работ, услуг отдельными видами юридических лиц;</w:t>
      </w:r>
    </w:p>
    <w:p w14:paraId="466B8F9E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законодательства и иных нормативных правовых о противодействии коррупции;</w:t>
      </w:r>
    </w:p>
    <w:p w14:paraId="27717EBC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lastRenderedPageBreak/>
        <w:t>причинения ущерба муниципальному образованию, учреждению, выявленных в отчетном периоде по результатам контрольных мероприятий контрольно-надзорных органов в отношении учреждения или за предыдущие периоды, но не более чем за 2 года;</w:t>
      </w:r>
    </w:p>
    <w:p w14:paraId="4817C013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несоблюдения законодательства и иных нормативных правовых актов, регулирующих деятельность учреждения;</w:t>
      </w:r>
    </w:p>
    <w:p w14:paraId="52306135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несоблюдения настоящего Положения.</w:t>
      </w:r>
    </w:p>
    <w:p w14:paraId="250E12F6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Руководителю учреждения, к которому применено дисциплинарное взыскание в виде замечания, размер стимулирующих выплат за соответствующий месяц, в котором применено взыскание, снижается до 50%.</w:t>
      </w:r>
    </w:p>
    <w:p w14:paraId="27FA1FA4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Факт применения к руководителю учреждения дисциплинарного взыскания учитывается при выплате премий, которые начисляются за соответствующий месяц, когда к руководителю учреждения применено дисциплинарное взыскание.</w:t>
      </w:r>
    </w:p>
    <w:p w14:paraId="419C99DD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Руководителю учреждения, к которому применено дисциплинарное взыскание в виде выговора или увольнения, стимулирующие выплаты за соответствующий месяц, в котором применено взыскание, не выплачивается.</w:t>
      </w:r>
    </w:p>
    <w:p w14:paraId="2FC79179" w14:textId="77777777" w:rsidR="00CD554D" w:rsidRPr="005602CF" w:rsidRDefault="00CD554D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Руководителю учреждения, имеющему неснятое дисциплинарное взыскание стимулирующая выплата по итогам работы за год, не выплачивается.</w:t>
      </w:r>
    </w:p>
    <w:p w14:paraId="488BA7F3" w14:textId="783A8CC0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3.6. Стимулирующие выплаты заместителям руководителя, главному бухгалтеру учреждения устанавливаются в соответствии с </w:t>
      </w:r>
      <w:hyperlink r:id="rId16" w:history="1">
        <w:r w:rsidRPr="005602CF">
          <w:rPr>
            <w:rFonts w:eastAsiaTheme="minorHAnsi"/>
            <w:sz w:val="26"/>
            <w:szCs w:val="26"/>
            <w:lang w:eastAsia="en-US"/>
          </w:rPr>
          <w:t xml:space="preserve">пунктами </w:t>
        </w:r>
      </w:hyperlink>
      <w:r w:rsidRPr="005602CF">
        <w:rPr>
          <w:rFonts w:eastAsiaTheme="minorHAnsi"/>
          <w:sz w:val="26"/>
          <w:szCs w:val="26"/>
          <w:lang w:eastAsia="en-US"/>
        </w:rPr>
        <w:t>5.1.1, 5.1.2 настоящего Положения.</w:t>
      </w:r>
    </w:p>
    <w:p w14:paraId="30B6FE67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Премиальные выплаты по итогам работы за месяц выплачивается заместителям руководителя, главному бухгалтеру с учетом выполнения целевых показателей эффективности деятельности.</w:t>
      </w:r>
    </w:p>
    <w:p w14:paraId="774A892F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Стимулирующие выплаты заместителям руководителя и главному бухгалтеру учреждения снижаются в случаях:</w:t>
      </w:r>
    </w:p>
    <w:p w14:paraId="017DD321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невыполнение заместителем руководителя и главным бухгалтером учреждения целевых показателей эффективности и результативности деятельности учреждения влечет за собой снижение размера премиальной выплаты по итогам работы за месяц;</w:t>
      </w:r>
    </w:p>
    <w:p w14:paraId="531940A0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правил ведения бухгалтерского учета, бюджетного учета и иных нормативных правовых актов, регулирующих установление единых требований к бухгалтерскому учету, в том числе бухгалтерской и бюджетной (финансовой) отчетности;</w:t>
      </w:r>
    </w:p>
    <w:p w14:paraId="0AD11757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законодательства и иных нормативных правовых актов о контрактной системе в сфере закупок товаров, работ, услуг для обеспечения государственных и муниципальных нужд, о закупках товаров, работ, услуг отдельными видами юридических лиц;</w:t>
      </w:r>
    </w:p>
    <w:p w14:paraId="1279220D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наличия фактов нарушения законодательства и иных нормативных правовых о противодействии коррупции;</w:t>
      </w:r>
    </w:p>
    <w:p w14:paraId="4C1BFE1A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причинения ущерба муниципальному образованию, учреждению, выявленных в отчетном периоде по результатам контрольных мероприятий контрольно-надзорных органов в отношении учреждения или за предыдущие периоды, но не более чем за 2 года;</w:t>
      </w:r>
    </w:p>
    <w:p w14:paraId="68EFF9D1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несоблюдения законодательства и иных нормативных правовых актов, регулирующих деятельность учреждения;</w:t>
      </w:r>
    </w:p>
    <w:p w14:paraId="594FC6FA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несоблюдения настоящего Положения.</w:t>
      </w:r>
    </w:p>
    <w:p w14:paraId="64914EEB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Заместитель руководителя и главный бухгалтер учреждения, к которому применено дисциплинарное взыскание в виде замечания, размер стимулирующих выплат за соответствующий месяц, в котором применено взыскание, снижается до 50%.</w:t>
      </w:r>
    </w:p>
    <w:p w14:paraId="358D6F01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lastRenderedPageBreak/>
        <w:t>Факт применения к заместителю руководителя и главному бухгалтеру учреждения дисциплинарного взыскания учитывается при выплате премий, которые начисляются за соответствующий месяц, когда к заместителю руководителя и главному бухгалтеру применено дисциплинарное взыскание.</w:t>
      </w:r>
    </w:p>
    <w:p w14:paraId="0DE846D8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Заместителю руководителя и главному бухгалтеру учреждения, к которому применено дисциплинарное взыскание в виде выговора или увольнения, стимулирующие выплаты за соответствующий месяц, в котором применено взыскание, не выплачивается.</w:t>
      </w:r>
    </w:p>
    <w:p w14:paraId="22F278E7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Заместителю руководителя и главному бухгалтеру учреждения, имеющему неснятое дисциплинарное взыскание стимулирующая выплата по итогам работы за год, не выплачивается.</w:t>
      </w:r>
    </w:p>
    <w:p w14:paraId="4B1504BE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Конкретный размер стимулирующей выплаты по итогам работы (за месяц, год) определяется как в процентах к окладу работника, так и в абсолютном размере пропорционально отработанному времени.</w:t>
      </w:r>
    </w:p>
    <w:p w14:paraId="0063CA2A" w14:textId="77777777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Основанием для премиальных выплат является приказ руководителя учреждения с указанием размера премиальной выплаты.</w:t>
      </w:r>
    </w:p>
    <w:p w14:paraId="0F4F5845" w14:textId="3C176B14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Премиальные выплаты по итогам работы (месяц, год), производятся с учетом обеспечения указанных выплат финансовыми средствами, в пределах доведенных бюджетных ассигнований, лимитов бюджетных обязательств бюджета города Когалыма</w:t>
      </w:r>
      <w:r w:rsidR="002C5B38">
        <w:rPr>
          <w:rFonts w:eastAsiaTheme="minorHAnsi"/>
          <w:sz w:val="26"/>
          <w:szCs w:val="26"/>
          <w:lang w:eastAsia="en-US"/>
        </w:rPr>
        <w:t>.</w:t>
      </w:r>
    </w:p>
    <w:p w14:paraId="71FA0C95" w14:textId="713A0D92" w:rsidR="00114772" w:rsidRPr="005602CF" w:rsidRDefault="004B159E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3.7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. Иные выплаты руководителю учреждения, заместителям руководителя, главному бухгалтеру устанавливаются в соответствии с </w:t>
      </w:r>
      <w:hyperlink r:id="rId17" w:history="1">
        <w:r w:rsidR="00114772" w:rsidRPr="005602CF">
          <w:rPr>
            <w:rFonts w:eastAsiaTheme="minorHAnsi"/>
            <w:sz w:val="26"/>
            <w:szCs w:val="26"/>
            <w:lang w:eastAsia="en-US"/>
          </w:rPr>
          <w:t>пунктами 6,</w:t>
        </w:r>
      </w:hyperlink>
      <w:r w:rsidRPr="005602CF">
        <w:rPr>
          <w:rFonts w:eastAsiaTheme="minorHAnsi"/>
          <w:sz w:val="26"/>
          <w:szCs w:val="26"/>
          <w:lang w:eastAsia="en-US"/>
        </w:rPr>
        <w:t>1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, </w:t>
      </w:r>
      <w:hyperlink r:id="rId18" w:history="1">
        <w:r w:rsidR="00114772" w:rsidRPr="005602CF">
          <w:rPr>
            <w:rFonts w:eastAsiaTheme="minorHAnsi"/>
            <w:sz w:val="26"/>
            <w:szCs w:val="26"/>
            <w:lang w:eastAsia="en-US"/>
          </w:rPr>
          <w:t>6.</w:t>
        </w:r>
      </w:hyperlink>
      <w:r w:rsidRPr="005602CF">
        <w:rPr>
          <w:rFonts w:eastAsiaTheme="minorHAnsi"/>
          <w:sz w:val="26"/>
          <w:szCs w:val="26"/>
          <w:lang w:eastAsia="en-US"/>
        </w:rPr>
        <w:t>2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, </w:t>
      </w:r>
      <w:hyperlink r:id="rId19" w:history="1">
        <w:r w:rsidR="00114772" w:rsidRPr="005602CF">
          <w:rPr>
            <w:rFonts w:eastAsiaTheme="minorHAnsi"/>
            <w:sz w:val="26"/>
            <w:szCs w:val="26"/>
            <w:lang w:eastAsia="en-US"/>
          </w:rPr>
          <w:t>6.</w:t>
        </w:r>
      </w:hyperlink>
      <w:r w:rsidRPr="005602CF">
        <w:rPr>
          <w:rFonts w:eastAsiaTheme="minorHAnsi"/>
          <w:sz w:val="26"/>
          <w:szCs w:val="26"/>
          <w:lang w:eastAsia="en-US"/>
        </w:rPr>
        <w:t>3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 настоящего Положения.</w:t>
      </w:r>
    </w:p>
    <w:p w14:paraId="20C19D35" w14:textId="47146C6D" w:rsidR="00114772" w:rsidRPr="005602CF" w:rsidRDefault="004B159E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3.8.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 Предельный уровень соотношения среднемесячной заработной платы руководителя учреждения, его заместителей, главного бухгалтера учреждения, формируемой за счет всех источников финансового обеспечения и рассчитываемой за календарный год, и среднемесячной заработной платы работников учреждения (без учета заработной платы руководителя учреждения, главного бухгалтера учреждения) определяется постановлением Администрации города Когалыма в соответствии с Трудовым </w:t>
      </w:r>
      <w:hyperlink r:id="rId20" w:history="1">
        <w:r w:rsidR="00114772" w:rsidRPr="005602CF">
          <w:rPr>
            <w:rFonts w:eastAsiaTheme="minorHAnsi"/>
            <w:sz w:val="26"/>
            <w:szCs w:val="26"/>
            <w:lang w:eastAsia="en-US"/>
          </w:rPr>
          <w:t>кодексом</w:t>
        </w:r>
      </w:hyperlink>
      <w:r w:rsidR="00114772" w:rsidRPr="005602CF">
        <w:rPr>
          <w:rFonts w:eastAsiaTheme="minorHAnsi"/>
          <w:sz w:val="26"/>
          <w:szCs w:val="26"/>
          <w:lang w:eastAsia="en-US"/>
        </w:rPr>
        <w:t xml:space="preserve"> Российской Федерации.</w:t>
      </w:r>
    </w:p>
    <w:p w14:paraId="3EB8C7A8" w14:textId="787A536E" w:rsidR="00114772" w:rsidRPr="005602CF" w:rsidRDefault="00114772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Информация о рассчитываемой за календарный год среднемесячной заработной плате руководителя учреждения, его заместителей, главного бухгалтера учреждения размещается в информационно-телекоммуникационной сети </w:t>
      </w:r>
      <w:r w:rsidR="00BC1E40" w:rsidRPr="005602CF">
        <w:rPr>
          <w:rFonts w:eastAsiaTheme="minorHAnsi"/>
          <w:sz w:val="26"/>
          <w:szCs w:val="26"/>
          <w:lang w:eastAsia="en-US"/>
        </w:rPr>
        <w:t>«</w:t>
      </w:r>
      <w:r w:rsidRPr="005602CF">
        <w:rPr>
          <w:rFonts w:eastAsiaTheme="minorHAnsi"/>
          <w:sz w:val="26"/>
          <w:szCs w:val="26"/>
          <w:lang w:eastAsia="en-US"/>
        </w:rPr>
        <w:t>Интернет</w:t>
      </w:r>
      <w:r w:rsidR="00BC1E40" w:rsidRPr="005602CF">
        <w:rPr>
          <w:rFonts w:eastAsiaTheme="minorHAnsi"/>
          <w:sz w:val="26"/>
          <w:szCs w:val="26"/>
          <w:lang w:eastAsia="en-US"/>
        </w:rPr>
        <w:t>»</w:t>
      </w:r>
      <w:r w:rsidRPr="005602CF">
        <w:rPr>
          <w:rFonts w:eastAsiaTheme="minorHAnsi"/>
          <w:sz w:val="26"/>
          <w:szCs w:val="26"/>
          <w:lang w:eastAsia="en-US"/>
        </w:rPr>
        <w:t xml:space="preserve"> в порядке, установленном постановлением Администрации города Когалыма.</w:t>
      </w:r>
    </w:p>
    <w:p w14:paraId="51D043DC" w14:textId="0D4F8321" w:rsidR="00114772" w:rsidRPr="005602CF" w:rsidRDefault="009652AB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3.9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. Премиальные выплаты, предусмотренные настоящим Положением, учитываются при исчислении среднего заработка для оплаты отпусков и выплаты компенсации за неиспользованные отпуска в соответствии с </w:t>
      </w:r>
      <w:hyperlink r:id="rId21" w:history="1">
        <w:r w:rsidR="00114772" w:rsidRPr="005602CF">
          <w:rPr>
            <w:rFonts w:eastAsiaTheme="minorHAnsi"/>
            <w:sz w:val="26"/>
            <w:szCs w:val="26"/>
            <w:lang w:eastAsia="en-US"/>
          </w:rPr>
          <w:t>Положением</w:t>
        </w:r>
      </w:hyperlink>
      <w:r w:rsidR="00114772" w:rsidRPr="005602CF">
        <w:rPr>
          <w:rFonts w:eastAsiaTheme="minorHAnsi"/>
          <w:sz w:val="26"/>
          <w:szCs w:val="26"/>
          <w:lang w:eastAsia="en-US"/>
        </w:rPr>
        <w:t xml:space="preserve"> об особенностях порядка исчисления средней заработной платы, утвержденным постановлением Правительства Российской Федерации от 24.12.2007 </w:t>
      </w:r>
      <w:r w:rsidR="00BC1E40" w:rsidRPr="005602CF">
        <w:rPr>
          <w:rFonts w:eastAsiaTheme="minorHAnsi"/>
          <w:sz w:val="26"/>
          <w:szCs w:val="26"/>
          <w:lang w:eastAsia="en-US"/>
        </w:rPr>
        <w:t>№</w:t>
      </w:r>
      <w:r w:rsidR="00114772" w:rsidRPr="005602CF">
        <w:rPr>
          <w:rFonts w:eastAsiaTheme="minorHAnsi"/>
          <w:sz w:val="26"/>
          <w:szCs w:val="26"/>
          <w:lang w:eastAsia="en-US"/>
        </w:rPr>
        <w:t xml:space="preserve">922 </w:t>
      </w:r>
      <w:r w:rsidR="00BC1E40" w:rsidRPr="005602CF">
        <w:rPr>
          <w:rFonts w:eastAsiaTheme="minorHAnsi"/>
          <w:sz w:val="26"/>
          <w:szCs w:val="26"/>
          <w:lang w:eastAsia="en-US"/>
        </w:rPr>
        <w:t>«</w:t>
      </w:r>
      <w:r w:rsidR="00114772" w:rsidRPr="005602CF">
        <w:rPr>
          <w:rFonts w:eastAsiaTheme="minorHAnsi"/>
          <w:sz w:val="26"/>
          <w:szCs w:val="26"/>
          <w:lang w:eastAsia="en-US"/>
        </w:rPr>
        <w:t>Об особенностях порядка исчисления средней заработной платы</w:t>
      </w:r>
      <w:r w:rsidR="00D005B6" w:rsidRPr="005602CF">
        <w:rPr>
          <w:rFonts w:eastAsiaTheme="minorHAnsi"/>
          <w:sz w:val="26"/>
          <w:szCs w:val="26"/>
          <w:lang w:eastAsia="en-US"/>
        </w:rPr>
        <w:t>.</w:t>
      </w:r>
      <w:r w:rsidR="00BC1E40" w:rsidRPr="005602CF">
        <w:rPr>
          <w:rFonts w:eastAsiaTheme="minorHAnsi"/>
          <w:sz w:val="26"/>
          <w:szCs w:val="26"/>
          <w:lang w:eastAsia="en-US"/>
        </w:rPr>
        <w:t>»</w:t>
      </w:r>
      <w:r w:rsidR="00D005B6" w:rsidRPr="005602CF">
        <w:rPr>
          <w:rFonts w:eastAsiaTheme="minorHAnsi"/>
          <w:sz w:val="26"/>
          <w:szCs w:val="26"/>
          <w:lang w:eastAsia="en-US"/>
        </w:rPr>
        <w:t>;</w:t>
      </w:r>
    </w:p>
    <w:p w14:paraId="76778CE1" w14:textId="77777777" w:rsidR="00D005B6" w:rsidRPr="005602CF" w:rsidRDefault="00D005B6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1.3. Подпункт 5.1.1 пункта 5.1 раздела 5 Положения изложить в следующей редакции:</w:t>
      </w:r>
    </w:p>
    <w:p w14:paraId="63647D29" w14:textId="77777777" w:rsidR="00D005B6" w:rsidRPr="005602CF" w:rsidRDefault="00D005B6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«5.1.1. Выплаты за интенсивность труда. Конкретный размер выплаты за интенсивность и высокие результаты работы определяется как в процентах от оклада (должностного оклада) работника, так и в абсолютном размере. </w:t>
      </w:r>
    </w:p>
    <w:p w14:paraId="21227D9D" w14:textId="77777777" w:rsidR="00D005B6" w:rsidRPr="005602CF" w:rsidRDefault="00D005B6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 Порядок установления выплаты за интенсивность и высокие результаты работы закрепляется коллективным договором, локальным нормативным актом учреждения. Выплата устанавливается на срок не более одного года.</w:t>
      </w:r>
    </w:p>
    <w:p w14:paraId="4339C335" w14:textId="77777777" w:rsidR="00D005B6" w:rsidRPr="005602CF" w:rsidRDefault="00D005B6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Выплата за интенсивность и высокие результаты работы устанавливается за: (интенсивность и напряженность работы; особый режим работы (связанный с </w:t>
      </w:r>
      <w:r w:rsidRPr="005602CF">
        <w:rPr>
          <w:rFonts w:eastAsiaTheme="minorHAnsi"/>
          <w:sz w:val="26"/>
          <w:szCs w:val="26"/>
          <w:lang w:eastAsia="en-US"/>
        </w:rPr>
        <w:lastRenderedPageBreak/>
        <w:t>обеспечением безаварийной, безотказной и бесперебойной работы); систематическое досрочное выполнение работы; выполнение работником учреждения важных работ, не определенных трудовым договором, а также в соответствии с условиями, установленными локальным нормативным актом учреждения).»;</w:t>
      </w:r>
    </w:p>
    <w:p w14:paraId="3E66527E" w14:textId="5B11C24F" w:rsidR="00D005B6" w:rsidRPr="005602CF" w:rsidRDefault="00D135EC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1.4. Абзац седьмой подпункта 5.1.2.2 пункта 5.1.2 раздела 5 Положения изложить в следующей редакции:</w:t>
      </w:r>
    </w:p>
    <w:p w14:paraId="6635CF62" w14:textId="74EA72A5" w:rsidR="00D135EC" w:rsidRPr="005602CF" w:rsidRDefault="00D135EC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«Премия по результатам работы за год в размере пропорционально отработанному времени в календарном году выплачивается работникам учреждения, отработавшим полный календарный год, а также работникам, отработавшим неполный календарный год в связи с истечением срока действия трудового договора, расторжением трудового договора по собственному желанию, с призывом на военную службу или направлением на заменяющую ее альтернативную гражданскую службу, поступлением в образовательную организацию профессионального образования на дневную форму обучения, выходом на пенсию, переходом на замещение выборной должности, уходом в отпуск по уходу за ребенком, расторжением трудового договора по уважительным причинам (ликвидация, сокращение численности или штата учреждения, длительная болезнь), принятым на должность в текущем году, премия по результатам работы за год пересчитывается пропорционально отработанному времени в данном календарном году.</w:t>
      </w:r>
      <w:r w:rsidR="00727F6E" w:rsidRPr="005602CF">
        <w:rPr>
          <w:rFonts w:eastAsiaTheme="minorHAnsi"/>
          <w:sz w:val="26"/>
          <w:szCs w:val="26"/>
          <w:lang w:eastAsia="en-US"/>
        </w:rPr>
        <w:t>»;</w:t>
      </w:r>
    </w:p>
    <w:p w14:paraId="2B7E9F89" w14:textId="40E86BA5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1.5. Раздел 6 Положения изложить в следующей редакции:</w:t>
      </w:r>
    </w:p>
    <w:p w14:paraId="3B95935F" w14:textId="31B7902B" w:rsidR="00FC0B48" w:rsidRPr="00A251C5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«6.1. В целях повышения эффективности и устойчивости работы учреждения, учитывая особенности и специфику его работы, а также с целью </w:t>
      </w:r>
      <w:r w:rsidRPr="00A251C5">
        <w:rPr>
          <w:rFonts w:eastAsiaTheme="minorHAnsi"/>
          <w:sz w:val="26"/>
          <w:szCs w:val="26"/>
          <w:lang w:eastAsia="en-US"/>
        </w:rPr>
        <w:t xml:space="preserve">социальной защищенности работникам учреждения устанавливаются иные выплаты, в пределах фонда оплаты труда, формируемого в соответствии с </w:t>
      </w:r>
      <w:hyperlink r:id="rId22" w:history="1">
        <w:r w:rsidRPr="00A251C5">
          <w:rPr>
            <w:rFonts w:eastAsiaTheme="minorHAnsi"/>
            <w:sz w:val="26"/>
            <w:szCs w:val="26"/>
            <w:lang w:eastAsia="en-US"/>
          </w:rPr>
          <w:t>разделом VII</w:t>
        </w:r>
      </w:hyperlink>
      <w:r w:rsidRPr="00A251C5">
        <w:rPr>
          <w:rFonts w:eastAsiaTheme="minorHAnsi"/>
          <w:sz w:val="26"/>
          <w:szCs w:val="26"/>
          <w:lang w:eastAsia="en-US"/>
        </w:rPr>
        <w:t xml:space="preserve"> настоящего Положения:</w:t>
      </w:r>
    </w:p>
    <w:p w14:paraId="744377CE" w14:textId="77777777" w:rsidR="00FC0B48" w:rsidRPr="00A251C5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A251C5">
        <w:rPr>
          <w:rFonts w:eastAsiaTheme="minorHAnsi"/>
          <w:sz w:val="26"/>
          <w:szCs w:val="26"/>
          <w:lang w:eastAsia="en-US"/>
        </w:rPr>
        <w:t>единовременная выплата молодым специалистам;</w:t>
      </w:r>
    </w:p>
    <w:p w14:paraId="4FBE3CAE" w14:textId="77777777" w:rsidR="00AC7FDA" w:rsidRPr="00A251C5" w:rsidRDefault="00AC7FDA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A251C5">
        <w:rPr>
          <w:rFonts w:eastAsiaTheme="minorHAnsi"/>
          <w:sz w:val="26"/>
          <w:szCs w:val="26"/>
          <w:lang w:eastAsia="en-US"/>
        </w:rPr>
        <w:t>материальная помощь к отпуску на профилактику заболеваний (далее - материальная помощь).</w:t>
      </w:r>
    </w:p>
    <w:p w14:paraId="5A28CEA1" w14:textId="77777777" w:rsidR="00FC0B48" w:rsidRPr="00A251C5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A251C5">
        <w:rPr>
          <w:rFonts w:eastAsiaTheme="minorHAnsi"/>
          <w:sz w:val="26"/>
          <w:szCs w:val="26"/>
          <w:lang w:eastAsia="en-US"/>
        </w:rPr>
        <w:t>единовременное премирование к профессиональным праздникам;</w:t>
      </w:r>
    </w:p>
    <w:p w14:paraId="109E99DF" w14:textId="561B777B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A251C5">
        <w:rPr>
          <w:rFonts w:eastAsiaTheme="minorHAnsi"/>
          <w:sz w:val="26"/>
          <w:szCs w:val="26"/>
          <w:lang w:eastAsia="en-US"/>
        </w:rPr>
        <w:t>6.</w:t>
      </w:r>
      <w:r w:rsidR="00FA543B" w:rsidRPr="00A251C5">
        <w:rPr>
          <w:rFonts w:eastAsiaTheme="minorHAnsi"/>
          <w:sz w:val="26"/>
          <w:szCs w:val="26"/>
          <w:lang w:eastAsia="en-US"/>
        </w:rPr>
        <w:t>1.1.</w:t>
      </w:r>
      <w:r w:rsidRPr="00A251C5">
        <w:rPr>
          <w:rFonts w:eastAsiaTheme="minorHAnsi"/>
          <w:sz w:val="26"/>
          <w:szCs w:val="26"/>
          <w:lang w:eastAsia="en-US"/>
        </w:rPr>
        <w:t xml:space="preserve"> Молодым специалистам, впервые вступившим в трудовые отношения, производится единовременная выплата в размере до двух окладов (должностных окладов) с начислением на них районного коэффициента и</w:t>
      </w:r>
      <w:r w:rsidRPr="005602CF">
        <w:rPr>
          <w:rFonts w:eastAsiaTheme="minorHAnsi"/>
          <w:sz w:val="26"/>
          <w:szCs w:val="26"/>
          <w:lang w:eastAsia="en-US"/>
        </w:rPr>
        <w:t xml:space="preserve"> процентной надбавки к заработной плате за стаж работы в районах Крайнего Севера и приравненных к ним местностях по занимаемой должности.</w:t>
      </w:r>
    </w:p>
    <w:p w14:paraId="2F81C240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Единовременная выплата осуществляется один раз по основному месту работы в течение месяца после поступления на работу.</w:t>
      </w:r>
    </w:p>
    <w:p w14:paraId="2005DA9B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Статус молодого специалиста однократно продлевается (на период действия причины продления, но не более чем на 3 года, и до возраста, не превышающего полных 35 лет) в случае:</w:t>
      </w:r>
    </w:p>
    <w:p w14:paraId="1BA03F7B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призыва на военную службу;</w:t>
      </w:r>
    </w:p>
    <w:p w14:paraId="6DB01CFC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направления на стажировку или обучение с отрывом от производства по основному месту работы;</w:t>
      </w:r>
    </w:p>
    <w:p w14:paraId="1854DE72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направления в очную аспирантуру для подготовки и защиты кандидатской диссертации на срок не более 3 лет;</w:t>
      </w:r>
    </w:p>
    <w:p w14:paraId="0AE6684D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длительного, более 3 месяцев, нахождения на больничном листе, в том числе по причине беременности и родов;</w:t>
      </w:r>
    </w:p>
    <w:p w14:paraId="443BFDE1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предоставления отпуска по уходу за ребенком до достижения им возраста 3 лет.</w:t>
      </w:r>
    </w:p>
    <w:p w14:paraId="4C878B83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lastRenderedPageBreak/>
        <w:t>Конкретный размер и порядок установления единовременной выплаты молодым специалистам утверждается локальным нормативным актом учреждения.</w:t>
      </w:r>
    </w:p>
    <w:p w14:paraId="4606DB6A" w14:textId="36F6DC0E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6.1.</w:t>
      </w:r>
      <w:r w:rsidR="00FA543B" w:rsidRPr="005602CF">
        <w:rPr>
          <w:rFonts w:eastAsiaTheme="minorHAnsi"/>
          <w:sz w:val="26"/>
          <w:szCs w:val="26"/>
          <w:lang w:eastAsia="en-US"/>
        </w:rPr>
        <w:t>2.</w:t>
      </w:r>
      <w:r w:rsidRPr="005602CF">
        <w:rPr>
          <w:rFonts w:eastAsiaTheme="minorHAnsi"/>
          <w:sz w:val="26"/>
          <w:szCs w:val="26"/>
          <w:lang w:eastAsia="en-US"/>
        </w:rPr>
        <w:t xml:space="preserve"> Работникам Учреждения один раз в календарном году выплачивается </w:t>
      </w:r>
    </w:p>
    <w:p w14:paraId="101C3F23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Материальная помощь выплачивается при уходе работника в ежегодный оплачиваемый отпуск. Основанием для выплаты является приказ руководителя Учреждения о предоставлении отпуска и выплате материальной помощи.</w:t>
      </w:r>
    </w:p>
    <w:p w14:paraId="26AEDC16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В случае разделения ежегодного оплачиваемого отпуска в установленном порядке на части материальная помощь выплачивается при предоставлении любой из частей указанного отпуска продолжительностью не менее 14 календарных дней.</w:t>
      </w:r>
    </w:p>
    <w:p w14:paraId="1D3DFE94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Выплата материальной помощи производится на основании письменного заявления работника по основному месту работы и основной занимаемой должности.</w:t>
      </w:r>
    </w:p>
    <w:p w14:paraId="6E5C2B49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Выплата материальной помощи не зависит от итогов оценки труда работника.</w:t>
      </w:r>
    </w:p>
    <w:p w14:paraId="60F58036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Материальная помощь на профилактику заболевания выплачивается в размере до двух месячных фондов оплаты труда.</w:t>
      </w:r>
    </w:p>
    <w:p w14:paraId="454478A6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Работники, вновь принятые на работу, не отработавшие полный календарный год, имеют право на материальную помощь в размере пропорционально отработанному времени.</w:t>
      </w:r>
    </w:p>
    <w:p w14:paraId="6ED55AC2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Материальная помощь не выплачивается:</w:t>
      </w:r>
    </w:p>
    <w:p w14:paraId="0A07B83F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работникам, принятым на работу по совместительству;</w:t>
      </w:r>
    </w:p>
    <w:p w14:paraId="6533EE6D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работникам, заключившим срочный трудовой договор (сроком до двух месяцев);</w:t>
      </w:r>
    </w:p>
    <w:p w14:paraId="144EA584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работникам, уволенным в течение календарного года за виновные действия.</w:t>
      </w:r>
    </w:p>
    <w:p w14:paraId="28306B3B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Выплата материальной помощи осуществляется за счет средств бюджета города Когалыма, в пределах доведенных бюджетных ассигнований.</w:t>
      </w:r>
    </w:p>
    <w:p w14:paraId="648E8BB3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Порядок, условия и размер выплаты материальной помощи определяются локальными нормативными актами Учреждения, устанавливающими единый подход к определению размера выплаты при предоставлении ежегодного оплачиваемого отпуска для всех работников Учреждения, в том числе руководителя Учреждения.</w:t>
      </w:r>
    </w:p>
    <w:p w14:paraId="4B9246FD" w14:textId="4F53A424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6.</w:t>
      </w:r>
      <w:r w:rsidR="00063CE0" w:rsidRPr="005602CF">
        <w:rPr>
          <w:rFonts w:eastAsiaTheme="minorHAnsi"/>
          <w:sz w:val="26"/>
          <w:szCs w:val="26"/>
          <w:lang w:eastAsia="en-US"/>
        </w:rPr>
        <w:t>1.3</w:t>
      </w:r>
      <w:r w:rsidRPr="005602CF">
        <w:rPr>
          <w:rFonts w:eastAsiaTheme="minorHAnsi"/>
          <w:sz w:val="26"/>
          <w:szCs w:val="26"/>
          <w:lang w:eastAsia="en-US"/>
        </w:rPr>
        <w:t>. Работникам учреждений может производиться единовременная выплата к профессиональным праздникам, в порядке, установленном локальными правовыми актами учреждения при наличии обоснованной экономии средств по фонду оплаты труда в учреждении. При этом конкретный размер выплаты денежного поощрения согласовывается с Управлением культуры и спорта Администрации города Когалыма.</w:t>
      </w:r>
    </w:p>
    <w:p w14:paraId="162FA09A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Единовременная выплата к юбилейным датам, профессиональным праздникам осуществляется в учреждениях в едином размере в отношении работников и руководящего состава учреждения не более 3 раз в календарном году.</w:t>
      </w:r>
    </w:p>
    <w:p w14:paraId="3C30F057" w14:textId="77777777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Единовременная выплата к юбилейным датам, профессиональным праздникам осуществляется не позднее месяца, следующего после наступления события.</w:t>
      </w:r>
    </w:p>
    <w:p w14:paraId="3EF93DA4" w14:textId="005E64C4" w:rsidR="00FC0B48" w:rsidRPr="005602CF" w:rsidRDefault="00FC0B48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Единовременное премирование к профессиональным праздникам выплачивается работникам учреждения по основному месту работы, основной занимаемой должности в размере не более 10 тысяч рублей.</w:t>
      </w:r>
    </w:p>
    <w:p w14:paraId="75487522" w14:textId="042D0965" w:rsidR="00063CE0" w:rsidRPr="005602CF" w:rsidRDefault="00063CE0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6.2. Размер выплат, указанных в настоящей главе, порядок и условия их выплаты устанавливаются, локальными нормативными актами Учреждения.</w:t>
      </w:r>
      <w:r w:rsidR="00DF7D36" w:rsidRPr="005602CF">
        <w:rPr>
          <w:rFonts w:eastAsiaTheme="minorHAnsi"/>
          <w:sz w:val="26"/>
          <w:szCs w:val="26"/>
          <w:lang w:eastAsia="en-US"/>
        </w:rPr>
        <w:t>».</w:t>
      </w:r>
    </w:p>
    <w:p w14:paraId="2835B413" w14:textId="3D199F7C" w:rsidR="004F38CF" w:rsidRPr="005602CF" w:rsidRDefault="004F38CF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>5. Отделу финансово-экономического обеспечения и контроля Администрации города Когалыма (</w:t>
      </w:r>
      <w:proofErr w:type="spellStart"/>
      <w:r w:rsidRPr="005602CF">
        <w:rPr>
          <w:rFonts w:eastAsiaTheme="minorHAnsi"/>
          <w:sz w:val="26"/>
          <w:szCs w:val="26"/>
          <w:lang w:eastAsia="en-US"/>
        </w:rPr>
        <w:t>А.А.Рябинина</w:t>
      </w:r>
      <w:proofErr w:type="spellEnd"/>
      <w:r w:rsidRPr="005602CF">
        <w:rPr>
          <w:rFonts w:eastAsiaTheme="minorHAnsi"/>
          <w:sz w:val="26"/>
          <w:szCs w:val="26"/>
          <w:lang w:eastAsia="en-US"/>
        </w:rPr>
        <w:t xml:space="preserve">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</w:t>
      </w:r>
      <w:hyperlink r:id="rId23" w:history="1">
        <w:r w:rsidRPr="005602CF">
          <w:rPr>
            <w:rFonts w:eastAsiaTheme="minorHAnsi"/>
            <w:sz w:val="26"/>
            <w:szCs w:val="26"/>
            <w:lang w:eastAsia="en-US"/>
          </w:rPr>
          <w:t>распоряжением</w:t>
        </w:r>
      </w:hyperlink>
      <w:r w:rsidRPr="005602CF">
        <w:rPr>
          <w:rFonts w:eastAsiaTheme="minorHAnsi"/>
          <w:sz w:val="26"/>
          <w:szCs w:val="26"/>
          <w:lang w:eastAsia="en-US"/>
        </w:rPr>
        <w:t xml:space="preserve"> Администрации города Когалыма от 19.06.2013 </w:t>
      </w:r>
      <w:r w:rsidR="00D11045">
        <w:rPr>
          <w:rFonts w:eastAsiaTheme="minorHAnsi"/>
          <w:sz w:val="26"/>
          <w:szCs w:val="26"/>
          <w:lang w:eastAsia="en-US"/>
        </w:rPr>
        <w:t>№</w:t>
      </w:r>
      <w:r w:rsidRPr="005602CF">
        <w:rPr>
          <w:rFonts w:eastAsiaTheme="minorHAnsi"/>
          <w:sz w:val="26"/>
          <w:szCs w:val="26"/>
          <w:lang w:eastAsia="en-US"/>
        </w:rPr>
        <w:t xml:space="preserve">149-р </w:t>
      </w:r>
      <w:r w:rsidR="00D11045">
        <w:rPr>
          <w:rFonts w:eastAsiaTheme="minorHAnsi"/>
          <w:sz w:val="26"/>
          <w:szCs w:val="26"/>
          <w:lang w:eastAsia="en-US"/>
        </w:rPr>
        <w:t>«</w:t>
      </w:r>
      <w:r w:rsidRPr="005602CF">
        <w:rPr>
          <w:rFonts w:eastAsiaTheme="minorHAnsi"/>
          <w:sz w:val="26"/>
          <w:szCs w:val="26"/>
          <w:lang w:eastAsia="en-US"/>
        </w:rPr>
        <w:t xml:space="preserve">О мерах по формированию регистра муниципальных нормативных правовых актов Ханты-Мансийского автономного округа </w:t>
      </w:r>
      <w:r w:rsidR="00D11045">
        <w:rPr>
          <w:rFonts w:eastAsiaTheme="minorHAnsi"/>
          <w:sz w:val="26"/>
          <w:szCs w:val="26"/>
          <w:lang w:eastAsia="en-US"/>
        </w:rPr>
        <w:t>–</w:t>
      </w:r>
      <w:r w:rsidRPr="005602CF">
        <w:rPr>
          <w:rFonts w:eastAsiaTheme="minorHAnsi"/>
          <w:sz w:val="26"/>
          <w:szCs w:val="26"/>
          <w:lang w:eastAsia="en-US"/>
        </w:rPr>
        <w:t xml:space="preserve"> Югры</w:t>
      </w:r>
      <w:r w:rsidR="00D11045">
        <w:rPr>
          <w:rFonts w:eastAsiaTheme="minorHAnsi"/>
          <w:sz w:val="26"/>
          <w:szCs w:val="26"/>
          <w:lang w:eastAsia="en-US"/>
        </w:rPr>
        <w:t>»</w:t>
      </w:r>
      <w:r w:rsidRPr="005602CF">
        <w:rPr>
          <w:rFonts w:eastAsiaTheme="minorHAnsi"/>
          <w:sz w:val="26"/>
          <w:szCs w:val="26"/>
          <w:lang w:eastAsia="en-US"/>
        </w:rPr>
        <w:t xml:space="preserve">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2F4A0ECD" w14:textId="1B08326A" w:rsidR="004F38CF" w:rsidRPr="005602CF" w:rsidRDefault="004F38CF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6. Опубликовать настоящее постановление </w:t>
      </w:r>
      <w:bookmarkStart w:id="0" w:name="_GoBack"/>
      <w:bookmarkEnd w:id="0"/>
      <w:r w:rsidRPr="005602CF">
        <w:rPr>
          <w:rFonts w:eastAsiaTheme="minorHAnsi"/>
          <w:sz w:val="26"/>
          <w:szCs w:val="26"/>
          <w:lang w:eastAsia="en-US"/>
        </w:rPr>
        <w:t xml:space="preserve">в сетевом издании </w:t>
      </w:r>
      <w:r w:rsidR="00D11045">
        <w:rPr>
          <w:rFonts w:eastAsiaTheme="minorHAnsi"/>
          <w:sz w:val="26"/>
          <w:szCs w:val="26"/>
          <w:lang w:eastAsia="en-US"/>
        </w:rPr>
        <w:t>«</w:t>
      </w:r>
      <w:r w:rsidRPr="005602CF">
        <w:rPr>
          <w:rFonts w:eastAsiaTheme="minorHAnsi"/>
          <w:sz w:val="26"/>
          <w:szCs w:val="26"/>
          <w:lang w:eastAsia="en-US"/>
        </w:rPr>
        <w:t>Когалымский вестник</w:t>
      </w:r>
      <w:r w:rsidR="00D11045">
        <w:rPr>
          <w:rFonts w:eastAsiaTheme="minorHAnsi"/>
          <w:sz w:val="26"/>
          <w:szCs w:val="26"/>
          <w:lang w:eastAsia="en-US"/>
        </w:rPr>
        <w:t>»</w:t>
      </w:r>
      <w:r w:rsidRPr="005602CF">
        <w:rPr>
          <w:rFonts w:eastAsiaTheme="minorHAnsi"/>
          <w:sz w:val="26"/>
          <w:szCs w:val="26"/>
          <w:lang w:eastAsia="en-US"/>
        </w:rPr>
        <w:t>: KOGVESTI.RU, ЭЛ N ФС 77 - 85332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47269667" w14:textId="77777777" w:rsidR="004F38CF" w:rsidRPr="005602CF" w:rsidRDefault="004F38CF" w:rsidP="00DF7D3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602CF">
        <w:rPr>
          <w:rFonts w:eastAsiaTheme="minorHAnsi"/>
          <w:sz w:val="26"/>
          <w:szCs w:val="26"/>
          <w:lang w:eastAsia="en-US"/>
        </w:rPr>
        <w:t xml:space="preserve">7. Контроль за выполнением постановления возложить на заместителя главы города Когалыма </w:t>
      </w:r>
      <w:proofErr w:type="spellStart"/>
      <w:r w:rsidRPr="005602CF">
        <w:rPr>
          <w:rFonts w:eastAsiaTheme="minorHAnsi"/>
          <w:sz w:val="26"/>
          <w:szCs w:val="26"/>
          <w:lang w:eastAsia="en-US"/>
        </w:rPr>
        <w:t>Т.И.Черных</w:t>
      </w:r>
      <w:proofErr w:type="spellEnd"/>
      <w:r w:rsidRPr="005602CF">
        <w:rPr>
          <w:rFonts w:eastAsiaTheme="minorHAnsi"/>
          <w:sz w:val="26"/>
          <w:szCs w:val="26"/>
          <w:lang w:eastAsia="en-US"/>
        </w:rPr>
        <w:t>.</w:t>
      </w:r>
    </w:p>
    <w:p w14:paraId="4163860B" w14:textId="77777777" w:rsidR="002058A3" w:rsidRPr="005602CF" w:rsidRDefault="002058A3" w:rsidP="00DF7D3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14:paraId="4ED392A5" w14:textId="7DC1FE13" w:rsidR="00D2227F" w:rsidRPr="005602CF" w:rsidRDefault="00D2227F" w:rsidP="00DF7D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25ADB2EA" w14:textId="41E10C61" w:rsidR="00D2227F" w:rsidRPr="00DF7D36" w:rsidRDefault="00963544" w:rsidP="00DF7D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602CF">
        <w:rPr>
          <w:rFonts w:ascii="Times New Roman" w:hAnsi="Times New Roman" w:cs="Times New Roman"/>
          <w:sz w:val="26"/>
          <w:szCs w:val="26"/>
        </w:rPr>
        <w:t>6</w:t>
      </w:r>
      <w:r w:rsidR="00D2227F" w:rsidRPr="005602CF">
        <w:rPr>
          <w:rFonts w:ascii="Times New Roman" w:hAnsi="Times New Roman" w:cs="Times New Roman"/>
          <w:sz w:val="26"/>
          <w:szCs w:val="26"/>
        </w:rPr>
        <w:t xml:space="preserve">. Контроль за выполнением постановления возложить на заместителя главы города Когалыма </w:t>
      </w:r>
      <w:proofErr w:type="spellStart"/>
      <w:r w:rsidR="00D2227F" w:rsidRPr="005602CF">
        <w:rPr>
          <w:rFonts w:ascii="Times New Roman" w:hAnsi="Times New Roman" w:cs="Times New Roman"/>
          <w:sz w:val="26"/>
          <w:szCs w:val="26"/>
        </w:rPr>
        <w:t>Т.И.Черных</w:t>
      </w:r>
      <w:proofErr w:type="spellEnd"/>
      <w:r w:rsidR="00D2227F" w:rsidRPr="005602CF">
        <w:rPr>
          <w:rFonts w:ascii="Times New Roman" w:hAnsi="Times New Roman" w:cs="Times New Roman"/>
          <w:sz w:val="26"/>
          <w:szCs w:val="26"/>
        </w:rPr>
        <w:t>.</w:t>
      </w:r>
    </w:p>
    <w:p w14:paraId="71A4BD20" w14:textId="57F8774C" w:rsidR="0048112F" w:rsidRPr="00DF7D36" w:rsidRDefault="0048112F" w:rsidP="00DF7D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205966B" w14:textId="5B6871B8" w:rsidR="0048112F" w:rsidRPr="00DF7D36" w:rsidRDefault="0048112F" w:rsidP="00DF7D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0DF7A95" w14:textId="77777777" w:rsidR="0048112F" w:rsidRPr="00DF7D36" w:rsidRDefault="0048112F" w:rsidP="00DF7D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101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1"/>
        <w:gridCol w:w="4309"/>
        <w:gridCol w:w="2715"/>
      </w:tblGrid>
      <w:tr w:rsidR="00947A58" w:rsidRPr="00DF7D36" w14:paraId="788DA1C4" w14:textId="77777777" w:rsidTr="00483382">
        <w:trPr>
          <w:trHeight w:val="1797"/>
        </w:trPr>
        <w:tc>
          <w:tcPr>
            <w:tcW w:w="3121" w:type="dxa"/>
          </w:tcPr>
          <w:sdt>
            <w:sdtPr>
              <w:rPr>
                <w:sz w:val="26"/>
                <w:szCs w:val="26"/>
              </w:rPr>
              <w:id w:val="1048192048"/>
              <w:placeholder>
                <w:docPart w:val="0255249E732040C8A94114AA4B96A89D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751F9E3C" w14:textId="77777777" w:rsidR="00947A58" w:rsidRPr="00DF7D36" w:rsidRDefault="00947A58" w:rsidP="00DF7D36">
                <w:pPr>
                  <w:rPr>
                    <w:sz w:val="28"/>
                    <w:szCs w:val="28"/>
                  </w:rPr>
                </w:pPr>
                <w:r w:rsidRPr="00DF7D36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4309" w:type="dxa"/>
          </w:tcPr>
          <w:tbl>
            <w:tblPr>
              <w:tblStyle w:val="a5"/>
              <w:tblW w:w="0" w:type="auto"/>
              <w:tblInd w:w="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975"/>
            </w:tblGrid>
            <w:tr w:rsidR="00947A58" w:rsidRPr="00DF7D36" w14:paraId="56FBE6E2" w14:textId="77777777" w:rsidTr="00483382">
              <w:trPr>
                <w:trHeight w:val="1797"/>
              </w:trPr>
              <w:tc>
                <w:tcPr>
                  <w:tcW w:w="3975" w:type="dxa"/>
                </w:tcPr>
                <w:p w14:paraId="59064FFE" w14:textId="77777777" w:rsidR="00947A58" w:rsidRPr="00DF7D36" w:rsidRDefault="00947A58" w:rsidP="00DF7D36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 w:rsidRPr="00DF7D36">
                    <w:rPr>
                      <w:noProof/>
                      <w:sz w:val="26"/>
                      <w:lang w:eastAsia="ru-RU"/>
                    </w:rPr>
                    <w:drawing>
                      <wp:anchor distT="36830" distB="36830" distL="6400800" distR="6400800" simplePos="0" relativeHeight="251661312" behindDoc="0" locked="0" layoutInCell="1" allowOverlap="1" wp14:anchorId="7A12F85B" wp14:editId="44CEB365">
                        <wp:simplePos x="0" y="0"/>
                        <wp:positionH relativeFrom="margin">
                          <wp:posOffset>-48895</wp:posOffset>
                        </wp:positionH>
                        <wp:positionV relativeFrom="paragraph">
                          <wp:posOffset>49266</wp:posOffset>
                        </wp:positionV>
                        <wp:extent cx="228600" cy="281940"/>
                        <wp:effectExtent l="0" t="0" r="0" b="3810"/>
                        <wp:wrapNone/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8194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DF7D36">
                    <w:rPr>
                      <w:b/>
                      <w:color w:val="D9D9D9" w:themeColor="background1" w:themeShade="D9"/>
                      <w:sz w:val="20"/>
                    </w:rPr>
                    <w:t>ДОКУМЕНТ ПОДПИСАН</w:t>
                  </w:r>
                </w:p>
                <w:p w14:paraId="6237A833" w14:textId="77777777" w:rsidR="00947A58" w:rsidRPr="00DF7D36" w:rsidRDefault="00947A58" w:rsidP="00DF7D36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 w:rsidRPr="00DF7D36">
                    <w:rPr>
                      <w:b/>
                      <w:color w:val="D9D9D9" w:themeColor="background1" w:themeShade="D9"/>
                      <w:sz w:val="20"/>
                    </w:rPr>
                    <w:t>ЭЛЕКТРОННОЙ ПОДПИСЬЮ</w:t>
                  </w:r>
                </w:p>
                <w:p w14:paraId="0C3CA012" w14:textId="77777777" w:rsidR="00947A58" w:rsidRPr="00DF7D36" w:rsidRDefault="00947A58" w:rsidP="00DF7D3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8"/>
                      <w:szCs w:val="8"/>
                    </w:rPr>
                  </w:pPr>
                </w:p>
                <w:p w14:paraId="0CD58977" w14:textId="77777777" w:rsidR="00947A58" w:rsidRPr="00DF7D36" w:rsidRDefault="00947A58" w:rsidP="00DF7D3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proofErr w:type="gram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Сертификат  [</w:t>
                  </w:r>
                  <w:proofErr w:type="gram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Номер сертификата 1]</w:t>
                  </w:r>
                </w:p>
                <w:p w14:paraId="7707532C" w14:textId="77777777" w:rsidR="00947A58" w:rsidRPr="00DF7D36" w:rsidRDefault="00947A58" w:rsidP="00DF7D36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Владелец [Владелец сертификата 1]</w:t>
                  </w:r>
                </w:p>
                <w:p w14:paraId="6F0EC0FB" w14:textId="77777777" w:rsidR="00947A58" w:rsidRPr="00DF7D36" w:rsidRDefault="00947A58" w:rsidP="00DF7D36">
                  <w:pPr>
                    <w:pStyle w:val="a6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Действителен с [</w:t>
                  </w:r>
                  <w:proofErr w:type="spell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ДатаС</w:t>
                  </w:r>
                  <w:proofErr w:type="spell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 по [</w:t>
                  </w:r>
                  <w:proofErr w:type="spellStart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>ДатаПо</w:t>
                  </w:r>
                  <w:proofErr w:type="spellEnd"/>
                  <w:r w:rsidRPr="00DF7D36"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</w:t>
                  </w:r>
                </w:p>
                <w:p w14:paraId="240E6315" w14:textId="77777777" w:rsidR="00947A58" w:rsidRPr="00DF7D36" w:rsidRDefault="00947A58" w:rsidP="00DF7D36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</w:tbl>
          <w:p w14:paraId="18D5462B" w14:textId="77777777" w:rsidR="00947A58" w:rsidRPr="00DF7D36" w:rsidRDefault="00947A58" w:rsidP="00DF7D36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15" w:type="dxa"/>
          </w:tcPr>
          <w:p w14:paraId="48F19FD6" w14:textId="284E69DD" w:rsidR="00947A58" w:rsidRPr="00DF7D36" w:rsidRDefault="00483382" w:rsidP="00483382">
            <w:pPr>
              <w:tabs>
                <w:tab w:val="left" w:pos="38"/>
                <w:tab w:val="right" w:pos="2676"/>
              </w:tabs>
              <w:ind w:left="-260" w:right="-177" w:hanging="4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Т.А. </w:t>
            </w:r>
            <w:proofErr w:type="spellStart"/>
            <w:r>
              <w:rPr>
                <w:sz w:val="28"/>
                <w:szCs w:val="28"/>
              </w:rPr>
              <w:t>Агадуллин</w:t>
            </w:r>
            <w:proofErr w:type="spellEnd"/>
          </w:p>
        </w:tc>
      </w:tr>
    </w:tbl>
    <w:p w14:paraId="6C83D1EA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1818E5A3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0E2E59C9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23373702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18460A0A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51FBF1F5" w14:textId="77777777" w:rsidR="00757A95" w:rsidRPr="00DF7D36" w:rsidRDefault="00757A95" w:rsidP="00DF7D36">
      <w:pPr>
        <w:autoSpaceDE w:val="0"/>
        <w:autoSpaceDN w:val="0"/>
        <w:adjustRightInd w:val="0"/>
        <w:ind w:left="4678"/>
        <w:outlineLvl w:val="0"/>
        <w:rPr>
          <w:rFonts w:eastAsiaTheme="minorHAnsi"/>
          <w:bCs/>
          <w:sz w:val="26"/>
          <w:szCs w:val="26"/>
          <w:lang w:eastAsia="en-US"/>
        </w:rPr>
      </w:pPr>
    </w:p>
    <w:p w14:paraId="1CF358C2" w14:textId="77777777" w:rsidR="00816F46" w:rsidRPr="000C17BD" w:rsidRDefault="00816F46" w:rsidP="00DF7D36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6"/>
          <w:szCs w:val="26"/>
          <w:lang w:eastAsia="en-US"/>
        </w:rPr>
      </w:pPr>
    </w:p>
    <w:sectPr w:rsidR="00816F46" w:rsidRPr="000C17BD" w:rsidSect="001F20A9">
      <w:pgSz w:w="11906" w:h="16838"/>
      <w:pgMar w:top="720" w:right="1133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5C22"/>
    <w:rsid w:val="00015A6A"/>
    <w:rsid w:val="00015B51"/>
    <w:rsid w:val="00016BA8"/>
    <w:rsid w:val="00026342"/>
    <w:rsid w:val="000307D6"/>
    <w:rsid w:val="0003243D"/>
    <w:rsid w:val="0003764F"/>
    <w:rsid w:val="0004203B"/>
    <w:rsid w:val="000445F4"/>
    <w:rsid w:val="00046377"/>
    <w:rsid w:val="00062A03"/>
    <w:rsid w:val="00063CE0"/>
    <w:rsid w:val="00076382"/>
    <w:rsid w:val="00086637"/>
    <w:rsid w:val="000A6110"/>
    <w:rsid w:val="000A7E7F"/>
    <w:rsid w:val="000C17BD"/>
    <w:rsid w:val="000C1828"/>
    <w:rsid w:val="000F0569"/>
    <w:rsid w:val="00102A22"/>
    <w:rsid w:val="00114772"/>
    <w:rsid w:val="00114E82"/>
    <w:rsid w:val="001228BA"/>
    <w:rsid w:val="00146669"/>
    <w:rsid w:val="001515B3"/>
    <w:rsid w:val="001779DE"/>
    <w:rsid w:val="00182987"/>
    <w:rsid w:val="00184893"/>
    <w:rsid w:val="0018745A"/>
    <w:rsid w:val="00193930"/>
    <w:rsid w:val="001C318B"/>
    <w:rsid w:val="001C7EBB"/>
    <w:rsid w:val="001D0927"/>
    <w:rsid w:val="001D0DCD"/>
    <w:rsid w:val="001D549A"/>
    <w:rsid w:val="001E3003"/>
    <w:rsid w:val="001E328E"/>
    <w:rsid w:val="001E4F09"/>
    <w:rsid w:val="001E5B2E"/>
    <w:rsid w:val="001F20A9"/>
    <w:rsid w:val="00201088"/>
    <w:rsid w:val="00202D90"/>
    <w:rsid w:val="002058A3"/>
    <w:rsid w:val="002225F4"/>
    <w:rsid w:val="002324B5"/>
    <w:rsid w:val="00232CFA"/>
    <w:rsid w:val="00264F57"/>
    <w:rsid w:val="00265D2A"/>
    <w:rsid w:val="00275D79"/>
    <w:rsid w:val="0028077C"/>
    <w:rsid w:val="00293672"/>
    <w:rsid w:val="002A1725"/>
    <w:rsid w:val="002B10AF"/>
    <w:rsid w:val="002B49A0"/>
    <w:rsid w:val="002C306D"/>
    <w:rsid w:val="002C5B38"/>
    <w:rsid w:val="002D5593"/>
    <w:rsid w:val="002E0A30"/>
    <w:rsid w:val="002E751C"/>
    <w:rsid w:val="002F7936"/>
    <w:rsid w:val="00313DAF"/>
    <w:rsid w:val="00330567"/>
    <w:rsid w:val="003447F7"/>
    <w:rsid w:val="00381E4D"/>
    <w:rsid w:val="0038285A"/>
    <w:rsid w:val="00387871"/>
    <w:rsid w:val="003B7CB1"/>
    <w:rsid w:val="003D3A84"/>
    <w:rsid w:val="003E69C4"/>
    <w:rsid w:val="003F587E"/>
    <w:rsid w:val="00406014"/>
    <w:rsid w:val="00425F5D"/>
    <w:rsid w:val="0042642D"/>
    <w:rsid w:val="0043438A"/>
    <w:rsid w:val="00455B4D"/>
    <w:rsid w:val="0048112F"/>
    <w:rsid w:val="00483382"/>
    <w:rsid w:val="00487BFF"/>
    <w:rsid w:val="004917C9"/>
    <w:rsid w:val="0049448F"/>
    <w:rsid w:val="004A6B88"/>
    <w:rsid w:val="004B159E"/>
    <w:rsid w:val="004B663A"/>
    <w:rsid w:val="004B6B78"/>
    <w:rsid w:val="004D2062"/>
    <w:rsid w:val="004F33B1"/>
    <w:rsid w:val="004F38CF"/>
    <w:rsid w:val="00510A3C"/>
    <w:rsid w:val="00523549"/>
    <w:rsid w:val="00557C4F"/>
    <w:rsid w:val="005602CF"/>
    <w:rsid w:val="00572AEE"/>
    <w:rsid w:val="005D3E0C"/>
    <w:rsid w:val="005E50E3"/>
    <w:rsid w:val="005F5CEA"/>
    <w:rsid w:val="006015ED"/>
    <w:rsid w:val="0061667C"/>
    <w:rsid w:val="006200BE"/>
    <w:rsid w:val="00621314"/>
    <w:rsid w:val="00623D5E"/>
    <w:rsid w:val="00625AA2"/>
    <w:rsid w:val="006613A9"/>
    <w:rsid w:val="006722E9"/>
    <w:rsid w:val="00672D7C"/>
    <w:rsid w:val="006A0001"/>
    <w:rsid w:val="006A085D"/>
    <w:rsid w:val="006D3C22"/>
    <w:rsid w:val="006F4904"/>
    <w:rsid w:val="0071783C"/>
    <w:rsid w:val="00721C6A"/>
    <w:rsid w:val="00727F6E"/>
    <w:rsid w:val="00731550"/>
    <w:rsid w:val="007334A4"/>
    <w:rsid w:val="0074500C"/>
    <w:rsid w:val="00747B75"/>
    <w:rsid w:val="00757A95"/>
    <w:rsid w:val="0076202E"/>
    <w:rsid w:val="00772F83"/>
    <w:rsid w:val="00796047"/>
    <w:rsid w:val="007B4ACB"/>
    <w:rsid w:val="007C24AA"/>
    <w:rsid w:val="007C5AE1"/>
    <w:rsid w:val="007D1C62"/>
    <w:rsid w:val="007D5D97"/>
    <w:rsid w:val="007E28C2"/>
    <w:rsid w:val="007E3405"/>
    <w:rsid w:val="007E3680"/>
    <w:rsid w:val="007E651B"/>
    <w:rsid w:val="007F41B6"/>
    <w:rsid w:val="007F5689"/>
    <w:rsid w:val="007F6FE5"/>
    <w:rsid w:val="00816911"/>
    <w:rsid w:val="00816F46"/>
    <w:rsid w:val="00820045"/>
    <w:rsid w:val="008329FC"/>
    <w:rsid w:val="00840689"/>
    <w:rsid w:val="00841FBA"/>
    <w:rsid w:val="0084472E"/>
    <w:rsid w:val="008530DC"/>
    <w:rsid w:val="0086685A"/>
    <w:rsid w:val="00872E47"/>
    <w:rsid w:val="00874F39"/>
    <w:rsid w:val="0087646B"/>
    <w:rsid w:val="00877CE5"/>
    <w:rsid w:val="00897E75"/>
    <w:rsid w:val="008A06C2"/>
    <w:rsid w:val="008C0B7C"/>
    <w:rsid w:val="008C1C6E"/>
    <w:rsid w:val="008D0024"/>
    <w:rsid w:val="008D021A"/>
    <w:rsid w:val="008D0A1F"/>
    <w:rsid w:val="008D0EFA"/>
    <w:rsid w:val="008D2DB3"/>
    <w:rsid w:val="008F4AA8"/>
    <w:rsid w:val="00920F50"/>
    <w:rsid w:val="0092204D"/>
    <w:rsid w:val="00924AD2"/>
    <w:rsid w:val="00936266"/>
    <w:rsid w:val="00947A58"/>
    <w:rsid w:val="00951C8E"/>
    <w:rsid w:val="00952EC3"/>
    <w:rsid w:val="00963544"/>
    <w:rsid w:val="00964907"/>
    <w:rsid w:val="009652AB"/>
    <w:rsid w:val="00966B0E"/>
    <w:rsid w:val="00986B9A"/>
    <w:rsid w:val="00996512"/>
    <w:rsid w:val="009E014C"/>
    <w:rsid w:val="009F25E8"/>
    <w:rsid w:val="009F3385"/>
    <w:rsid w:val="00A14A2E"/>
    <w:rsid w:val="00A251C5"/>
    <w:rsid w:val="00A25F73"/>
    <w:rsid w:val="00A33389"/>
    <w:rsid w:val="00A440DE"/>
    <w:rsid w:val="00A564E7"/>
    <w:rsid w:val="00A60D6B"/>
    <w:rsid w:val="00A709C9"/>
    <w:rsid w:val="00AB1136"/>
    <w:rsid w:val="00AB2936"/>
    <w:rsid w:val="00AC7FDA"/>
    <w:rsid w:val="00AD7C2B"/>
    <w:rsid w:val="00B10F97"/>
    <w:rsid w:val="00B22DDA"/>
    <w:rsid w:val="00B3714F"/>
    <w:rsid w:val="00B81B6B"/>
    <w:rsid w:val="00BA0321"/>
    <w:rsid w:val="00BA1A49"/>
    <w:rsid w:val="00BA3819"/>
    <w:rsid w:val="00BB1866"/>
    <w:rsid w:val="00BC1E40"/>
    <w:rsid w:val="00BC2023"/>
    <w:rsid w:val="00BC37E6"/>
    <w:rsid w:val="00BF0415"/>
    <w:rsid w:val="00C2153E"/>
    <w:rsid w:val="00C27247"/>
    <w:rsid w:val="00C321D8"/>
    <w:rsid w:val="00C461B7"/>
    <w:rsid w:val="00C54BAF"/>
    <w:rsid w:val="00C700C4"/>
    <w:rsid w:val="00C73E6E"/>
    <w:rsid w:val="00C85826"/>
    <w:rsid w:val="00CA50D3"/>
    <w:rsid w:val="00CB2627"/>
    <w:rsid w:val="00CB62DF"/>
    <w:rsid w:val="00CC3304"/>
    <w:rsid w:val="00CC367F"/>
    <w:rsid w:val="00CD554D"/>
    <w:rsid w:val="00CD7543"/>
    <w:rsid w:val="00CF6B89"/>
    <w:rsid w:val="00D005B6"/>
    <w:rsid w:val="00D00C37"/>
    <w:rsid w:val="00D01DBC"/>
    <w:rsid w:val="00D11045"/>
    <w:rsid w:val="00D135EC"/>
    <w:rsid w:val="00D2227F"/>
    <w:rsid w:val="00D44B0D"/>
    <w:rsid w:val="00D469AD"/>
    <w:rsid w:val="00D52DB6"/>
    <w:rsid w:val="00D55B44"/>
    <w:rsid w:val="00D951DB"/>
    <w:rsid w:val="00DA3087"/>
    <w:rsid w:val="00DB4812"/>
    <w:rsid w:val="00DC2CC9"/>
    <w:rsid w:val="00DF1C90"/>
    <w:rsid w:val="00DF7D36"/>
    <w:rsid w:val="00E01CBB"/>
    <w:rsid w:val="00E1294E"/>
    <w:rsid w:val="00E15BB4"/>
    <w:rsid w:val="00E25C38"/>
    <w:rsid w:val="00E3535D"/>
    <w:rsid w:val="00E3633F"/>
    <w:rsid w:val="00E4522F"/>
    <w:rsid w:val="00E53202"/>
    <w:rsid w:val="00E61F08"/>
    <w:rsid w:val="00E67C32"/>
    <w:rsid w:val="00E67CCC"/>
    <w:rsid w:val="00E7261E"/>
    <w:rsid w:val="00EB1281"/>
    <w:rsid w:val="00EB137F"/>
    <w:rsid w:val="00EB75CB"/>
    <w:rsid w:val="00ED5C7C"/>
    <w:rsid w:val="00ED62A2"/>
    <w:rsid w:val="00EE539C"/>
    <w:rsid w:val="00EE7A03"/>
    <w:rsid w:val="00EF3B30"/>
    <w:rsid w:val="00EF41C7"/>
    <w:rsid w:val="00F02E87"/>
    <w:rsid w:val="00F06198"/>
    <w:rsid w:val="00F206C9"/>
    <w:rsid w:val="00F26642"/>
    <w:rsid w:val="00F5080D"/>
    <w:rsid w:val="00F63EF5"/>
    <w:rsid w:val="00F77FBC"/>
    <w:rsid w:val="00F92C70"/>
    <w:rsid w:val="00F97649"/>
    <w:rsid w:val="00FA543B"/>
    <w:rsid w:val="00FB2F1C"/>
    <w:rsid w:val="00FB36F3"/>
    <w:rsid w:val="00FB5937"/>
    <w:rsid w:val="00FC0B48"/>
    <w:rsid w:val="00FD44BE"/>
    <w:rsid w:val="00FF2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EC399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3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paragraph" w:customStyle="1" w:styleId="ConsPlusNormal">
    <w:name w:val="ConsPlusNormal"/>
    <w:rsid w:val="003B7C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B7C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9">
    <w:name w:val="annotation reference"/>
    <w:basedOn w:val="a0"/>
    <w:uiPriority w:val="99"/>
    <w:semiHidden/>
    <w:unhideWhenUsed/>
    <w:rsid w:val="00872E4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72E47"/>
  </w:style>
  <w:style w:type="character" w:customStyle="1" w:styleId="ab">
    <w:name w:val="Текст примечания Знак"/>
    <w:basedOn w:val="a0"/>
    <w:link w:val="aa"/>
    <w:uiPriority w:val="99"/>
    <w:semiHidden/>
    <w:rsid w:val="00872E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72E4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72E4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e">
    <w:name w:val="Стиль"/>
    <w:uiPriority w:val="99"/>
    <w:rsid w:val="004811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4811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38B23BE00ACA39C451890A730ED44ADA3723C99C63250CFC5A081B38C773647539F787106383FA49F3CD8FFF7C021A826AE413F5s0DAH" TargetMode="External"/><Relationship Id="rId13" Type="http://schemas.openxmlformats.org/officeDocument/2006/relationships/hyperlink" Target="https://login.consultant.ru/link/?req=doc&amp;base=RLAW926&amp;n=312674&amp;dst=100211" TargetMode="External"/><Relationship Id="rId18" Type="http://schemas.openxmlformats.org/officeDocument/2006/relationships/hyperlink" Target="https://login.consultant.ru/link/?req=doc&amp;base=RLAW926&amp;n=310425&amp;dst=102361" TargetMode="External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208761&amp;dst=100010" TargetMode="External"/><Relationship Id="rId7" Type="http://schemas.openxmlformats.org/officeDocument/2006/relationships/hyperlink" Target="consultantplus://offline/ref=6338B23BE00ACA39C451890A730ED44ADA3721CA9C6D250CFC5A081B38C773647539F783166481AF19BCCCD3BB2F111A806AE617E90AB716s5D3H" TargetMode="External"/><Relationship Id="rId12" Type="http://schemas.openxmlformats.org/officeDocument/2006/relationships/hyperlink" Target="https://login.consultant.ru/link/?req=doc&amp;base=LAW&amp;n=311005&amp;dst=100010" TargetMode="External"/><Relationship Id="rId17" Type="http://schemas.openxmlformats.org/officeDocument/2006/relationships/hyperlink" Target="https://login.consultant.ru/link/?req=doc&amp;base=RLAW926&amp;n=310425&amp;dst=102348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926&amp;n=310425&amp;dst=102127" TargetMode="External"/><Relationship Id="rId20" Type="http://schemas.openxmlformats.org/officeDocument/2006/relationships/hyperlink" Target="https://login.consultant.ru/link/?req=doc&amp;base=LAW&amp;n=493279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LAW&amp;n=495007&amp;dst=100143" TargetMode="External"/><Relationship Id="rId24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926&amp;n=312674&amp;dst=100073" TargetMode="External"/><Relationship Id="rId23" Type="http://schemas.openxmlformats.org/officeDocument/2006/relationships/hyperlink" Target="https://login.consultant.ru/link/?req=doc&amp;base=RLAW926&amp;n=135124" TargetMode="External"/><Relationship Id="rId10" Type="http://schemas.openxmlformats.org/officeDocument/2006/relationships/hyperlink" Target="consultantplus://offline/ref=6338B23BE00ACA39C451970765628345DF387FC49E622859A30A0E4C679775313579F1D6552085AF18B79883F871484BC221EB13F116B7104F70B5D2sFD7H" TargetMode="External"/><Relationship Id="rId19" Type="http://schemas.openxmlformats.org/officeDocument/2006/relationships/hyperlink" Target="https://login.consultant.ru/link/?req=doc&amp;base=RLAW926&amp;n=310425&amp;dst=10239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338B23BE00ACA39C451970765628345DF387FC49D642C5DA30A0E4C679775313579F1D64720DDA318B18682FB641E1A84s7D6H" TargetMode="External"/><Relationship Id="rId14" Type="http://schemas.openxmlformats.org/officeDocument/2006/relationships/hyperlink" Target="https://login.consultant.ru/link/?req=doc&amp;base=LAW&amp;n=287103" TargetMode="External"/><Relationship Id="rId22" Type="http://schemas.openxmlformats.org/officeDocument/2006/relationships/hyperlink" Target="https://login.consultant.ru/link/?req=doc&amp;base=RLAW926&amp;n=311707&amp;dst=100569" TargetMode="External"/><Relationship Id="rId27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255249E732040C8A94114AA4B96A8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3B2C61-2AED-4CAD-AE0D-874994C9AC7C}"/>
      </w:docPartPr>
      <w:docPartBody>
        <w:p w:rsidR="000D6211" w:rsidRDefault="00294342" w:rsidP="00294342">
          <w:pPr>
            <w:pStyle w:val="0255249E732040C8A94114AA4B96A89D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D6211"/>
    <w:rsid w:val="00204A06"/>
    <w:rsid w:val="00272924"/>
    <w:rsid w:val="00294342"/>
    <w:rsid w:val="002D4D9E"/>
    <w:rsid w:val="00320319"/>
    <w:rsid w:val="003D5C88"/>
    <w:rsid w:val="00442918"/>
    <w:rsid w:val="005872A5"/>
    <w:rsid w:val="0062360D"/>
    <w:rsid w:val="00781DC6"/>
    <w:rsid w:val="00A30898"/>
    <w:rsid w:val="00B82AC9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94342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FEBD25C8A4484EFFB05034E5F8FB87E0">
    <w:name w:val="FEBD25C8A4484EFFB05034E5F8FB87E0"/>
    <w:rsid w:val="00B82AC9"/>
  </w:style>
  <w:style w:type="paragraph" w:customStyle="1" w:styleId="818F75EC274D471EB4862E6A7E4637A3">
    <w:name w:val="818F75EC274D471EB4862E6A7E4637A3"/>
    <w:rsid w:val="00B82AC9"/>
  </w:style>
  <w:style w:type="paragraph" w:customStyle="1" w:styleId="A2EDCD36C9434E9F9ED22596D57959EE">
    <w:name w:val="A2EDCD36C9434E9F9ED22596D57959EE"/>
    <w:rsid w:val="00204A06"/>
  </w:style>
  <w:style w:type="paragraph" w:customStyle="1" w:styleId="D450E04C52664B538D0514B6A5AC23D3">
    <w:name w:val="D450E04C52664B538D0514B6A5AC23D3"/>
    <w:rsid w:val="00204A06"/>
  </w:style>
  <w:style w:type="paragraph" w:customStyle="1" w:styleId="769A85476C374EB2A40D58155B3FE233">
    <w:name w:val="769A85476C374EB2A40D58155B3FE233"/>
    <w:rsid w:val="00272924"/>
  </w:style>
  <w:style w:type="paragraph" w:customStyle="1" w:styleId="68489FCD84004203A7822DE3BEF3CC78">
    <w:name w:val="68489FCD84004203A7822DE3BEF3CC78"/>
    <w:rsid w:val="00272924"/>
  </w:style>
  <w:style w:type="paragraph" w:customStyle="1" w:styleId="0255249E732040C8A94114AA4B96A89D">
    <w:name w:val="0255249E732040C8A94114AA4B96A89D"/>
    <w:rsid w:val="00294342"/>
  </w:style>
  <w:style w:type="paragraph" w:customStyle="1" w:styleId="D719175C8B5842CCBAE9AE9C8CFF6840">
    <w:name w:val="D719175C8B5842CCBAE9AE9C8CFF6840"/>
    <w:rsid w:val="0029434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B5B26-7A6A-41DF-8CF9-2CC30013F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3019</Words>
  <Characters>17212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Пискорская Елена Александровна</cp:lastModifiedBy>
  <cp:revision>5</cp:revision>
  <cp:lastPrinted>2022-06-27T12:22:00Z</cp:lastPrinted>
  <dcterms:created xsi:type="dcterms:W3CDTF">2025-02-25T06:54:00Z</dcterms:created>
  <dcterms:modified xsi:type="dcterms:W3CDTF">2025-02-25T06:57:00Z</dcterms:modified>
</cp:coreProperties>
</file>