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3229FF">
        <w:rPr>
          <w:b/>
          <w:color w:val="000000"/>
          <w:sz w:val="26"/>
          <w:szCs w:val="26"/>
        </w:rPr>
        <w:t>21.05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229FF">
        <w:rPr>
          <w:b/>
          <w:color w:val="000000"/>
          <w:sz w:val="26"/>
          <w:szCs w:val="26"/>
        </w:rPr>
        <w:t>10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32231C" w:rsidRPr="0032231C">
        <w:rPr>
          <w:b/>
          <w:sz w:val="26"/>
          <w:szCs w:val="26"/>
        </w:rPr>
        <w:t xml:space="preserve">от </w:t>
      </w:r>
      <w:r w:rsidR="000B107D">
        <w:rPr>
          <w:b/>
          <w:sz w:val="26"/>
          <w:szCs w:val="26"/>
        </w:rPr>
        <w:t>20</w:t>
      </w:r>
      <w:r w:rsidR="0032231C" w:rsidRPr="0032231C">
        <w:rPr>
          <w:b/>
          <w:sz w:val="26"/>
          <w:szCs w:val="26"/>
        </w:rPr>
        <w:t>.12.2024 №</w:t>
      </w:r>
      <w:r w:rsidR="000B107D">
        <w:rPr>
          <w:b/>
          <w:sz w:val="26"/>
          <w:szCs w:val="26"/>
        </w:rPr>
        <w:t>2</w:t>
      </w:r>
      <w:r w:rsidR="003229FF">
        <w:rPr>
          <w:b/>
          <w:sz w:val="26"/>
          <w:szCs w:val="26"/>
        </w:rPr>
        <w:t>503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3229FF">
        <w:rPr>
          <w:sz w:val="26"/>
          <w:szCs w:val="26"/>
          <w:lang w:eastAsia="ru-RU"/>
        </w:rPr>
        <w:t>пр</w:t>
      </w:r>
      <w:proofErr w:type="spellEnd"/>
      <w:r w:rsidRPr="003229FF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№2503» (далее – Проект постановления), представленного отделом анализа общественно-политической ситуации и развития местного самоуправления Администрации города Когалыма с приложением пояснительной записки и финансово-экономического обоснования.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«Укрепление межнационального и межконфессионального согласия, профилактика экстремизма и терроризма в городе Когалыме», утвержденную постановлением Администрации города Когалыма от 20.12.2024 №2503 (далее - Программа), следующих изменений: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- включен соисполнитель муниципальной программы - Управление по общим вопросам Администрации города Когалыма;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- строка «Связь с национальными целями развития Российской Федерации/государственными программами» дополнена показателем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ценностей»;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 xml:space="preserve">- включен целевой показатель «количество участников мероприятий, направленных на социальную и культурную адаптацию иностранных граждан, процент»; 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- в мероприятие (результат) 1.1 внесены изменения в части корректировки наименования соответствующего мероприятия;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- в мероприятие (результат) 2.1. добавлена контрольная точка 3 «повышена квалификация муниципальных служащих, подведомственных учреждений и иных организаций, задействованных и ответственных за реализацию мероприятий государственной национальной политики Российской Федерации, профилактики экстремизма на территории муниципального образования, социальной и культурной адаптации иностранных граждан.»;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- внесены изменения в наименования контрольных точек 1, 2 и 5;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- добавлена контрольная точка 6 «осуществлена имущественная поддержка деятельности Дома Дружбы г. Когалыма».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Кроме того, по тексту Программы слово «мигрант» заменен словами «иностранный гражданин» в соответствующих падежах, а также внесены изменения в Ф.И.О., должности структурных подразделений Управления культуры и спорта и Управления образования, ответственных за реализацию муниципальной программы.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lastRenderedPageBreak/>
        <w:t>Общий объем финансового обеспечения Программы на 2025 - 2028 годы не изменится и составит 3 001,30 тыс. рублей.</w:t>
      </w:r>
    </w:p>
    <w:p w:rsidR="003229FF" w:rsidRPr="003229FF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3229FF" w:rsidP="003229FF">
      <w:pPr>
        <w:ind w:firstLine="709"/>
        <w:jc w:val="both"/>
        <w:rPr>
          <w:sz w:val="26"/>
          <w:szCs w:val="26"/>
          <w:lang w:eastAsia="ru-RU"/>
        </w:rPr>
      </w:pPr>
      <w:r w:rsidRPr="003229FF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229FF">
        <w:rPr>
          <w:sz w:val="26"/>
          <w:szCs w:val="26"/>
        </w:rPr>
        <w:t>21.05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3229FF">
        <w:rPr>
          <w:sz w:val="26"/>
          <w:szCs w:val="26"/>
        </w:rPr>
        <w:t>1</w:t>
      </w:r>
      <w:bookmarkStart w:id="0" w:name="_GoBack"/>
      <w:bookmarkEnd w:id="0"/>
      <w:r w:rsidR="003229FF">
        <w:rPr>
          <w:sz w:val="26"/>
          <w:szCs w:val="26"/>
        </w:rPr>
        <w:t>0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32F70"/>
    <w:rsid w:val="00750B94"/>
    <w:rsid w:val="00761D0D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12C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78</cp:revision>
  <dcterms:created xsi:type="dcterms:W3CDTF">2024-05-13T08:26:00Z</dcterms:created>
  <dcterms:modified xsi:type="dcterms:W3CDTF">2025-05-21T09:50:00Z</dcterms:modified>
</cp:coreProperties>
</file>