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EEE" w:rsidRDefault="00554EEE" w:rsidP="00554EEE">
      <w:pPr>
        <w:ind w:right="2"/>
        <w:jc w:val="center"/>
        <w:rPr>
          <w:b w:val="0"/>
          <w:color w:val="3366FF"/>
          <w:sz w:val="32"/>
          <w:szCs w:val="32"/>
        </w:rPr>
      </w:pPr>
      <w:r>
        <w:rPr>
          <w:noProof/>
        </w:rPr>
        <w:drawing>
          <wp:anchor distT="36830" distB="36830" distL="6400800" distR="6400800" simplePos="0" relativeHeight="251650560" behindDoc="0" locked="0" layoutInCell="1" allowOverlap="1" wp14:anchorId="2D6816C1" wp14:editId="0D3DB7BE">
            <wp:simplePos x="0" y="0"/>
            <wp:positionH relativeFrom="margin">
              <wp:posOffset>2514600</wp:posOffset>
            </wp:positionH>
            <wp:positionV relativeFrom="paragraph">
              <wp:posOffset>0</wp:posOffset>
            </wp:positionV>
            <wp:extent cx="500380" cy="61785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grayscl/>
                    </a:blip>
                    <a:srcRect/>
                    <a:stretch>
                      <a:fillRect/>
                    </a:stretch>
                  </pic:blipFill>
                  <pic:spPr bwMode="auto">
                    <a:xfrm>
                      <a:off x="0" y="0"/>
                      <a:ext cx="500380" cy="617855"/>
                    </a:xfrm>
                    <a:prstGeom prst="rect">
                      <a:avLst/>
                    </a:prstGeom>
                    <a:noFill/>
                    <a:ln w="9525">
                      <a:noFill/>
                      <a:miter lim="800000"/>
                      <a:headEnd/>
                      <a:tailEnd/>
                    </a:ln>
                  </pic:spPr>
                </pic:pic>
              </a:graphicData>
            </a:graphic>
          </wp:anchor>
        </w:drawing>
      </w:r>
    </w:p>
    <w:p w:rsidR="00554EEE" w:rsidRDefault="00554EEE" w:rsidP="00554EEE">
      <w:pPr>
        <w:ind w:right="2"/>
        <w:jc w:val="center"/>
        <w:rPr>
          <w:b w:val="0"/>
          <w:color w:val="3366FF"/>
          <w:sz w:val="32"/>
          <w:szCs w:val="32"/>
        </w:rPr>
      </w:pPr>
    </w:p>
    <w:p w:rsidR="00554EEE" w:rsidRPr="00C425F8" w:rsidRDefault="00554EEE" w:rsidP="00554EEE">
      <w:pPr>
        <w:ind w:right="2"/>
        <w:jc w:val="center"/>
        <w:rPr>
          <w:b w:val="0"/>
          <w:color w:val="3366FF"/>
          <w:sz w:val="6"/>
          <w:szCs w:val="32"/>
        </w:rPr>
      </w:pPr>
    </w:p>
    <w:p w:rsidR="00554EEE" w:rsidRPr="00ED3349" w:rsidRDefault="00554EEE" w:rsidP="00554EEE">
      <w:pPr>
        <w:ind w:right="2"/>
        <w:jc w:val="center"/>
        <w:rPr>
          <w:b w:val="0"/>
          <w:color w:val="3366FF"/>
          <w:sz w:val="12"/>
          <w:szCs w:val="32"/>
        </w:rPr>
      </w:pPr>
    </w:p>
    <w:p w:rsidR="00554EEE" w:rsidRPr="00485E30" w:rsidRDefault="00554EEE" w:rsidP="00554EEE">
      <w:pPr>
        <w:ind w:right="2"/>
        <w:jc w:val="center"/>
        <w:rPr>
          <w:b w:val="0"/>
          <w:color w:val="000000"/>
          <w:sz w:val="32"/>
          <w:szCs w:val="32"/>
        </w:rPr>
      </w:pPr>
      <w:r w:rsidRPr="00485E30">
        <w:rPr>
          <w:color w:val="000000"/>
          <w:sz w:val="32"/>
          <w:szCs w:val="32"/>
        </w:rPr>
        <w:t>ПОСТАНОВЛЕНИЕ</w:t>
      </w:r>
    </w:p>
    <w:p w:rsidR="00554EEE" w:rsidRPr="00485E30" w:rsidRDefault="00554EEE" w:rsidP="00554EEE">
      <w:pPr>
        <w:ind w:right="2"/>
        <w:jc w:val="center"/>
        <w:rPr>
          <w:b w:val="0"/>
          <w:color w:val="000000"/>
          <w:sz w:val="32"/>
          <w:szCs w:val="32"/>
        </w:rPr>
      </w:pPr>
      <w:r w:rsidRPr="00485E30">
        <w:rPr>
          <w:color w:val="000000"/>
          <w:sz w:val="32"/>
          <w:szCs w:val="32"/>
        </w:rPr>
        <w:t>АДМИНИСТРАЦИИ ГОРОДА КОГАЛЫМА</w:t>
      </w:r>
    </w:p>
    <w:p w:rsidR="00554EEE" w:rsidRPr="00485E30" w:rsidRDefault="00554EEE" w:rsidP="00554EEE">
      <w:pPr>
        <w:ind w:right="2"/>
        <w:jc w:val="center"/>
        <w:rPr>
          <w:b w:val="0"/>
          <w:color w:val="000000"/>
          <w:sz w:val="28"/>
          <w:szCs w:val="28"/>
        </w:rPr>
      </w:pPr>
      <w:r w:rsidRPr="00485E30">
        <w:rPr>
          <w:color w:val="000000"/>
          <w:sz w:val="28"/>
          <w:szCs w:val="28"/>
        </w:rPr>
        <w:t>Ханты-Мансийского автономного округа - Югры</w:t>
      </w:r>
    </w:p>
    <w:p w:rsidR="00554EEE" w:rsidRPr="00485E30" w:rsidRDefault="00554EEE" w:rsidP="00554EEE">
      <w:pPr>
        <w:ind w:right="2"/>
        <w:jc w:val="center"/>
        <w:rPr>
          <w:color w:val="000000"/>
          <w:sz w:val="2"/>
        </w:rPr>
      </w:pPr>
    </w:p>
    <w:p w:rsidR="00554EEE" w:rsidRPr="00485E30" w:rsidRDefault="00554EEE" w:rsidP="00554EEE">
      <w:pPr>
        <w:widowControl w:val="0"/>
        <w:ind w:firstLine="4446"/>
        <w:rPr>
          <w:color w:val="000000"/>
        </w:rPr>
      </w:pPr>
    </w:p>
    <w:tbl>
      <w:tblPr>
        <w:tblW w:w="8640" w:type="dxa"/>
        <w:tblInd w:w="288" w:type="dxa"/>
        <w:tblLayout w:type="fixed"/>
        <w:tblLook w:val="0000" w:firstRow="0" w:lastRow="0" w:firstColumn="0" w:lastColumn="0" w:noHBand="0" w:noVBand="0"/>
      </w:tblPr>
      <w:tblGrid>
        <w:gridCol w:w="565"/>
        <w:gridCol w:w="713"/>
        <w:gridCol w:w="239"/>
        <w:gridCol w:w="1752"/>
        <w:gridCol w:w="239"/>
        <w:gridCol w:w="805"/>
        <w:gridCol w:w="2258"/>
        <w:gridCol w:w="1349"/>
        <w:gridCol w:w="720"/>
      </w:tblGrid>
      <w:tr w:rsidR="00554EEE" w:rsidRPr="00554EEE" w:rsidTr="007976C1">
        <w:trPr>
          <w:trHeight w:val="155"/>
        </w:trPr>
        <w:tc>
          <w:tcPr>
            <w:tcW w:w="565" w:type="dxa"/>
            <w:vAlign w:val="center"/>
          </w:tcPr>
          <w:p w:rsidR="00554EEE" w:rsidRPr="00554EEE" w:rsidRDefault="00554EEE" w:rsidP="007976C1">
            <w:pPr>
              <w:ind w:left="-228" w:firstLine="120"/>
              <w:jc w:val="center"/>
              <w:rPr>
                <w:rFonts w:ascii="Arial" w:hAnsi="Arial" w:cs="Arial"/>
                <w:b w:val="0"/>
                <w:color w:val="000000"/>
                <w:lang w:val="en-US"/>
              </w:rPr>
            </w:pPr>
            <w:r w:rsidRPr="00554EEE">
              <w:rPr>
                <w:b w:val="0"/>
                <w:color w:val="000000"/>
              </w:rPr>
              <w:t xml:space="preserve">От  </w:t>
            </w:r>
          </w:p>
        </w:tc>
        <w:tc>
          <w:tcPr>
            <w:tcW w:w="713" w:type="dxa"/>
            <w:tcBorders>
              <w:bottom w:val="single" w:sz="4" w:space="0" w:color="auto"/>
            </w:tcBorders>
            <w:vAlign w:val="center"/>
          </w:tcPr>
          <w:p w:rsidR="00554EEE" w:rsidRPr="00554EEE" w:rsidRDefault="00554EEE" w:rsidP="007976C1">
            <w:pPr>
              <w:ind w:left="-228" w:firstLine="120"/>
              <w:jc w:val="center"/>
              <w:rPr>
                <w:rFonts w:ascii="Arial" w:hAnsi="Arial" w:cs="Arial"/>
                <w:b w:val="0"/>
                <w:color w:val="000000"/>
                <w:lang w:val="en-US"/>
              </w:rPr>
            </w:pPr>
            <w:r w:rsidRPr="00554EEE">
              <w:rPr>
                <w:rFonts w:ascii="Arial" w:hAnsi="Arial" w:cs="Arial"/>
                <w:b w:val="0"/>
                <w:color w:val="000000"/>
              </w:rPr>
              <w:t>«09»</w:t>
            </w:r>
          </w:p>
        </w:tc>
        <w:tc>
          <w:tcPr>
            <w:tcW w:w="239" w:type="dxa"/>
            <w:vAlign w:val="center"/>
          </w:tcPr>
          <w:p w:rsidR="00554EEE" w:rsidRPr="00554EEE" w:rsidRDefault="00554EEE" w:rsidP="007976C1">
            <w:pPr>
              <w:ind w:left="-228" w:hanging="60"/>
              <w:jc w:val="center"/>
              <w:rPr>
                <w:rFonts w:ascii="Arial" w:hAnsi="Arial" w:cs="Arial"/>
                <w:b w:val="0"/>
                <w:color w:val="000000"/>
                <w:sz w:val="22"/>
                <w:lang w:val="en-US"/>
              </w:rPr>
            </w:pPr>
          </w:p>
        </w:tc>
        <w:tc>
          <w:tcPr>
            <w:tcW w:w="1752" w:type="dxa"/>
            <w:tcBorders>
              <w:bottom w:val="single" w:sz="4" w:space="0" w:color="auto"/>
            </w:tcBorders>
          </w:tcPr>
          <w:p w:rsidR="00554EEE" w:rsidRPr="00554EEE" w:rsidRDefault="00554EEE" w:rsidP="007976C1">
            <w:pPr>
              <w:ind w:left="-108"/>
              <w:jc w:val="center"/>
              <w:rPr>
                <w:rFonts w:ascii="Arial" w:hAnsi="Arial" w:cs="Arial"/>
                <w:b w:val="0"/>
                <w:color w:val="000000"/>
              </w:rPr>
            </w:pPr>
            <w:r w:rsidRPr="00554EEE">
              <w:rPr>
                <w:rFonts w:ascii="Arial" w:hAnsi="Arial" w:cs="Arial"/>
                <w:b w:val="0"/>
                <w:color w:val="000000"/>
              </w:rPr>
              <w:t>октября</w:t>
            </w:r>
          </w:p>
        </w:tc>
        <w:tc>
          <w:tcPr>
            <w:tcW w:w="239" w:type="dxa"/>
          </w:tcPr>
          <w:p w:rsidR="00554EEE" w:rsidRPr="00554EEE" w:rsidRDefault="00554EEE" w:rsidP="007976C1">
            <w:pPr>
              <w:rPr>
                <w:rFonts w:ascii="Arial" w:hAnsi="Arial" w:cs="Arial"/>
                <w:b w:val="0"/>
                <w:color w:val="000000"/>
              </w:rPr>
            </w:pPr>
          </w:p>
        </w:tc>
        <w:tc>
          <w:tcPr>
            <w:tcW w:w="805" w:type="dxa"/>
            <w:tcBorders>
              <w:bottom w:val="single" w:sz="4" w:space="0" w:color="auto"/>
            </w:tcBorders>
          </w:tcPr>
          <w:p w:rsidR="00554EEE" w:rsidRPr="00554EEE" w:rsidRDefault="00554EEE" w:rsidP="007976C1">
            <w:pPr>
              <w:rPr>
                <w:rFonts w:ascii="Arial" w:hAnsi="Arial" w:cs="Arial"/>
                <w:b w:val="0"/>
                <w:color w:val="000000"/>
              </w:rPr>
            </w:pPr>
            <w:r w:rsidRPr="00554EEE">
              <w:rPr>
                <w:rFonts w:ascii="Arial" w:hAnsi="Arial" w:cs="Arial"/>
                <w:b w:val="0"/>
                <w:color w:val="000000"/>
              </w:rPr>
              <w:t>2019</w:t>
            </w:r>
          </w:p>
        </w:tc>
        <w:tc>
          <w:tcPr>
            <w:tcW w:w="2258" w:type="dxa"/>
          </w:tcPr>
          <w:p w:rsidR="00554EEE" w:rsidRPr="00554EEE" w:rsidRDefault="00554EEE" w:rsidP="007976C1">
            <w:pPr>
              <w:rPr>
                <w:rFonts w:ascii="Arial" w:hAnsi="Arial" w:cs="Arial"/>
                <w:b w:val="0"/>
                <w:color w:val="000000"/>
              </w:rPr>
            </w:pPr>
            <w:r w:rsidRPr="00554EEE">
              <w:rPr>
                <w:rFonts w:ascii="Arial" w:hAnsi="Arial" w:cs="Arial"/>
                <w:b w:val="0"/>
                <w:color w:val="000000"/>
              </w:rPr>
              <w:t>г.</w:t>
            </w:r>
          </w:p>
        </w:tc>
        <w:tc>
          <w:tcPr>
            <w:tcW w:w="1349" w:type="dxa"/>
          </w:tcPr>
          <w:p w:rsidR="00554EEE" w:rsidRPr="00554EEE" w:rsidRDefault="00554EEE" w:rsidP="007976C1">
            <w:pPr>
              <w:tabs>
                <w:tab w:val="left" w:pos="597"/>
              </w:tabs>
              <w:ind w:left="-108" w:right="-108"/>
              <w:jc w:val="right"/>
              <w:rPr>
                <w:rFonts w:ascii="Arial" w:hAnsi="Arial" w:cs="Arial"/>
                <w:b w:val="0"/>
                <w:color w:val="000000"/>
              </w:rPr>
            </w:pPr>
            <w:r w:rsidRPr="00554EEE">
              <w:rPr>
                <w:b w:val="0"/>
                <w:color w:val="000000"/>
              </w:rPr>
              <w:t xml:space="preserve"> №</w:t>
            </w:r>
            <w:r w:rsidRPr="00554EEE">
              <w:rPr>
                <w:rFonts w:ascii="Arial" w:hAnsi="Arial" w:cs="Arial"/>
                <w:b w:val="0"/>
                <w:color w:val="000000"/>
                <w:u w:val="single"/>
              </w:rPr>
              <w:t xml:space="preserve"> </w:t>
            </w:r>
          </w:p>
        </w:tc>
        <w:tc>
          <w:tcPr>
            <w:tcW w:w="720" w:type="dxa"/>
            <w:tcBorders>
              <w:bottom w:val="single" w:sz="4" w:space="0" w:color="auto"/>
            </w:tcBorders>
          </w:tcPr>
          <w:p w:rsidR="00554EEE" w:rsidRPr="00554EEE" w:rsidRDefault="00554EEE" w:rsidP="007976C1">
            <w:pPr>
              <w:tabs>
                <w:tab w:val="left" w:pos="597"/>
              </w:tabs>
              <w:ind w:left="-108" w:right="-108"/>
              <w:jc w:val="center"/>
              <w:rPr>
                <w:rFonts w:ascii="Arial" w:hAnsi="Arial" w:cs="Arial"/>
                <w:b w:val="0"/>
                <w:color w:val="000000"/>
              </w:rPr>
            </w:pPr>
            <w:r>
              <w:rPr>
                <w:rFonts w:ascii="Arial" w:hAnsi="Arial" w:cs="Arial"/>
                <w:b w:val="0"/>
                <w:color w:val="000000"/>
              </w:rPr>
              <w:t>2182</w:t>
            </w:r>
          </w:p>
        </w:tc>
      </w:tr>
    </w:tbl>
    <w:p w:rsidR="003463D3" w:rsidRDefault="003463D3" w:rsidP="00EC0023">
      <w:pPr>
        <w:suppressAutoHyphens/>
        <w:rPr>
          <w:b w:val="0"/>
        </w:rPr>
      </w:pPr>
    </w:p>
    <w:p w:rsidR="003463D3" w:rsidRDefault="00EC0023" w:rsidP="00EC0023">
      <w:pPr>
        <w:suppressAutoHyphens/>
        <w:rPr>
          <w:b w:val="0"/>
        </w:rPr>
      </w:pPr>
      <w:r w:rsidRPr="007434AE">
        <w:rPr>
          <w:b w:val="0"/>
        </w:rPr>
        <w:t>О внесении изменени</w:t>
      </w:r>
      <w:r w:rsidR="00FF4A4B">
        <w:rPr>
          <w:b w:val="0"/>
        </w:rPr>
        <w:t>й</w:t>
      </w:r>
      <w:r w:rsidRPr="007434AE">
        <w:rPr>
          <w:b w:val="0"/>
        </w:rPr>
        <w:t xml:space="preserve"> </w:t>
      </w:r>
    </w:p>
    <w:p w:rsidR="003463D3" w:rsidRDefault="00EC0023" w:rsidP="00EC0023">
      <w:pPr>
        <w:suppressAutoHyphens/>
        <w:rPr>
          <w:b w:val="0"/>
        </w:rPr>
      </w:pPr>
      <w:r w:rsidRPr="007434AE">
        <w:rPr>
          <w:b w:val="0"/>
        </w:rPr>
        <w:t>в постановление</w:t>
      </w:r>
      <w:r w:rsidR="003463D3">
        <w:rPr>
          <w:b w:val="0"/>
        </w:rPr>
        <w:t xml:space="preserve"> </w:t>
      </w:r>
      <w:r>
        <w:rPr>
          <w:b w:val="0"/>
        </w:rPr>
        <w:t>Администрации</w:t>
      </w:r>
      <w:r w:rsidRPr="007434AE">
        <w:rPr>
          <w:b w:val="0"/>
        </w:rPr>
        <w:t xml:space="preserve"> </w:t>
      </w:r>
    </w:p>
    <w:p w:rsidR="00EC0023" w:rsidRPr="007434AE" w:rsidRDefault="00EC0023" w:rsidP="00EC0023">
      <w:pPr>
        <w:suppressAutoHyphens/>
        <w:rPr>
          <w:b w:val="0"/>
        </w:rPr>
      </w:pPr>
      <w:r w:rsidRPr="007434AE">
        <w:rPr>
          <w:b w:val="0"/>
        </w:rPr>
        <w:t xml:space="preserve">города Когалыма </w:t>
      </w:r>
      <w:r>
        <w:rPr>
          <w:b w:val="0"/>
        </w:rPr>
        <w:t xml:space="preserve">от </w:t>
      </w:r>
      <w:r w:rsidR="00872B51">
        <w:rPr>
          <w:b w:val="0"/>
        </w:rPr>
        <w:t>27</w:t>
      </w:r>
      <w:r>
        <w:rPr>
          <w:b w:val="0"/>
        </w:rPr>
        <w:t>.</w:t>
      </w:r>
      <w:r w:rsidR="00872B51">
        <w:rPr>
          <w:b w:val="0"/>
        </w:rPr>
        <w:t>10</w:t>
      </w:r>
      <w:r>
        <w:rPr>
          <w:b w:val="0"/>
        </w:rPr>
        <w:t>.201</w:t>
      </w:r>
      <w:r w:rsidR="00872B51">
        <w:rPr>
          <w:b w:val="0"/>
        </w:rPr>
        <w:t>6</w:t>
      </w:r>
      <w:r>
        <w:rPr>
          <w:b w:val="0"/>
        </w:rPr>
        <w:t xml:space="preserve"> №</w:t>
      </w:r>
      <w:r w:rsidR="00F22B15">
        <w:rPr>
          <w:b w:val="0"/>
        </w:rPr>
        <w:t xml:space="preserve"> </w:t>
      </w:r>
      <w:r w:rsidR="00872B51">
        <w:rPr>
          <w:b w:val="0"/>
        </w:rPr>
        <w:t>259</w:t>
      </w:r>
      <w:r w:rsidR="00EC26E6">
        <w:rPr>
          <w:b w:val="0"/>
        </w:rPr>
        <w:t>9</w:t>
      </w:r>
    </w:p>
    <w:p w:rsidR="003463D3" w:rsidRDefault="003463D3" w:rsidP="00483A07">
      <w:pPr>
        <w:autoSpaceDE w:val="0"/>
        <w:autoSpaceDN w:val="0"/>
        <w:adjustRightInd w:val="0"/>
        <w:ind w:firstLine="709"/>
        <w:jc w:val="both"/>
        <w:rPr>
          <w:b w:val="0"/>
        </w:rPr>
      </w:pPr>
    </w:p>
    <w:p w:rsidR="00483A07" w:rsidRPr="003C27F1" w:rsidRDefault="00483A07" w:rsidP="003463D3">
      <w:pPr>
        <w:autoSpaceDE w:val="0"/>
        <w:autoSpaceDN w:val="0"/>
        <w:adjustRightInd w:val="0"/>
        <w:ind w:firstLine="709"/>
        <w:jc w:val="both"/>
        <w:rPr>
          <w:rFonts w:eastAsiaTheme="minorHAnsi"/>
          <w:b w:val="0"/>
          <w:spacing w:val="-6"/>
          <w:lang w:eastAsia="en-US"/>
        </w:rPr>
      </w:pPr>
      <w:r w:rsidRPr="003C27F1">
        <w:rPr>
          <w:b w:val="0"/>
          <w:spacing w:val="-6"/>
        </w:rPr>
        <w:t xml:space="preserve">В соответствии с Федеральным законом Российской Федерации </w:t>
      </w:r>
      <w:r w:rsidR="003C27F1">
        <w:rPr>
          <w:b w:val="0"/>
          <w:spacing w:val="-6"/>
        </w:rPr>
        <w:t xml:space="preserve">                            </w:t>
      </w:r>
      <w:r w:rsidRPr="003C27F1">
        <w:rPr>
          <w:b w:val="0"/>
          <w:spacing w:val="-6"/>
        </w:rPr>
        <w:t>от</w:t>
      </w:r>
      <w:r w:rsidRPr="003C27F1">
        <w:rPr>
          <w:rFonts w:eastAsiaTheme="minorHAnsi"/>
          <w:b w:val="0"/>
          <w:spacing w:val="-6"/>
          <w:lang w:eastAsia="en-US"/>
        </w:rPr>
        <w:t xml:space="preserve"> 13.07.2015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00F22B15" w:rsidRPr="003C27F1">
        <w:rPr>
          <w:rFonts w:eastAsiaTheme="minorHAnsi"/>
          <w:b w:val="0"/>
          <w:spacing w:val="-6"/>
          <w:lang w:eastAsia="en-US"/>
        </w:rPr>
        <w:t>далее по тексту – Федеральный закон № 220-ФЗ от 13.07.2015</w:t>
      </w:r>
      <w:r w:rsidRPr="003C27F1">
        <w:rPr>
          <w:rFonts w:eastAsiaTheme="minorHAnsi"/>
          <w:b w:val="0"/>
          <w:spacing w:val="-6"/>
          <w:lang w:eastAsia="en-US"/>
        </w:rPr>
        <w:t>), Уставом города Когалыма, в целях приведения муниципального нормативно-правового акта в соответствие с действующим законодательством:</w:t>
      </w:r>
    </w:p>
    <w:p w:rsidR="003463D3" w:rsidRPr="003C27F1" w:rsidRDefault="003463D3" w:rsidP="003463D3">
      <w:pPr>
        <w:suppressAutoHyphens/>
        <w:ind w:firstLine="709"/>
        <w:jc w:val="both"/>
        <w:rPr>
          <w:b w:val="0"/>
          <w:spacing w:val="-6"/>
        </w:rPr>
      </w:pPr>
    </w:p>
    <w:p w:rsidR="00EC26E6" w:rsidRPr="003C27F1" w:rsidRDefault="00483A07" w:rsidP="003463D3">
      <w:pPr>
        <w:suppressAutoHyphens/>
        <w:ind w:firstLine="709"/>
        <w:jc w:val="both"/>
        <w:rPr>
          <w:b w:val="0"/>
          <w:spacing w:val="-6"/>
        </w:rPr>
      </w:pPr>
      <w:r w:rsidRPr="003C27F1">
        <w:rPr>
          <w:b w:val="0"/>
          <w:spacing w:val="-6"/>
        </w:rPr>
        <w:t xml:space="preserve">1. </w:t>
      </w:r>
      <w:r w:rsidR="00EC26E6" w:rsidRPr="003C27F1">
        <w:rPr>
          <w:b w:val="0"/>
          <w:spacing w:val="-6"/>
        </w:rPr>
        <w:t>В постановление Администрации города Когалыма от 27.10.2016 №2599 «Об организации регулярных перевозок пассажиров и багажа автомобильным транспортом</w:t>
      </w:r>
      <w:r w:rsidR="00EF7109" w:rsidRPr="003C27F1">
        <w:rPr>
          <w:b w:val="0"/>
          <w:spacing w:val="-6"/>
        </w:rPr>
        <w:t xml:space="preserve"> на территории города Когалыма»</w:t>
      </w:r>
      <w:r w:rsidR="00EC26E6" w:rsidRPr="003C27F1">
        <w:rPr>
          <w:b w:val="0"/>
          <w:spacing w:val="-6"/>
        </w:rPr>
        <w:t xml:space="preserve"> (далее – </w:t>
      </w:r>
      <w:r w:rsidR="00903B1A" w:rsidRPr="003C27F1">
        <w:rPr>
          <w:b w:val="0"/>
          <w:spacing w:val="-6"/>
        </w:rPr>
        <w:t>П</w:t>
      </w:r>
      <w:r w:rsidR="00EC26E6" w:rsidRPr="003C27F1">
        <w:rPr>
          <w:b w:val="0"/>
          <w:spacing w:val="-6"/>
        </w:rPr>
        <w:t>остановление) внести следующие изменения:</w:t>
      </w:r>
    </w:p>
    <w:p w:rsidR="003A1219" w:rsidRPr="003C27F1" w:rsidRDefault="00483A07" w:rsidP="003463D3">
      <w:pPr>
        <w:autoSpaceDE w:val="0"/>
        <w:autoSpaceDN w:val="0"/>
        <w:adjustRightInd w:val="0"/>
        <w:ind w:firstLine="709"/>
        <w:jc w:val="both"/>
        <w:rPr>
          <w:b w:val="0"/>
          <w:spacing w:val="-6"/>
        </w:rPr>
      </w:pPr>
      <w:r w:rsidRPr="003C27F1">
        <w:rPr>
          <w:b w:val="0"/>
          <w:spacing w:val="-6"/>
        </w:rPr>
        <w:t>1.1.</w:t>
      </w:r>
      <w:r w:rsidR="00EC26E6" w:rsidRPr="003C27F1">
        <w:rPr>
          <w:b w:val="0"/>
          <w:spacing w:val="-6"/>
        </w:rPr>
        <w:t xml:space="preserve"> </w:t>
      </w:r>
      <w:r w:rsidR="00E82BCB" w:rsidRPr="003C27F1">
        <w:rPr>
          <w:b w:val="0"/>
          <w:spacing w:val="-6"/>
        </w:rPr>
        <w:t>П</w:t>
      </w:r>
      <w:r w:rsidR="003A1219" w:rsidRPr="003C27F1">
        <w:rPr>
          <w:b w:val="0"/>
          <w:spacing w:val="-6"/>
        </w:rPr>
        <w:t xml:space="preserve">ункт </w:t>
      </w:r>
      <w:r w:rsidR="00E55249" w:rsidRPr="003C27F1">
        <w:rPr>
          <w:b w:val="0"/>
          <w:spacing w:val="-6"/>
        </w:rPr>
        <w:t>1.2</w:t>
      </w:r>
      <w:r w:rsidR="003A1219" w:rsidRPr="003C27F1">
        <w:rPr>
          <w:b w:val="0"/>
          <w:spacing w:val="-6"/>
        </w:rPr>
        <w:t xml:space="preserve"> приложения 1 к Постановлению изложить в </w:t>
      </w:r>
      <w:r w:rsidR="00713CA4" w:rsidRPr="003C27F1">
        <w:rPr>
          <w:b w:val="0"/>
          <w:spacing w:val="-6"/>
        </w:rPr>
        <w:t xml:space="preserve">следующей </w:t>
      </w:r>
      <w:r w:rsidR="003A1219" w:rsidRPr="003C27F1">
        <w:rPr>
          <w:b w:val="0"/>
          <w:spacing w:val="-6"/>
        </w:rPr>
        <w:t>редакции:</w:t>
      </w:r>
    </w:p>
    <w:p w:rsidR="00E55249" w:rsidRPr="003C27F1" w:rsidRDefault="00E55249" w:rsidP="003463D3">
      <w:pPr>
        <w:autoSpaceDE w:val="0"/>
        <w:autoSpaceDN w:val="0"/>
        <w:adjustRightInd w:val="0"/>
        <w:ind w:firstLine="709"/>
        <w:jc w:val="both"/>
        <w:rPr>
          <w:b w:val="0"/>
          <w:spacing w:val="-6"/>
        </w:rPr>
      </w:pPr>
      <w:r w:rsidRPr="003C27F1">
        <w:rPr>
          <w:b w:val="0"/>
          <w:spacing w:val="-6"/>
        </w:rPr>
        <w:t>«1.2. Организация регулярных перевозок по муниципальным маршрутам регулярных перевозок на территории города Когалыма осуществляется Администрацией города Когалыма в лице муниципального казенного учреждения «Управление жилищно-коммунального хозяйства города Когалыма» (далее – Уполномоченный орган</w:t>
      </w:r>
      <w:r w:rsidR="00167147" w:rsidRPr="003C27F1">
        <w:rPr>
          <w:b w:val="0"/>
          <w:spacing w:val="-6"/>
        </w:rPr>
        <w:t>,</w:t>
      </w:r>
      <w:r w:rsidRPr="003C27F1">
        <w:rPr>
          <w:b w:val="0"/>
          <w:spacing w:val="-6"/>
        </w:rPr>
        <w:t xml:space="preserve"> МКУ «УЖКХ г.Когалыма») в соответствии с Граждански</w:t>
      </w:r>
      <w:r w:rsidR="00817B76" w:rsidRPr="003C27F1">
        <w:rPr>
          <w:b w:val="0"/>
          <w:spacing w:val="-6"/>
        </w:rPr>
        <w:t>м Кодексом Российской Федерации, Федеральными законами Российской Федерации, законами Ханты-Мансийского автономного округа – Югры, Уставом города Когалыма, настоящим положением.</w:t>
      </w:r>
      <w:r w:rsidR="00167147" w:rsidRPr="003C27F1">
        <w:rPr>
          <w:b w:val="0"/>
          <w:spacing w:val="-6"/>
        </w:rPr>
        <w:t>».</w:t>
      </w:r>
    </w:p>
    <w:p w:rsidR="00F22B15" w:rsidRPr="003C27F1" w:rsidRDefault="003A1219" w:rsidP="003463D3">
      <w:pPr>
        <w:autoSpaceDE w:val="0"/>
        <w:autoSpaceDN w:val="0"/>
        <w:adjustRightInd w:val="0"/>
        <w:ind w:firstLine="709"/>
        <w:jc w:val="both"/>
        <w:rPr>
          <w:b w:val="0"/>
          <w:spacing w:val="-6"/>
        </w:rPr>
      </w:pPr>
      <w:r w:rsidRPr="003C27F1">
        <w:rPr>
          <w:b w:val="0"/>
          <w:spacing w:val="-6"/>
        </w:rPr>
        <w:t>1.</w:t>
      </w:r>
      <w:r w:rsidR="00E55249" w:rsidRPr="003C27F1">
        <w:rPr>
          <w:b w:val="0"/>
          <w:spacing w:val="-6"/>
        </w:rPr>
        <w:t>2</w:t>
      </w:r>
      <w:r w:rsidRPr="003C27F1">
        <w:rPr>
          <w:b w:val="0"/>
          <w:spacing w:val="-6"/>
        </w:rPr>
        <w:t xml:space="preserve">. </w:t>
      </w:r>
      <w:r w:rsidR="00F22B15" w:rsidRPr="003C27F1">
        <w:rPr>
          <w:b w:val="0"/>
          <w:spacing w:val="-6"/>
        </w:rPr>
        <w:t xml:space="preserve">Пункт 3.2.7 приложения 1 к Постановлению изложить в </w:t>
      </w:r>
      <w:r w:rsidR="00713CA4" w:rsidRPr="003C27F1">
        <w:rPr>
          <w:b w:val="0"/>
          <w:spacing w:val="-6"/>
        </w:rPr>
        <w:t xml:space="preserve">следующей </w:t>
      </w:r>
      <w:r w:rsidR="00F22B15" w:rsidRPr="003C27F1">
        <w:rPr>
          <w:b w:val="0"/>
          <w:spacing w:val="-6"/>
        </w:rPr>
        <w:t>редакции:</w:t>
      </w:r>
    </w:p>
    <w:p w:rsidR="00F22B15" w:rsidRPr="003C27F1" w:rsidRDefault="00F22B15" w:rsidP="003463D3">
      <w:pPr>
        <w:autoSpaceDE w:val="0"/>
        <w:autoSpaceDN w:val="0"/>
        <w:adjustRightInd w:val="0"/>
        <w:ind w:firstLine="709"/>
        <w:jc w:val="both"/>
        <w:rPr>
          <w:rFonts w:eastAsiaTheme="minorHAnsi"/>
          <w:b w:val="0"/>
          <w:spacing w:val="-6"/>
          <w:lang w:eastAsia="en-US"/>
        </w:rPr>
      </w:pPr>
      <w:r w:rsidRPr="003C27F1">
        <w:rPr>
          <w:b w:val="0"/>
          <w:spacing w:val="-6"/>
        </w:rPr>
        <w:t xml:space="preserve">«3.2.7. </w:t>
      </w:r>
      <w:r w:rsidRPr="003C27F1">
        <w:rPr>
          <w:rFonts w:eastAsiaTheme="minorHAnsi"/>
          <w:b w:val="0"/>
          <w:spacing w:val="-6"/>
          <w:lang w:eastAsia="en-US"/>
        </w:rPr>
        <w:t>Без проведения открытого конкурса свидетельство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карты соответствующего маршрута выдаются в случае, если они предназначены для осуществления регулярных перевозок:</w:t>
      </w:r>
    </w:p>
    <w:p w:rsidR="00554EEE" w:rsidRDefault="00F22B15" w:rsidP="003463D3">
      <w:pPr>
        <w:autoSpaceDE w:val="0"/>
        <w:autoSpaceDN w:val="0"/>
        <w:adjustRightInd w:val="0"/>
        <w:ind w:firstLine="709"/>
        <w:jc w:val="both"/>
        <w:rPr>
          <w:rFonts w:eastAsiaTheme="minorHAnsi"/>
          <w:b w:val="0"/>
          <w:spacing w:val="-6"/>
          <w:lang w:eastAsia="en-US"/>
        </w:rPr>
        <w:sectPr w:rsidR="00554EEE" w:rsidSect="00554EEE">
          <w:footerReference w:type="even" r:id="rId9"/>
          <w:footerReference w:type="default" r:id="rId10"/>
          <w:pgSz w:w="11906" w:h="16838" w:code="9"/>
          <w:pgMar w:top="284" w:right="567" w:bottom="851" w:left="2552" w:header="709" w:footer="709" w:gutter="0"/>
          <w:cols w:space="708"/>
          <w:titlePg/>
          <w:docGrid w:linePitch="360"/>
        </w:sectPr>
      </w:pPr>
      <w:r w:rsidRPr="003C27F1">
        <w:rPr>
          <w:rFonts w:eastAsiaTheme="minorHAnsi"/>
          <w:b w:val="0"/>
          <w:spacing w:val="-6"/>
          <w:lang w:eastAsia="en-US"/>
        </w:rPr>
        <w:t xml:space="preserve">1) после наступления обстоятельств, предусмотренных </w:t>
      </w:r>
      <w:hyperlink r:id="rId11" w:history="1">
        <w:r w:rsidRPr="003C27F1">
          <w:rPr>
            <w:rFonts w:eastAsiaTheme="minorHAnsi"/>
            <w:b w:val="0"/>
            <w:spacing w:val="-6"/>
            <w:lang w:eastAsia="en-US"/>
          </w:rPr>
          <w:t>частью 10 статьи 24</w:t>
        </w:r>
      </w:hyperlink>
      <w:r w:rsidRPr="003C27F1">
        <w:rPr>
          <w:rFonts w:eastAsiaTheme="minorHAnsi"/>
          <w:b w:val="0"/>
          <w:spacing w:val="-6"/>
          <w:lang w:eastAsia="en-US"/>
        </w:rPr>
        <w:t xml:space="preserve"> либо </w:t>
      </w:r>
      <w:hyperlink r:id="rId12" w:history="1">
        <w:r w:rsidRPr="003C27F1">
          <w:rPr>
            <w:rFonts w:eastAsiaTheme="minorHAnsi"/>
            <w:b w:val="0"/>
            <w:spacing w:val="-6"/>
            <w:lang w:eastAsia="en-US"/>
          </w:rPr>
          <w:t>пунктом 1</w:t>
        </w:r>
      </w:hyperlink>
      <w:r w:rsidRPr="003C27F1">
        <w:rPr>
          <w:rFonts w:eastAsiaTheme="minorHAnsi"/>
          <w:b w:val="0"/>
          <w:spacing w:val="-6"/>
          <w:lang w:eastAsia="en-US"/>
        </w:rPr>
        <w:t xml:space="preserve">, </w:t>
      </w:r>
      <w:hyperlink r:id="rId13" w:history="1">
        <w:r w:rsidRPr="003C27F1">
          <w:rPr>
            <w:rFonts w:eastAsiaTheme="minorHAnsi"/>
            <w:b w:val="0"/>
            <w:spacing w:val="-6"/>
            <w:lang w:eastAsia="en-US"/>
          </w:rPr>
          <w:t>2</w:t>
        </w:r>
      </w:hyperlink>
      <w:r w:rsidRPr="003C27F1">
        <w:rPr>
          <w:rFonts w:eastAsiaTheme="minorHAnsi"/>
          <w:b w:val="0"/>
          <w:spacing w:val="-6"/>
          <w:lang w:eastAsia="en-US"/>
        </w:rPr>
        <w:t xml:space="preserve"> или </w:t>
      </w:r>
      <w:hyperlink r:id="rId14" w:history="1">
        <w:r w:rsidRPr="003C27F1">
          <w:rPr>
            <w:rFonts w:eastAsiaTheme="minorHAnsi"/>
            <w:b w:val="0"/>
            <w:spacing w:val="-6"/>
            <w:lang w:eastAsia="en-US"/>
          </w:rPr>
          <w:t>7 части 1 статьи 29</w:t>
        </w:r>
      </w:hyperlink>
      <w:r w:rsidRPr="003C27F1">
        <w:rPr>
          <w:rFonts w:eastAsiaTheme="minorHAnsi"/>
          <w:b w:val="0"/>
          <w:spacing w:val="-6"/>
          <w:lang w:eastAsia="en-US"/>
        </w:rPr>
        <w:t xml:space="preserve"> Федерального закона </w:t>
      </w:r>
      <w:r w:rsidR="00D43952" w:rsidRPr="003C27F1">
        <w:rPr>
          <w:b w:val="0"/>
          <w:spacing w:val="-6"/>
        </w:rPr>
        <w:t>от</w:t>
      </w:r>
      <w:r w:rsidR="00D43952" w:rsidRPr="003C27F1">
        <w:rPr>
          <w:rFonts w:eastAsiaTheme="minorHAnsi"/>
          <w:b w:val="0"/>
          <w:spacing w:val="-6"/>
          <w:lang w:eastAsia="en-US"/>
        </w:rPr>
        <w:t xml:space="preserve"> 13.07.2015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3C27F1">
        <w:rPr>
          <w:rFonts w:eastAsiaTheme="minorHAnsi"/>
          <w:b w:val="0"/>
          <w:spacing w:val="-6"/>
          <w:lang w:eastAsia="en-US"/>
        </w:rPr>
        <w:t xml:space="preserve">, и до начала осуществления регулярных перевозок в соответствии с новым свидетельством об осуществлении перевозок по маршруту </w:t>
      </w:r>
    </w:p>
    <w:p w:rsidR="00F22B15" w:rsidRPr="003C27F1" w:rsidRDefault="00F22B15" w:rsidP="00554EEE">
      <w:pPr>
        <w:autoSpaceDE w:val="0"/>
        <w:autoSpaceDN w:val="0"/>
        <w:adjustRightInd w:val="0"/>
        <w:jc w:val="both"/>
        <w:rPr>
          <w:rFonts w:eastAsiaTheme="minorHAnsi"/>
          <w:b w:val="0"/>
          <w:spacing w:val="-6"/>
          <w:lang w:eastAsia="en-US"/>
        </w:rPr>
      </w:pPr>
      <w:r w:rsidRPr="003C27F1">
        <w:rPr>
          <w:rFonts w:eastAsiaTheme="minorHAnsi"/>
          <w:b w:val="0"/>
          <w:spacing w:val="-6"/>
          <w:lang w:eastAsia="en-US"/>
        </w:rPr>
        <w:lastRenderedPageBreak/>
        <w:t xml:space="preserve">регулярных перевозок, выданным по результатам проведения открытого конкурса. По обстоятельствам, предусмотренным </w:t>
      </w:r>
      <w:hyperlink r:id="rId15" w:history="1">
        <w:r w:rsidRPr="003C27F1">
          <w:rPr>
            <w:rFonts w:eastAsiaTheme="minorHAnsi"/>
            <w:b w:val="0"/>
            <w:spacing w:val="-6"/>
            <w:lang w:eastAsia="en-US"/>
          </w:rPr>
          <w:t>частью 10 статьи 24</w:t>
        </w:r>
      </w:hyperlink>
      <w:r w:rsidRPr="003C27F1">
        <w:rPr>
          <w:rFonts w:eastAsiaTheme="minorHAnsi"/>
          <w:b w:val="0"/>
          <w:spacing w:val="-6"/>
          <w:lang w:eastAsia="en-US"/>
        </w:rPr>
        <w:t xml:space="preserve"> Федерального закона </w:t>
      </w:r>
      <w:r w:rsidR="00D43952" w:rsidRPr="003C27F1">
        <w:rPr>
          <w:b w:val="0"/>
          <w:spacing w:val="-6"/>
        </w:rPr>
        <w:t>от</w:t>
      </w:r>
      <w:r w:rsidR="00D43952" w:rsidRPr="003C27F1">
        <w:rPr>
          <w:rFonts w:eastAsiaTheme="minorHAnsi"/>
          <w:b w:val="0"/>
          <w:spacing w:val="-6"/>
          <w:lang w:eastAsia="en-US"/>
        </w:rPr>
        <w:t xml:space="preserve"> 13.07.2015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3C27F1">
        <w:rPr>
          <w:rFonts w:eastAsiaTheme="minorHAnsi"/>
          <w:b w:val="0"/>
          <w:spacing w:val="-6"/>
          <w:lang w:eastAsia="en-US"/>
        </w:rPr>
        <w:t>, выдача свидетельства об осуществлении перевозок по маршруту регулярных перевозок и карт данного маршрута победителю открытого конкурса, признанного несостоявшимся, не допускается;</w:t>
      </w:r>
    </w:p>
    <w:p w:rsidR="00F22B15" w:rsidRPr="003C27F1" w:rsidRDefault="00F22B15" w:rsidP="003463D3">
      <w:pPr>
        <w:autoSpaceDE w:val="0"/>
        <w:autoSpaceDN w:val="0"/>
        <w:adjustRightInd w:val="0"/>
        <w:ind w:firstLine="709"/>
        <w:jc w:val="both"/>
        <w:rPr>
          <w:rFonts w:eastAsiaTheme="minorHAnsi"/>
          <w:b w:val="0"/>
          <w:spacing w:val="-6"/>
          <w:lang w:eastAsia="en-US"/>
        </w:rPr>
      </w:pPr>
      <w:r w:rsidRPr="003C27F1">
        <w:rPr>
          <w:rFonts w:eastAsiaTheme="minorHAnsi"/>
          <w:b w:val="0"/>
          <w:spacing w:val="-6"/>
          <w:lang w:eastAsia="en-US"/>
        </w:rPr>
        <w:t>2) по маршруту регулярных перевозок, установленному в целях обеспечения транспортного обслуживания населения в условиях чрезвычайной ситуации</w:t>
      </w:r>
      <w:r w:rsidR="00EB6378" w:rsidRPr="003C27F1">
        <w:rPr>
          <w:rFonts w:eastAsiaTheme="minorHAnsi"/>
          <w:b w:val="0"/>
          <w:spacing w:val="-6"/>
          <w:lang w:eastAsia="en-US"/>
        </w:rPr>
        <w:t>.</w:t>
      </w:r>
      <w:r w:rsidRPr="003C27F1">
        <w:rPr>
          <w:rFonts w:eastAsiaTheme="minorHAnsi"/>
          <w:b w:val="0"/>
          <w:spacing w:val="-6"/>
          <w:lang w:eastAsia="en-US"/>
        </w:rPr>
        <w:t>».</w:t>
      </w:r>
    </w:p>
    <w:p w:rsidR="003A1219" w:rsidRPr="003C27F1" w:rsidRDefault="003A1219" w:rsidP="003463D3">
      <w:pPr>
        <w:autoSpaceDE w:val="0"/>
        <w:autoSpaceDN w:val="0"/>
        <w:adjustRightInd w:val="0"/>
        <w:ind w:firstLine="709"/>
        <w:jc w:val="both"/>
        <w:rPr>
          <w:rFonts w:eastAsiaTheme="minorHAnsi"/>
          <w:b w:val="0"/>
          <w:spacing w:val="-6"/>
          <w:lang w:eastAsia="en-US"/>
        </w:rPr>
      </w:pPr>
      <w:r w:rsidRPr="003C27F1">
        <w:rPr>
          <w:b w:val="0"/>
          <w:spacing w:val="-6"/>
        </w:rPr>
        <w:t>1.</w:t>
      </w:r>
      <w:r w:rsidR="00817B76" w:rsidRPr="003C27F1">
        <w:rPr>
          <w:b w:val="0"/>
          <w:spacing w:val="-6"/>
        </w:rPr>
        <w:t>3</w:t>
      </w:r>
      <w:r w:rsidRPr="003C27F1">
        <w:rPr>
          <w:b w:val="0"/>
          <w:spacing w:val="-6"/>
        </w:rPr>
        <w:t xml:space="preserve">. Подпункт 3.2.10 приложения 1 к Постановлению изложить в </w:t>
      </w:r>
      <w:r w:rsidR="00713CA4" w:rsidRPr="003C27F1">
        <w:rPr>
          <w:b w:val="0"/>
          <w:spacing w:val="-6"/>
        </w:rPr>
        <w:t xml:space="preserve">следующей </w:t>
      </w:r>
      <w:r w:rsidRPr="003C27F1">
        <w:rPr>
          <w:b w:val="0"/>
          <w:spacing w:val="-6"/>
        </w:rPr>
        <w:t>редакции:</w:t>
      </w:r>
    </w:p>
    <w:p w:rsidR="00327E84" w:rsidRPr="003C27F1" w:rsidRDefault="003A1219" w:rsidP="003463D3">
      <w:pPr>
        <w:autoSpaceDE w:val="0"/>
        <w:autoSpaceDN w:val="0"/>
        <w:adjustRightInd w:val="0"/>
        <w:ind w:firstLine="709"/>
        <w:jc w:val="both"/>
        <w:rPr>
          <w:rFonts w:eastAsiaTheme="minorHAnsi"/>
          <w:b w:val="0"/>
          <w:spacing w:val="-6"/>
          <w:lang w:eastAsia="en-US"/>
        </w:rPr>
      </w:pPr>
      <w:r w:rsidRPr="003C27F1">
        <w:rPr>
          <w:rFonts w:eastAsiaTheme="minorHAnsi"/>
          <w:b w:val="0"/>
          <w:spacing w:val="-6"/>
          <w:lang w:eastAsia="en-US"/>
        </w:rPr>
        <w:t>«</w:t>
      </w:r>
      <w:r w:rsidR="00315375" w:rsidRPr="003C27F1">
        <w:rPr>
          <w:rFonts w:eastAsiaTheme="minorHAnsi"/>
          <w:b w:val="0"/>
          <w:spacing w:val="-6"/>
          <w:lang w:eastAsia="en-US"/>
        </w:rPr>
        <w:t xml:space="preserve">3.2.10. </w:t>
      </w:r>
      <w:r w:rsidR="00327E84" w:rsidRPr="003C27F1">
        <w:rPr>
          <w:rFonts w:eastAsiaTheme="minorHAnsi"/>
          <w:b w:val="0"/>
          <w:spacing w:val="-6"/>
          <w:lang w:eastAsia="en-US"/>
        </w:rPr>
        <w:t>Уполномоченный орган, выдавши</w:t>
      </w:r>
      <w:r w:rsidRPr="003C27F1">
        <w:rPr>
          <w:rFonts w:eastAsiaTheme="minorHAnsi"/>
          <w:b w:val="0"/>
          <w:spacing w:val="-6"/>
          <w:lang w:eastAsia="en-US"/>
        </w:rPr>
        <w:t>й</w:t>
      </w:r>
      <w:r w:rsidR="00327E84" w:rsidRPr="003C27F1">
        <w:rPr>
          <w:rFonts w:eastAsiaTheme="minorHAnsi"/>
          <w:b w:val="0"/>
          <w:spacing w:val="-6"/>
          <w:lang w:eastAsia="en-US"/>
        </w:rPr>
        <w:t xml:space="preserve"> свидетельство об осуществлении перевозок по маршруту регулярных перевозок, прекраща</w:t>
      </w:r>
      <w:r w:rsidRPr="003C27F1">
        <w:rPr>
          <w:rFonts w:eastAsiaTheme="minorHAnsi"/>
          <w:b w:val="0"/>
          <w:spacing w:val="-6"/>
          <w:lang w:eastAsia="en-US"/>
        </w:rPr>
        <w:t>е</w:t>
      </w:r>
      <w:r w:rsidR="00327E84" w:rsidRPr="003C27F1">
        <w:rPr>
          <w:rFonts w:eastAsiaTheme="minorHAnsi"/>
          <w:b w:val="0"/>
          <w:spacing w:val="-6"/>
          <w:lang w:eastAsia="en-US"/>
        </w:rPr>
        <w:t>т действие данного свидетельства при наличии хотя бы одного из следующих обстоятельств:</w:t>
      </w:r>
    </w:p>
    <w:p w:rsidR="00327E84" w:rsidRPr="003C27F1" w:rsidRDefault="00327E84" w:rsidP="003463D3">
      <w:pPr>
        <w:autoSpaceDE w:val="0"/>
        <w:autoSpaceDN w:val="0"/>
        <w:adjustRightInd w:val="0"/>
        <w:ind w:firstLine="709"/>
        <w:jc w:val="both"/>
        <w:rPr>
          <w:rFonts w:eastAsiaTheme="minorHAnsi"/>
          <w:b w:val="0"/>
          <w:spacing w:val="-6"/>
          <w:lang w:eastAsia="en-US"/>
        </w:rPr>
      </w:pPr>
      <w:r w:rsidRPr="003C27F1">
        <w:rPr>
          <w:rFonts w:eastAsiaTheme="minorHAnsi"/>
          <w:b w:val="0"/>
          <w:spacing w:val="-6"/>
          <w:lang w:eastAsia="en-US"/>
        </w:rPr>
        <w:t>1)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w:t>
      </w:r>
    </w:p>
    <w:p w:rsidR="00327E84" w:rsidRPr="003C27F1" w:rsidRDefault="00327E84" w:rsidP="003463D3">
      <w:pPr>
        <w:autoSpaceDE w:val="0"/>
        <w:autoSpaceDN w:val="0"/>
        <w:adjustRightInd w:val="0"/>
        <w:ind w:firstLine="709"/>
        <w:jc w:val="both"/>
        <w:rPr>
          <w:rFonts w:eastAsiaTheme="minorHAnsi"/>
          <w:b w:val="0"/>
          <w:spacing w:val="-6"/>
          <w:lang w:eastAsia="en-US"/>
        </w:rPr>
      </w:pPr>
      <w:r w:rsidRPr="003C27F1">
        <w:rPr>
          <w:rFonts w:eastAsiaTheme="minorHAnsi"/>
          <w:b w:val="0"/>
          <w:spacing w:val="-6"/>
          <w:lang w:eastAsia="en-US"/>
        </w:rPr>
        <w:t>2) вступление в законную силу решения суда о прекращении действия данного свидетельства;</w:t>
      </w:r>
    </w:p>
    <w:p w:rsidR="00327E84" w:rsidRPr="003C27F1" w:rsidRDefault="00327E84" w:rsidP="003463D3">
      <w:pPr>
        <w:autoSpaceDE w:val="0"/>
        <w:autoSpaceDN w:val="0"/>
        <w:adjustRightInd w:val="0"/>
        <w:ind w:firstLine="709"/>
        <w:jc w:val="both"/>
        <w:rPr>
          <w:rFonts w:eastAsiaTheme="minorHAnsi"/>
          <w:b w:val="0"/>
          <w:spacing w:val="-6"/>
          <w:lang w:eastAsia="en-US"/>
        </w:rPr>
      </w:pPr>
      <w:r w:rsidRPr="003C27F1">
        <w:rPr>
          <w:rFonts w:eastAsiaTheme="minorHAnsi"/>
          <w:b w:val="0"/>
          <w:spacing w:val="-6"/>
          <w:lang w:eastAsia="en-US"/>
        </w:rPr>
        <w:t>3) обращение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w:t>
      </w:r>
    </w:p>
    <w:p w:rsidR="00327E84" w:rsidRPr="003C27F1" w:rsidRDefault="00327E84" w:rsidP="003463D3">
      <w:pPr>
        <w:autoSpaceDE w:val="0"/>
        <w:autoSpaceDN w:val="0"/>
        <w:adjustRightInd w:val="0"/>
        <w:ind w:firstLine="709"/>
        <w:jc w:val="both"/>
        <w:rPr>
          <w:rFonts w:eastAsiaTheme="minorHAnsi"/>
          <w:b w:val="0"/>
          <w:spacing w:val="-6"/>
          <w:lang w:eastAsia="en-US"/>
        </w:rPr>
      </w:pPr>
      <w:r w:rsidRPr="003C27F1">
        <w:rPr>
          <w:rFonts w:eastAsiaTheme="minorHAnsi"/>
          <w:b w:val="0"/>
          <w:spacing w:val="-6"/>
          <w:lang w:eastAsia="en-US"/>
        </w:rPr>
        <w:t>4) окончание срока действия данного свидетельства;</w:t>
      </w:r>
    </w:p>
    <w:p w:rsidR="00327E84" w:rsidRPr="003C27F1" w:rsidRDefault="003A1219" w:rsidP="003463D3">
      <w:pPr>
        <w:autoSpaceDE w:val="0"/>
        <w:autoSpaceDN w:val="0"/>
        <w:adjustRightInd w:val="0"/>
        <w:ind w:firstLine="709"/>
        <w:jc w:val="both"/>
        <w:rPr>
          <w:rFonts w:eastAsiaTheme="minorHAnsi"/>
          <w:b w:val="0"/>
          <w:spacing w:val="-6"/>
          <w:lang w:eastAsia="en-US"/>
        </w:rPr>
      </w:pPr>
      <w:r w:rsidRPr="003C27F1">
        <w:rPr>
          <w:rFonts w:eastAsiaTheme="minorHAnsi"/>
          <w:b w:val="0"/>
          <w:spacing w:val="-6"/>
          <w:lang w:eastAsia="en-US"/>
        </w:rPr>
        <w:t>5</w:t>
      </w:r>
      <w:r w:rsidR="00327E84" w:rsidRPr="003C27F1">
        <w:rPr>
          <w:rFonts w:eastAsiaTheme="minorHAnsi"/>
          <w:b w:val="0"/>
          <w:spacing w:val="-6"/>
          <w:lang w:eastAsia="en-US"/>
        </w:rPr>
        <w:t xml:space="preserve">) вступление в силу предусмотренного </w:t>
      </w:r>
      <w:hyperlink r:id="rId16" w:history="1">
        <w:r w:rsidR="00327E84" w:rsidRPr="003C27F1">
          <w:rPr>
            <w:rFonts w:eastAsiaTheme="minorHAnsi"/>
            <w:b w:val="0"/>
            <w:spacing w:val="-6"/>
            <w:lang w:eastAsia="en-US"/>
          </w:rPr>
          <w:t>статьей 18</w:t>
        </w:r>
      </w:hyperlink>
      <w:r w:rsidR="00327E84" w:rsidRPr="003C27F1">
        <w:rPr>
          <w:rFonts w:eastAsiaTheme="minorHAnsi"/>
          <w:b w:val="0"/>
          <w:spacing w:val="-6"/>
          <w:lang w:eastAsia="en-US"/>
        </w:rPr>
        <w:t xml:space="preserve"> </w:t>
      </w:r>
      <w:r w:rsidR="00315375" w:rsidRPr="003C27F1">
        <w:rPr>
          <w:rFonts w:eastAsiaTheme="minorHAnsi"/>
          <w:b w:val="0"/>
          <w:spacing w:val="-6"/>
          <w:lang w:eastAsia="en-US"/>
        </w:rPr>
        <w:t xml:space="preserve">Федерального закона </w:t>
      </w:r>
      <w:r w:rsidR="00D43952" w:rsidRPr="003C27F1">
        <w:rPr>
          <w:b w:val="0"/>
          <w:spacing w:val="-6"/>
        </w:rPr>
        <w:t>от</w:t>
      </w:r>
      <w:r w:rsidR="00D43952" w:rsidRPr="003C27F1">
        <w:rPr>
          <w:rFonts w:eastAsiaTheme="minorHAnsi"/>
          <w:b w:val="0"/>
          <w:spacing w:val="-6"/>
          <w:lang w:eastAsia="en-US"/>
        </w:rPr>
        <w:t xml:space="preserve"> 13.07.2015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315375" w:rsidRPr="003C27F1">
        <w:rPr>
          <w:rFonts w:eastAsiaTheme="minorHAnsi"/>
          <w:b w:val="0"/>
          <w:spacing w:val="-6"/>
          <w:lang w:eastAsia="en-US"/>
        </w:rPr>
        <w:t xml:space="preserve"> </w:t>
      </w:r>
      <w:r w:rsidR="00327E84" w:rsidRPr="003C27F1">
        <w:rPr>
          <w:rFonts w:eastAsiaTheme="minorHAnsi"/>
          <w:b w:val="0"/>
          <w:spacing w:val="-6"/>
          <w:lang w:eastAsia="en-US"/>
        </w:rPr>
        <w:t>решения о прекращении регулярных перевозок по нерегулируемым тарифам и начале осуществления регулярных перевозок по регулируемым тарифам;</w:t>
      </w:r>
    </w:p>
    <w:p w:rsidR="002713BB" w:rsidRPr="003C27F1" w:rsidRDefault="003A1219" w:rsidP="003463D3">
      <w:pPr>
        <w:autoSpaceDE w:val="0"/>
        <w:autoSpaceDN w:val="0"/>
        <w:adjustRightInd w:val="0"/>
        <w:ind w:firstLine="709"/>
        <w:jc w:val="both"/>
        <w:rPr>
          <w:rFonts w:eastAsiaTheme="minorHAnsi"/>
          <w:b w:val="0"/>
          <w:spacing w:val="-6"/>
          <w:lang w:eastAsia="en-US"/>
        </w:rPr>
      </w:pPr>
      <w:r w:rsidRPr="003C27F1">
        <w:rPr>
          <w:rFonts w:eastAsiaTheme="minorHAnsi"/>
          <w:b w:val="0"/>
          <w:spacing w:val="-6"/>
          <w:lang w:eastAsia="en-US"/>
        </w:rPr>
        <w:t>6</w:t>
      </w:r>
      <w:r w:rsidR="00327E84" w:rsidRPr="003C27F1">
        <w:rPr>
          <w:rFonts w:eastAsiaTheme="minorHAnsi"/>
          <w:b w:val="0"/>
          <w:spacing w:val="-6"/>
          <w:lang w:eastAsia="en-US"/>
        </w:rPr>
        <w:t>) принятие уполномоченным органом решения о прекращении действия свидетельства об осуществлении перевозок по муниципальному</w:t>
      </w:r>
      <w:r w:rsidR="00315375" w:rsidRPr="003C27F1">
        <w:rPr>
          <w:rFonts w:eastAsiaTheme="minorHAnsi"/>
          <w:b w:val="0"/>
          <w:spacing w:val="-6"/>
          <w:lang w:eastAsia="en-US"/>
        </w:rPr>
        <w:t xml:space="preserve"> маршруту регулярных перевозок </w:t>
      </w:r>
      <w:r w:rsidR="00327E84" w:rsidRPr="003C27F1">
        <w:rPr>
          <w:rFonts w:eastAsiaTheme="minorHAnsi"/>
          <w:b w:val="0"/>
          <w:spacing w:val="-6"/>
          <w:lang w:eastAsia="en-US"/>
        </w:rPr>
        <w:t>в связи с невыполнением по соответствующему маршруту в отсутствие чрезвычайной ситуации ни одного рейса, предусмотренного расписанием, в теч</w:t>
      </w:r>
      <w:r w:rsidR="00315375" w:rsidRPr="003C27F1">
        <w:rPr>
          <w:rFonts w:eastAsiaTheme="minorHAnsi"/>
          <w:b w:val="0"/>
          <w:spacing w:val="-6"/>
          <w:lang w:eastAsia="en-US"/>
        </w:rPr>
        <w:t>ение более чем трех дней подряд.</w:t>
      </w:r>
      <w:r w:rsidR="002F26F8" w:rsidRPr="003C27F1">
        <w:rPr>
          <w:rFonts w:eastAsiaTheme="minorHAnsi"/>
          <w:b w:val="0"/>
          <w:spacing w:val="-6"/>
          <w:lang w:eastAsia="en-US"/>
        </w:rPr>
        <w:t>».</w:t>
      </w:r>
    </w:p>
    <w:p w:rsidR="002713BB" w:rsidRPr="003C27F1" w:rsidRDefault="002713BB" w:rsidP="003463D3">
      <w:pPr>
        <w:autoSpaceDE w:val="0"/>
        <w:autoSpaceDN w:val="0"/>
        <w:adjustRightInd w:val="0"/>
        <w:ind w:firstLine="709"/>
        <w:jc w:val="both"/>
        <w:rPr>
          <w:rFonts w:eastAsiaTheme="minorHAnsi"/>
          <w:b w:val="0"/>
          <w:spacing w:val="-6"/>
          <w:lang w:eastAsia="en-US"/>
        </w:rPr>
      </w:pPr>
      <w:r w:rsidRPr="003C27F1">
        <w:rPr>
          <w:b w:val="0"/>
          <w:spacing w:val="-6"/>
        </w:rPr>
        <w:t>1.</w:t>
      </w:r>
      <w:r w:rsidR="00817B76" w:rsidRPr="003C27F1">
        <w:rPr>
          <w:b w:val="0"/>
          <w:spacing w:val="-6"/>
        </w:rPr>
        <w:t>4</w:t>
      </w:r>
      <w:r w:rsidRPr="003C27F1">
        <w:rPr>
          <w:b w:val="0"/>
          <w:spacing w:val="-6"/>
        </w:rPr>
        <w:t xml:space="preserve">. Приложение 1 к Постановлению дополнить подпунктом 3.2.12 в </w:t>
      </w:r>
      <w:r w:rsidR="00713CA4" w:rsidRPr="003C27F1">
        <w:rPr>
          <w:b w:val="0"/>
          <w:spacing w:val="-6"/>
        </w:rPr>
        <w:t xml:space="preserve">следующей </w:t>
      </w:r>
      <w:r w:rsidRPr="003C27F1">
        <w:rPr>
          <w:b w:val="0"/>
          <w:spacing w:val="-6"/>
        </w:rPr>
        <w:t>редакции:</w:t>
      </w:r>
    </w:p>
    <w:p w:rsidR="002713BB" w:rsidRPr="003C27F1" w:rsidRDefault="002713BB" w:rsidP="003463D3">
      <w:pPr>
        <w:autoSpaceDE w:val="0"/>
        <w:autoSpaceDN w:val="0"/>
        <w:adjustRightInd w:val="0"/>
        <w:ind w:firstLine="709"/>
        <w:jc w:val="both"/>
        <w:rPr>
          <w:rFonts w:eastAsiaTheme="minorHAnsi"/>
          <w:b w:val="0"/>
          <w:spacing w:val="-6"/>
          <w:lang w:eastAsia="en-US"/>
        </w:rPr>
      </w:pPr>
      <w:r w:rsidRPr="003C27F1">
        <w:rPr>
          <w:rFonts w:eastAsiaTheme="minorHAnsi"/>
          <w:b w:val="0"/>
          <w:spacing w:val="-6"/>
          <w:lang w:eastAsia="en-US"/>
        </w:rPr>
        <w:t>«</w:t>
      </w:r>
      <w:r w:rsidRPr="003C27F1">
        <w:rPr>
          <w:b w:val="0"/>
          <w:spacing w:val="-6"/>
        </w:rPr>
        <w:t>3.2.12</w:t>
      </w:r>
      <w:r w:rsidR="00722EB9" w:rsidRPr="003C27F1">
        <w:rPr>
          <w:b w:val="0"/>
          <w:spacing w:val="-6"/>
        </w:rPr>
        <w:t>.</w:t>
      </w:r>
      <w:r w:rsidRPr="003C27F1">
        <w:rPr>
          <w:b w:val="0"/>
          <w:spacing w:val="-6"/>
        </w:rPr>
        <w:t xml:space="preserve"> </w:t>
      </w:r>
      <w:r w:rsidRPr="003C27F1">
        <w:rPr>
          <w:rFonts w:eastAsiaTheme="minorHAnsi"/>
          <w:b w:val="0"/>
          <w:spacing w:val="-6"/>
          <w:lang w:eastAsia="en-US"/>
        </w:rPr>
        <w:t>Уполномоченный орган, выдавши</w:t>
      </w:r>
      <w:r w:rsidR="00837058" w:rsidRPr="003C27F1">
        <w:rPr>
          <w:rFonts w:eastAsiaTheme="minorHAnsi"/>
          <w:b w:val="0"/>
          <w:spacing w:val="-6"/>
          <w:lang w:eastAsia="en-US"/>
        </w:rPr>
        <w:t>й</w:t>
      </w:r>
      <w:r w:rsidRPr="003C27F1">
        <w:rPr>
          <w:rFonts w:eastAsiaTheme="minorHAnsi"/>
          <w:b w:val="0"/>
          <w:spacing w:val="-6"/>
          <w:lang w:eastAsia="en-US"/>
        </w:rPr>
        <w:t xml:space="preserve"> свидетельство, обраща</w:t>
      </w:r>
      <w:r w:rsidR="00837058" w:rsidRPr="003C27F1">
        <w:rPr>
          <w:rFonts w:eastAsiaTheme="minorHAnsi"/>
          <w:b w:val="0"/>
          <w:spacing w:val="-6"/>
          <w:lang w:eastAsia="en-US"/>
        </w:rPr>
        <w:t>е</w:t>
      </w:r>
      <w:r w:rsidRPr="003C27F1">
        <w:rPr>
          <w:rFonts w:eastAsiaTheme="minorHAnsi"/>
          <w:b w:val="0"/>
          <w:spacing w:val="-6"/>
          <w:lang w:eastAsia="en-US"/>
        </w:rPr>
        <w:t>тся в суд с заявлением о прекращении действия свидетельства об осуществлении перевозок по маршруту регулярных перевозок при наступлении хотя бы одного из следующих обстоятельств:</w:t>
      </w:r>
    </w:p>
    <w:p w:rsidR="002713BB" w:rsidRPr="003C27F1" w:rsidRDefault="002713BB" w:rsidP="003463D3">
      <w:pPr>
        <w:autoSpaceDE w:val="0"/>
        <w:autoSpaceDN w:val="0"/>
        <w:adjustRightInd w:val="0"/>
        <w:ind w:firstLine="709"/>
        <w:jc w:val="both"/>
        <w:rPr>
          <w:rFonts w:eastAsiaTheme="minorHAnsi"/>
          <w:b w:val="0"/>
          <w:spacing w:val="-6"/>
          <w:lang w:eastAsia="en-US"/>
        </w:rPr>
      </w:pPr>
      <w:r w:rsidRPr="003C27F1">
        <w:rPr>
          <w:rFonts w:eastAsiaTheme="minorHAnsi"/>
          <w:b w:val="0"/>
          <w:spacing w:val="-6"/>
          <w:lang w:eastAsia="en-US"/>
        </w:rPr>
        <w:t xml:space="preserve">1) неоднократное в течение одного года непредставление в сроки, которые предусмотрены </w:t>
      </w:r>
      <w:hyperlink r:id="rId17" w:history="1">
        <w:r w:rsidRPr="003C27F1">
          <w:rPr>
            <w:rFonts w:eastAsiaTheme="minorHAnsi"/>
            <w:b w:val="0"/>
            <w:spacing w:val="-6"/>
            <w:lang w:eastAsia="en-US"/>
          </w:rPr>
          <w:t>частью 2 статьи 37</w:t>
        </w:r>
      </w:hyperlink>
      <w:r w:rsidRPr="003C27F1">
        <w:rPr>
          <w:rFonts w:eastAsiaTheme="minorHAnsi"/>
          <w:b w:val="0"/>
          <w:spacing w:val="-6"/>
          <w:lang w:eastAsia="en-US"/>
        </w:rPr>
        <w:t xml:space="preserve"> </w:t>
      </w:r>
      <w:r w:rsidR="00837058" w:rsidRPr="003C27F1">
        <w:rPr>
          <w:rFonts w:eastAsiaTheme="minorHAnsi"/>
          <w:b w:val="0"/>
          <w:spacing w:val="-6"/>
          <w:lang w:eastAsia="en-US"/>
        </w:rPr>
        <w:t xml:space="preserve">Федерального закона </w:t>
      </w:r>
      <w:r w:rsidR="00D43952" w:rsidRPr="003C27F1">
        <w:rPr>
          <w:b w:val="0"/>
          <w:spacing w:val="-6"/>
        </w:rPr>
        <w:t>от</w:t>
      </w:r>
      <w:r w:rsidR="00D43952" w:rsidRPr="003C27F1">
        <w:rPr>
          <w:rFonts w:eastAsiaTheme="minorHAnsi"/>
          <w:b w:val="0"/>
          <w:spacing w:val="-6"/>
          <w:lang w:eastAsia="en-US"/>
        </w:rPr>
        <w:t xml:space="preserve"> 13.07.2015 №220-ФЗ «Об организации регулярных перевозок пассажиров и багажа автомобильным </w:t>
      </w:r>
      <w:r w:rsidR="00D43952" w:rsidRPr="003C27F1">
        <w:rPr>
          <w:rFonts w:eastAsiaTheme="minorHAnsi"/>
          <w:b w:val="0"/>
          <w:spacing w:val="-6"/>
          <w:lang w:eastAsia="en-US"/>
        </w:rPr>
        <w:lastRenderedPageBreak/>
        <w:t xml:space="preserve">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Pr="003C27F1">
        <w:rPr>
          <w:rFonts w:eastAsiaTheme="minorHAnsi"/>
          <w:b w:val="0"/>
          <w:spacing w:val="-6"/>
          <w:lang w:eastAsia="en-US"/>
        </w:rPr>
        <w:t>юридическим лицом, индивидуальным предпринимателем, уполномоченным участником договора простого товарищества ежеквартальных отчетов об осуществлении регулярных перевозок по маршруту регулярных перевозок;</w:t>
      </w:r>
    </w:p>
    <w:p w:rsidR="002713BB" w:rsidRPr="003C27F1" w:rsidRDefault="002713BB" w:rsidP="003463D3">
      <w:pPr>
        <w:autoSpaceDE w:val="0"/>
        <w:autoSpaceDN w:val="0"/>
        <w:adjustRightInd w:val="0"/>
        <w:ind w:firstLine="709"/>
        <w:jc w:val="both"/>
        <w:rPr>
          <w:rFonts w:eastAsiaTheme="minorHAnsi"/>
          <w:b w:val="0"/>
          <w:spacing w:val="-6"/>
          <w:lang w:eastAsia="en-US"/>
        </w:rPr>
      </w:pPr>
      <w:r w:rsidRPr="003C27F1">
        <w:rPr>
          <w:rFonts w:eastAsiaTheme="minorHAnsi"/>
          <w:b w:val="0"/>
          <w:spacing w:val="-6"/>
          <w:lang w:eastAsia="en-US"/>
        </w:rPr>
        <w:t xml:space="preserve">2)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за совершение при осуществлении предусмотренных этим свидетельством перевозок административных правонарушений, указанных в </w:t>
      </w:r>
      <w:hyperlink r:id="rId18" w:history="1">
        <w:r w:rsidRPr="003C27F1">
          <w:rPr>
            <w:rFonts w:eastAsiaTheme="minorHAnsi"/>
            <w:b w:val="0"/>
            <w:spacing w:val="-6"/>
            <w:lang w:eastAsia="en-US"/>
          </w:rPr>
          <w:t>частях 4</w:t>
        </w:r>
      </w:hyperlink>
      <w:r w:rsidRPr="003C27F1">
        <w:rPr>
          <w:rFonts w:eastAsiaTheme="minorHAnsi"/>
          <w:b w:val="0"/>
          <w:spacing w:val="-6"/>
          <w:lang w:eastAsia="en-US"/>
        </w:rPr>
        <w:t xml:space="preserve"> и </w:t>
      </w:r>
      <w:hyperlink r:id="rId19" w:history="1">
        <w:r w:rsidRPr="003C27F1">
          <w:rPr>
            <w:rFonts w:eastAsiaTheme="minorHAnsi"/>
            <w:b w:val="0"/>
            <w:spacing w:val="-6"/>
            <w:lang w:eastAsia="en-US"/>
          </w:rPr>
          <w:t>5 статьи 11.33</w:t>
        </w:r>
      </w:hyperlink>
      <w:r w:rsidRPr="003C27F1">
        <w:rPr>
          <w:rFonts w:eastAsiaTheme="minorHAnsi"/>
          <w:b w:val="0"/>
          <w:spacing w:val="-6"/>
          <w:lang w:eastAsia="en-US"/>
        </w:rPr>
        <w:t xml:space="preserve"> Кодекса Российской Федерации об административных правонарушениях;</w:t>
      </w:r>
    </w:p>
    <w:p w:rsidR="002713BB" w:rsidRPr="003C27F1" w:rsidRDefault="002713BB" w:rsidP="003463D3">
      <w:pPr>
        <w:autoSpaceDE w:val="0"/>
        <w:autoSpaceDN w:val="0"/>
        <w:adjustRightInd w:val="0"/>
        <w:ind w:firstLine="709"/>
        <w:jc w:val="both"/>
        <w:rPr>
          <w:rFonts w:eastAsiaTheme="minorHAnsi"/>
          <w:b w:val="0"/>
          <w:spacing w:val="-6"/>
          <w:lang w:eastAsia="en-US"/>
        </w:rPr>
      </w:pPr>
      <w:r w:rsidRPr="003C27F1">
        <w:rPr>
          <w:rFonts w:eastAsiaTheme="minorHAnsi"/>
          <w:b w:val="0"/>
          <w:spacing w:val="-6"/>
          <w:lang w:eastAsia="en-US"/>
        </w:rPr>
        <w:t>3) расторжение договора простого товарищества (в случае, если данное свидетельство выдано участникам договора простого товарищества);</w:t>
      </w:r>
    </w:p>
    <w:p w:rsidR="002713BB" w:rsidRPr="003C27F1" w:rsidRDefault="002713BB" w:rsidP="003463D3">
      <w:pPr>
        <w:autoSpaceDE w:val="0"/>
        <w:autoSpaceDN w:val="0"/>
        <w:adjustRightInd w:val="0"/>
        <w:ind w:firstLine="709"/>
        <w:jc w:val="both"/>
        <w:rPr>
          <w:rFonts w:eastAsiaTheme="minorHAnsi"/>
          <w:b w:val="0"/>
          <w:spacing w:val="-6"/>
          <w:lang w:eastAsia="en-US"/>
        </w:rPr>
      </w:pPr>
      <w:r w:rsidRPr="003C27F1">
        <w:rPr>
          <w:rFonts w:eastAsiaTheme="minorHAnsi"/>
          <w:b w:val="0"/>
          <w:spacing w:val="-6"/>
          <w:lang w:eastAsia="en-US"/>
        </w:rPr>
        <w:t xml:space="preserve">4) непредставление в случаях и в сроки, которые предусмотрены </w:t>
      </w:r>
      <w:hyperlink r:id="rId20" w:history="1">
        <w:r w:rsidRPr="003C27F1">
          <w:rPr>
            <w:rFonts w:eastAsiaTheme="minorHAnsi"/>
            <w:b w:val="0"/>
            <w:spacing w:val="-6"/>
            <w:lang w:eastAsia="en-US"/>
          </w:rPr>
          <w:t>частью 15 статьи 4</w:t>
        </w:r>
      </w:hyperlink>
      <w:r w:rsidRPr="003C27F1">
        <w:rPr>
          <w:rFonts w:eastAsiaTheme="minorHAnsi"/>
          <w:b w:val="0"/>
          <w:spacing w:val="-6"/>
          <w:lang w:eastAsia="en-US"/>
        </w:rPr>
        <w:t xml:space="preserve"> </w:t>
      </w:r>
      <w:r w:rsidR="00B33E75" w:rsidRPr="003C27F1">
        <w:rPr>
          <w:rFonts w:eastAsiaTheme="minorHAnsi"/>
          <w:b w:val="0"/>
          <w:spacing w:val="-6"/>
          <w:lang w:eastAsia="en-US"/>
        </w:rPr>
        <w:t xml:space="preserve">Федерального закона </w:t>
      </w:r>
      <w:r w:rsidR="00D43952" w:rsidRPr="003C27F1">
        <w:rPr>
          <w:b w:val="0"/>
          <w:spacing w:val="-6"/>
        </w:rPr>
        <w:t>от</w:t>
      </w:r>
      <w:r w:rsidR="00D43952" w:rsidRPr="003C27F1">
        <w:rPr>
          <w:rFonts w:eastAsiaTheme="minorHAnsi"/>
          <w:b w:val="0"/>
          <w:spacing w:val="-6"/>
          <w:lang w:eastAsia="en-US"/>
        </w:rPr>
        <w:t xml:space="preserve"> 13.07.2015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3C27F1">
        <w:rPr>
          <w:rFonts w:eastAsiaTheme="minorHAnsi"/>
          <w:b w:val="0"/>
          <w:spacing w:val="-6"/>
          <w:lang w:eastAsia="en-US"/>
        </w:rPr>
        <w:t>, юридическим лицом, индивидуальным предпринимателем, уполномоченным участником договора простого товарищества заявления об изменении маршрута регулярных перевозок;</w:t>
      </w:r>
    </w:p>
    <w:p w:rsidR="002713BB" w:rsidRPr="003C27F1" w:rsidRDefault="002713BB" w:rsidP="003463D3">
      <w:pPr>
        <w:autoSpaceDE w:val="0"/>
        <w:autoSpaceDN w:val="0"/>
        <w:adjustRightInd w:val="0"/>
        <w:ind w:firstLine="709"/>
        <w:jc w:val="both"/>
        <w:rPr>
          <w:rFonts w:eastAsiaTheme="minorHAnsi"/>
          <w:b w:val="0"/>
          <w:spacing w:val="-6"/>
          <w:lang w:eastAsia="en-US"/>
        </w:rPr>
      </w:pPr>
      <w:r w:rsidRPr="003C27F1">
        <w:rPr>
          <w:rFonts w:eastAsiaTheme="minorHAnsi"/>
          <w:b w:val="0"/>
          <w:spacing w:val="-6"/>
          <w:lang w:eastAsia="en-US"/>
        </w:rPr>
        <w:t>4.1) наличие обоснованной жалобы на выполнение в течение одного месяца двух и более рейсов по межрегиональному маршруту регулярных перевозок с отправлением транспортных средств из остановочных пунктов ранее времени, предусмотре</w:t>
      </w:r>
      <w:r w:rsidR="00B33E75" w:rsidRPr="003C27F1">
        <w:rPr>
          <w:rFonts w:eastAsiaTheme="minorHAnsi"/>
          <w:b w:val="0"/>
          <w:spacing w:val="-6"/>
          <w:lang w:eastAsia="en-US"/>
        </w:rPr>
        <w:t>нного установленным расписанием.</w:t>
      </w:r>
      <w:r w:rsidR="00F62972" w:rsidRPr="003C27F1">
        <w:rPr>
          <w:rFonts w:eastAsiaTheme="minorHAnsi"/>
          <w:b w:val="0"/>
          <w:spacing w:val="-6"/>
          <w:lang w:eastAsia="en-US"/>
        </w:rPr>
        <w:t>».</w:t>
      </w:r>
    </w:p>
    <w:p w:rsidR="00340FF2" w:rsidRPr="003C27F1" w:rsidRDefault="0082302B" w:rsidP="003463D3">
      <w:pPr>
        <w:autoSpaceDE w:val="0"/>
        <w:autoSpaceDN w:val="0"/>
        <w:adjustRightInd w:val="0"/>
        <w:ind w:firstLine="709"/>
        <w:jc w:val="both"/>
        <w:rPr>
          <w:b w:val="0"/>
          <w:spacing w:val="-6"/>
        </w:rPr>
      </w:pPr>
      <w:r w:rsidRPr="003C27F1">
        <w:rPr>
          <w:b w:val="0"/>
          <w:spacing w:val="-6"/>
        </w:rPr>
        <w:t>1.</w:t>
      </w:r>
      <w:r w:rsidR="00817B76" w:rsidRPr="003C27F1">
        <w:rPr>
          <w:b w:val="0"/>
          <w:spacing w:val="-6"/>
        </w:rPr>
        <w:t>5</w:t>
      </w:r>
      <w:r w:rsidR="000549E6" w:rsidRPr="003C27F1">
        <w:rPr>
          <w:b w:val="0"/>
          <w:spacing w:val="-6"/>
        </w:rPr>
        <w:t xml:space="preserve">. </w:t>
      </w:r>
      <w:r w:rsidR="00B33E75" w:rsidRPr="003C27F1">
        <w:rPr>
          <w:b w:val="0"/>
          <w:spacing w:val="-6"/>
        </w:rPr>
        <w:t xml:space="preserve">Пункт 2.6. </w:t>
      </w:r>
      <w:r w:rsidR="00340FF2" w:rsidRPr="003C27F1">
        <w:rPr>
          <w:b w:val="0"/>
          <w:spacing w:val="-6"/>
        </w:rPr>
        <w:t xml:space="preserve">приложения 2 к </w:t>
      </w:r>
      <w:r w:rsidR="00B33E75" w:rsidRPr="003C27F1">
        <w:rPr>
          <w:b w:val="0"/>
          <w:spacing w:val="-6"/>
        </w:rPr>
        <w:t>П</w:t>
      </w:r>
      <w:r w:rsidR="00340FF2" w:rsidRPr="003C27F1">
        <w:rPr>
          <w:b w:val="0"/>
          <w:spacing w:val="-6"/>
        </w:rPr>
        <w:t xml:space="preserve">остановлению изложить в </w:t>
      </w:r>
      <w:r w:rsidR="00713CA4" w:rsidRPr="003C27F1">
        <w:rPr>
          <w:b w:val="0"/>
          <w:spacing w:val="-6"/>
        </w:rPr>
        <w:t xml:space="preserve">следующей </w:t>
      </w:r>
      <w:r w:rsidR="00340FF2" w:rsidRPr="003C27F1">
        <w:rPr>
          <w:b w:val="0"/>
          <w:spacing w:val="-6"/>
        </w:rPr>
        <w:t>редакции:</w:t>
      </w:r>
    </w:p>
    <w:p w:rsidR="0051202B" w:rsidRPr="003C27F1" w:rsidRDefault="00340FF2" w:rsidP="003463D3">
      <w:pPr>
        <w:autoSpaceDE w:val="0"/>
        <w:autoSpaceDN w:val="0"/>
        <w:adjustRightInd w:val="0"/>
        <w:ind w:firstLine="709"/>
        <w:jc w:val="both"/>
        <w:rPr>
          <w:rFonts w:eastAsiaTheme="minorHAnsi"/>
          <w:b w:val="0"/>
          <w:spacing w:val="-6"/>
          <w:lang w:eastAsia="en-US"/>
        </w:rPr>
      </w:pPr>
      <w:r w:rsidRPr="003C27F1">
        <w:rPr>
          <w:b w:val="0"/>
          <w:spacing w:val="-6"/>
        </w:rPr>
        <w:t>«</w:t>
      </w:r>
      <w:r w:rsidR="00466D44" w:rsidRPr="003C27F1">
        <w:rPr>
          <w:b w:val="0"/>
          <w:spacing w:val="-6"/>
        </w:rPr>
        <w:t>2.6.</w:t>
      </w:r>
      <w:r w:rsidR="0051202B" w:rsidRPr="003C27F1">
        <w:rPr>
          <w:rFonts w:eastAsiaTheme="minorHAnsi"/>
          <w:b w:val="0"/>
          <w:spacing w:val="-6"/>
          <w:lang w:eastAsia="en-US"/>
        </w:rPr>
        <w:t xml:space="preserve"> Муниципальн</w:t>
      </w:r>
      <w:r w:rsidR="00731793" w:rsidRPr="003C27F1">
        <w:rPr>
          <w:rFonts w:eastAsiaTheme="minorHAnsi"/>
          <w:b w:val="0"/>
          <w:spacing w:val="-6"/>
          <w:lang w:eastAsia="en-US"/>
        </w:rPr>
        <w:t>ый маршрут регулярных перевозок</w:t>
      </w:r>
      <w:r w:rsidR="0051202B" w:rsidRPr="003C27F1">
        <w:rPr>
          <w:rFonts w:eastAsiaTheme="minorHAnsi"/>
          <w:b w:val="0"/>
          <w:spacing w:val="-6"/>
          <w:lang w:eastAsia="en-US"/>
        </w:rPr>
        <w:t xml:space="preserve"> счита</w:t>
      </w:r>
      <w:r w:rsidR="00731793" w:rsidRPr="003C27F1">
        <w:rPr>
          <w:rFonts w:eastAsiaTheme="minorHAnsi"/>
          <w:b w:val="0"/>
          <w:spacing w:val="-6"/>
          <w:lang w:eastAsia="en-US"/>
        </w:rPr>
        <w:t>ется установленным или измененным</w:t>
      </w:r>
      <w:r w:rsidR="0051202B" w:rsidRPr="003C27F1">
        <w:rPr>
          <w:rFonts w:eastAsiaTheme="minorHAnsi"/>
          <w:b w:val="0"/>
          <w:spacing w:val="-6"/>
          <w:lang w:eastAsia="en-US"/>
        </w:rPr>
        <w:t xml:space="preserve"> соответственно со дня включения предусмотренных </w:t>
      </w:r>
      <w:hyperlink r:id="rId21" w:history="1">
        <w:r w:rsidR="0051202B" w:rsidRPr="003C27F1">
          <w:rPr>
            <w:rFonts w:eastAsiaTheme="minorHAnsi"/>
            <w:b w:val="0"/>
            <w:spacing w:val="-6"/>
            <w:lang w:eastAsia="en-US"/>
          </w:rPr>
          <w:t>пунктами 1</w:t>
        </w:r>
      </w:hyperlink>
      <w:r w:rsidR="0051202B" w:rsidRPr="003C27F1">
        <w:rPr>
          <w:rFonts w:eastAsiaTheme="minorHAnsi"/>
          <w:b w:val="0"/>
          <w:spacing w:val="-6"/>
          <w:lang w:eastAsia="en-US"/>
        </w:rPr>
        <w:t xml:space="preserve"> - </w:t>
      </w:r>
      <w:hyperlink r:id="rId22" w:history="1">
        <w:r w:rsidR="0051202B" w:rsidRPr="003C27F1">
          <w:rPr>
            <w:rFonts w:eastAsiaTheme="minorHAnsi"/>
            <w:b w:val="0"/>
            <w:spacing w:val="-6"/>
            <w:lang w:eastAsia="en-US"/>
          </w:rPr>
          <w:t>11 части 1 статьи 26</w:t>
        </w:r>
      </w:hyperlink>
      <w:r w:rsidR="0051202B" w:rsidRPr="003C27F1">
        <w:rPr>
          <w:rFonts w:eastAsiaTheme="minorHAnsi"/>
          <w:b w:val="0"/>
          <w:spacing w:val="-6"/>
          <w:lang w:eastAsia="en-US"/>
        </w:rPr>
        <w:t xml:space="preserve"> </w:t>
      </w:r>
      <w:r w:rsidR="00B33E75" w:rsidRPr="003C27F1">
        <w:rPr>
          <w:rFonts w:eastAsiaTheme="minorHAnsi"/>
          <w:b w:val="0"/>
          <w:spacing w:val="-6"/>
          <w:lang w:eastAsia="en-US"/>
        </w:rPr>
        <w:t xml:space="preserve">Федерального закона </w:t>
      </w:r>
      <w:r w:rsidR="00D43952" w:rsidRPr="003C27F1">
        <w:rPr>
          <w:b w:val="0"/>
          <w:spacing w:val="-6"/>
        </w:rPr>
        <w:t>от</w:t>
      </w:r>
      <w:r w:rsidR="00D43952" w:rsidRPr="003C27F1">
        <w:rPr>
          <w:rFonts w:eastAsiaTheme="minorHAnsi"/>
          <w:b w:val="0"/>
          <w:spacing w:val="-6"/>
          <w:lang w:eastAsia="en-US"/>
        </w:rPr>
        <w:t xml:space="preserve"> 13.07.2015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6F34DE" w:rsidRPr="003C27F1">
        <w:rPr>
          <w:rFonts w:eastAsiaTheme="minorHAnsi"/>
          <w:b w:val="0"/>
          <w:spacing w:val="-6"/>
          <w:lang w:eastAsia="en-US"/>
        </w:rPr>
        <w:t xml:space="preserve"> </w:t>
      </w:r>
      <w:r w:rsidR="0051202B" w:rsidRPr="003C27F1">
        <w:rPr>
          <w:rFonts w:eastAsiaTheme="minorHAnsi"/>
          <w:b w:val="0"/>
          <w:spacing w:val="-6"/>
          <w:lang w:eastAsia="en-US"/>
        </w:rPr>
        <w:t xml:space="preserve">сведений о данных маршрутах в реестры соответствующих маршрутов регулярных перевозок, со дня изменения предусмотренных </w:t>
      </w:r>
      <w:hyperlink r:id="rId23" w:history="1">
        <w:r w:rsidR="0051202B" w:rsidRPr="003C27F1">
          <w:rPr>
            <w:rFonts w:eastAsiaTheme="minorHAnsi"/>
            <w:b w:val="0"/>
            <w:spacing w:val="-6"/>
            <w:lang w:eastAsia="en-US"/>
          </w:rPr>
          <w:t>пунктами 3</w:t>
        </w:r>
      </w:hyperlink>
      <w:r w:rsidR="0051202B" w:rsidRPr="003C27F1">
        <w:rPr>
          <w:rFonts w:eastAsiaTheme="minorHAnsi"/>
          <w:b w:val="0"/>
          <w:spacing w:val="-6"/>
          <w:lang w:eastAsia="en-US"/>
        </w:rPr>
        <w:t xml:space="preserve"> - </w:t>
      </w:r>
      <w:hyperlink r:id="rId24" w:history="1">
        <w:r w:rsidR="0051202B" w:rsidRPr="003C27F1">
          <w:rPr>
            <w:rFonts w:eastAsiaTheme="minorHAnsi"/>
            <w:b w:val="0"/>
            <w:spacing w:val="-6"/>
            <w:lang w:eastAsia="en-US"/>
          </w:rPr>
          <w:t>11 части 1 статьи 26</w:t>
        </w:r>
      </w:hyperlink>
      <w:r w:rsidR="0051202B" w:rsidRPr="003C27F1">
        <w:rPr>
          <w:rFonts w:eastAsiaTheme="minorHAnsi"/>
          <w:b w:val="0"/>
          <w:spacing w:val="-6"/>
          <w:lang w:eastAsia="en-US"/>
        </w:rPr>
        <w:t xml:space="preserve"> </w:t>
      </w:r>
      <w:r w:rsidR="00B33E75" w:rsidRPr="003C27F1">
        <w:rPr>
          <w:rFonts w:eastAsiaTheme="minorHAnsi"/>
          <w:b w:val="0"/>
          <w:spacing w:val="-6"/>
          <w:lang w:eastAsia="en-US"/>
        </w:rPr>
        <w:t xml:space="preserve">Федерального закона </w:t>
      </w:r>
      <w:r w:rsidR="00D43952" w:rsidRPr="003C27F1">
        <w:rPr>
          <w:b w:val="0"/>
          <w:spacing w:val="-6"/>
        </w:rPr>
        <w:t>от</w:t>
      </w:r>
      <w:r w:rsidR="00D43952" w:rsidRPr="003C27F1">
        <w:rPr>
          <w:rFonts w:eastAsiaTheme="minorHAnsi"/>
          <w:b w:val="0"/>
          <w:spacing w:val="-6"/>
          <w:lang w:eastAsia="en-US"/>
        </w:rPr>
        <w:t xml:space="preserve"> 13.07.2015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6F34DE" w:rsidRPr="003C27F1">
        <w:rPr>
          <w:rFonts w:eastAsiaTheme="minorHAnsi"/>
          <w:b w:val="0"/>
          <w:spacing w:val="-6"/>
          <w:lang w:eastAsia="en-US"/>
        </w:rPr>
        <w:t xml:space="preserve"> </w:t>
      </w:r>
      <w:r w:rsidR="0051202B" w:rsidRPr="003C27F1">
        <w:rPr>
          <w:rFonts w:eastAsiaTheme="minorHAnsi"/>
          <w:b w:val="0"/>
          <w:spacing w:val="-6"/>
          <w:lang w:eastAsia="en-US"/>
        </w:rPr>
        <w:t>сведений о данных маршрутах в этих реестрах.</w:t>
      </w:r>
      <w:r w:rsidR="00DB40F8" w:rsidRPr="003C27F1">
        <w:rPr>
          <w:rFonts w:eastAsiaTheme="minorHAnsi"/>
          <w:b w:val="0"/>
          <w:spacing w:val="-6"/>
          <w:lang w:eastAsia="en-US"/>
        </w:rPr>
        <w:t>».</w:t>
      </w:r>
    </w:p>
    <w:p w:rsidR="00DF024E" w:rsidRPr="003C27F1" w:rsidRDefault="0082302B" w:rsidP="003463D3">
      <w:pPr>
        <w:autoSpaceDE w:val="0"/>
        <w:autoSpaceDN w:val="0"/>
        <w:adjustRightInd w:val="0"/>
        <w:ind w:firstLine="709"/>
        <w:jc w:val="both"/>
        <w:rPr>
          <w:b w:val="0"/>
          <w:spacing w:val="-6"/>
        </w:rPr>
      </w:pPr>
      <w:r w:rsidRPr="003C27F1">
        <w:rPr>
          <w:rFonts w:eastAsiaTheme="minorHAnsi"/>
          <w:b w:val="0"/>
          <w:spacing w:val="-6"/>
          <w:lang w:eastAsia="en-US"/>
        </w:rPr>
        <w:t>1.</w:t>
      </w:r>
      <w:r w:rsidR="00817B76" w:rsidRPr="003C27F1">
        <w:rPr>
          <w:rFonts w:eastAsiaTheme="minorHAnsi"/>
          <w:b w:val="0"/>
          <w:spacing w:val="-6"/>
          <w:lang w:eastAsia="en-US"/>
        </w:rPr>
        <w:t>6</w:t>
      </w:r>
      <w:r w:rsidR="00DF024E" w:rsidRPr="003C27F1">
        <w:rPr>
          <w:rFonts w:eastAsiaTheme="minorHAnsi"/>
          <w:b w:val="0"/>
          <w:spacing w:val="-6"/>
          <w:lang w:eastAsia="en-US"/>
        </w:rPr>
        <w:t xml:space="preserve">. </w:t>
      </w:r>
      <w:r w:rsidR="00B33E75" w:rsidRPr="003C27F1">
        <w:rPr>
          <w:rFonts w:eastAsiaTheme="minorHAnsi"/>
          <w:b w:val="0"/>
          <w:spacing w:val="-6"/>
          <w:lang w:eastAsia="en-US"/>
        </w:rPr>
        <w:t>Пункт 2.1.9 п</w:t>
      </w:r>
      <w:r w:rsidR="00DF024E" w:rsidRPr="003C27F1">
        <w:rPr>
          <w:b w:val="0"/>
          <w:spacing w:val="-6"/>
        </w:rPr>
        <w:t>риложени</w:t>
      </w:r>
      <w:r w:rsidRPr="003C27F1">
        <w:rPr>
          <w:b w:val="0"/>
          <w:spacing w:val="-6"/>
        </w:rPr>
        <w:t>я</w:t>
      </w:r>
      <w:r w:rsidR="00DF024E" w:rsidRPr="003C27F1">
        <w:rPr>
          <w:b w:val="0"/>
          <w:spacing w:val="-6"/>
        </w:rPr>
        <w:t xml:space="preserve"> 3 </w:t>
      </w:r>
      <w:r w:rsidR="00B33E75" w:rsidRPr="003C27F1">
        <w:rPr>
          <w:b w:val="0"/>
          <w:spacing w:val="-6"/>
        </w:rPr>
        <w:t>к П</w:t>
      </w:r>
      <w:r w:rsidR="00DF024E" w:rsidRPr="003C27F1">
        <w:rPr>
          <w:b w:val="0"/>
          <w:spacing w:val="-6"/>
        </w:rPr>
        <w:t>остановлени</w:t>
      </w:r>
      <w:r w:rsidR="00B33E75" w:rsidRPr="003C27F1">
        <w:rPr>
          <w:b w:val="0"/>
          <w:spacing w:val="-6"/>
        </w:rPr>
        <w:t>ю</w:t>
      </w:r>
      <w:r w:rsidR="00DF024E" w:rsidRPr="003C27F1">
        <w:rPr>
          <w:b w:val="0"/>
          <w:spacing w:val="-6"/>
        </w:rPr>
        <w:t xml:space="preserve"> изложить в </w:t>
      </w:r>
      <w:r w:rsidR="00713CA4" w:rsidRPr="003C27F1">
        <w:rPr>
          <w:b w:val="0"/>
          <w:spacing w:val="-6"/>
        </w:rPr>
        <w:t xml:space="preserve">следующей </w:t>
      </w:r>
      <w:r w:rsidR="00B33E75" w:rsidRPr="003C27F1">
        <w:rPr>
          <w:b w:val="0"/>
          <w:spacing w:val="-6"/>
        </w:rPr>
        <w:t>редакции</w:t>
      </w:r>
      <w:r w:rsidR="00DF024E" w:rsidRPr="003C27F1">
        <w:rPr>
          <w:b w:val="0"/>
          <w:spacing w:val="-6"/>
        </w:rPr>
        <w:t>:</w:t>
      </w:r>
    </w:p>
    <w:p w:rsidR="0082302B" w:rsidRPr="003C27F1" w:rsidRDefault="0082302B" w:rsidP="003463D3">
      <w:pPr>
        <w:autoSpaceDE w:val="0"/>
        <w:autoSpaceDN w:val="0"/>
        <w:adjustRightInd w:val="0"/>
        <w:ind w:firstLine="709"/>
        <w:jc w:val="both"/>
        <w:rPr>
          <w:rFonts w:eastAsiaTheme="minorHAnsi"/>
          <w:b w:val="0"/>
          <w:spacing w:val="-6"/>
          <w:lang w:eastAsia="en-US"/>
        </w:rPr>
      </w:pPr>
      <w:r w:rsidRPr="003C27F1">
        <w:rPr>
          <w:rFonts w:eastAsiaTheme="minorHAnsi"/>
          <w:b w:val="0"/>
          <w:spacing w:val="-6"/>
          <w:lang w:eastAsia="en-US"/>
        </w:rPr>
        <w:t xml:space="preserve">«2.1.9. Характеристики транспортных средств (виды транспортных средств, классы транспортных средств, экологические характеристики транспортных средств, максимальный срок эксплуатации транспортных средств, характеристики транспортных средств, влияющие на качество перевозок), предусмотренные решением об установлении или изменении маршрута регулярных перевозок, </w:t>
      </w:r>
      <w:r w:rsidRPr="003C27F1">
        <w:rPr>
          <w:rFonts w:eastAsiaTheme="minorHAnsi"/>
          <w:b w:val="0"/>
          <w:spacing w:val="-6"/>
          <w:lang w:eastAsia="en-US"/>
        </w:rPr>
        <w:lastRenderedPageBreak/>
        <w:t>государственным или муниципальным контрактом и (или) заявкой на участие в открытом конкурсе, поданной участником открытого конкурса, которому выдается свидетельство об осуществлении перевозок по маршруту регулярных перевозок</w:t>
      </w:r>
      <w:r w:rsidR="00F62972" w:rsidRPr="003C27F1">
        <w:rPr>
          <w:rFonts w:eastAsiaTheme="minorHAnsi"/>
          <w:b w:val="0"/>
          <w:spacing w:val="-6"/>
          <w:lang w:eastAsia="en-US"/>
        </w:rPr>
        <w:t>.</w:t>
      </w:r>
      <w:r w:rsidRPr="003C27F1">
        <w:rPr>
          <w:rFonts w:eastAsiaTheme="minorHAnsi"/>
          <w:b w:val="0"/>
          <w:spacing w:val="-6"/>
          <w:lang w:eastAsia="en-US"/>
        </w:rPr>
        <w:t>».</w:t>
      </w:r>
    </w:p>
    <w:p w:rsidR="00DF024E" w:rsidRPr="003C27F1" w:rsidRDefault="0082302B" w:rsidP="003463D3">
      <w:pPr>
        <w:autoSpaceDE w:val="0"/>
        <w:autoSpaceDN w:val="0"/>
        <w:adjustRightInd w:val="0"/>
        <w:ind w:firstLine="709"/>
        <w:jc w:val="both"/>
        <w:rPr>
          <w:rFonts w:eastAsiaTheme="minorHAnsi"/>
          <w:b w:val="0"/>
          <w:spacing w:val="-6"/>
          <w:lang w:eastAsia="en-US"/>
        </w:rPr>
      </w:pPr>
      <w:r w:rsidRPr="003C27F1">
        <w:rPr>
          <w:rFonts w:eastAsiaTheme="minorHAnsi"/>
          <w:b w:val="0"/>
          <w:spacing w:val="-6"/>
          <w:lang w:eastAsia="en-US"/>
        </w:rPr>
        <w:t xml:space="preserve">1.10. Пункт 2.1.10 приложения 3 к Постановлению изложить в </w:t>
      </w:r>
      <w:r w:rsidR="00713CA4" w:rsidRPr="003C27F1">
        <w:rPr>
          <w:b w:val="0"/>
          <w:spacing w:val="-6"/>
        </w:rPr>
        <w:t xml:space="preserve">следующей </w:t>
      </w:r>
      <w:r w:rsidRPr="003C27F1">
        <w:rPr>
          <w:rFonts w:eastAsiaTheme="minorHAnsi"/>
          <w:b w:val="0"/>
          <w:spacing w:val="-6"/>
          <w:lang w:eastAsia="en-US"/>
        </w:rPr>
        <w:t>редакции:</w:t>
      </w:r>
    </w:p>
    <w:p w:rsidR="0082302B" w:rsidRPr="003C27F1" w:rsidRDefault="0082302B" w:rsidP="003463D3">
      <w:pPr>
        <w:autoSpaceDE w:val="0"/>
        <w:autoSpaceDN w:val="0"/>
        <w:adjustRightInd w:val="0"/>
        <w:ind w:firstLine="709"/>
        <w:jc w:val="both"/>
        <w:rPr>
          <w:rFonts w:eastAsiaTheme="minorHAnsi"/>
          <w:b w:val="0"/>
          <w:spacing w:val="-6"/>
          <w:lang w:eastAsia="en-US"/>
        </w:rPr>
      </w:pPr>
      <w:r w:rsidRPr="003C27F1">
        <w:rPr>
          <w:rFonts w:eastAsiaTheme="minorHAnsi"/>
          <w:b w:val="0"/>
          <w:spacing w:val="-6"/>
          <w:lang w:eastAsia="en-US"/>
        </w:rPr>
        <w:t>«2.1.10. Максимальное количество транспортных средств каждого класса, которое допускается использовать для перевозок по маршруту регулярных перевозок</w:t>
      </w:r>
      <w:r w:rsidR="00F62972" w:rsidRPr="003C27F1">
        <w:rPr>
          <w:rFonts w:eastAsiaTheme="minorHAnsi"/>
          <w:b w:val="0"/>
          <w:spacing w:val="-6"/>
          <w:lang w:eastAsia="en-US"/>
        </w:rPr>
        <w:t>.</w:t>
      </w:r>
      <w:r w:rsidRPr="003C27F1">
        <w:rPr>
          <w:rFonts w:eastAsiaTheme="minorHAnsi"/>
          <w:b w:val="0"/>
          <w:spacing w:val="-6"/>
          <w:lang w:eastAsia="en-US"/>
        </w:rPr>
        <w:t>».</w:t>
      </w:r>
    </w:p>
    <w:p w:rsidR="0082302B" w:rsidRPr="003C27F1" w:rsidRDefault="0082302B" w:rsidP="003463D3">
      <w:pPr>
        <w:autoSpaceDE w:val="0"/>
        <w:autoSpaceDN w:val="0"/>
        <w:adjustRightInd w:val="0"/>
        <w:ind w:firstLine="709"/>
        <w:jc w:val="both"/>
        <w:rPr>
          <w:rFonts w:eastAsiaTheme="minorHAnsi"/>
          <w:b w:val="0"/>
          <w:spacing w:val="-6"/>
          <w:lang w:eastAsia="en-US"/>
        </w:rPr>
      </w:pPr>
    </w:p>
    <w:p w:rsidR="00713CA4" w:rsidRPr="003C27F1" w:rsidRDefault="0082302B" w:rsidP="003463D3">
      <w:pPr>
        <w:autoSpaceDE w:val="0"/>
        <w:autoSpaceDN w:val="0"/>
        <w:adjustRightInd w:val="0"/>
        <w:ind w:firstLine="709"/>
        <w:jc w:val="both"/>
        <w:rPr>
          <w:rFonts w:eastAsiaTheme="minorHAnsi"/>
          <w:b w:val="0"/>
          <w:spacing w:val="-6"/>
          <w:lang w:eastAsia="en-US"/>
        </w:rPr>
      </w:pPr>
      <w:r w:rsidRPr="003C27F1">
        <w:rPr>
          <w:b w:val="0"/>
          <w:spacing w:val="-6"/>
        </w:rPr>
        <w:t>2</w:t>
      </w:r>
      <w:r w:rsidR="00EC0023" w:rsidRPr="003C27F1">
        <w:rPr>
          <w:b w:val="0"/>
          <w:spacing w:val="-6"/>
        </w:rPr>
        <w:t xml:space="preserve">. </w:t>
      </w:r>
      <w:r w:rsidR="00713CA4" w:rsidRPr="003C27F1">
        <w:rPr>
          <w:b w:val="0"/>
          <w:spacing w:val="-6"/>
        </w:rPr>
        <w:t>Признать утратившим</w:t>
      </w:r>
      <w:r w:rsidR="00514703" w:rsidRPr="003C27F1">
        <w:rPr>
          <w:b w:val="0"/>
          <w:spacing w:val="-6"/>
        </w:rPr>
        <w:t>и</w:t>
      </w:r>
      <w:r w:rsidR="00713CA4" w:rsidRPr="003C27F1">
        <w:rPr>
          <w:b w:val="0"/>
          <w:spacing w:val="-6"/>
        </w:rPr>
        <w:t xml:space="preserve"> силу </w:t>
      </w:r>
      <w:r w:rsidR="00514703" w:rsidRPr="003C27F1">
        <w:rPr>
          <w:b w:val="0"/>
          <w:spacing w:val="-6"/>
        </w:rPr>
        <w:t xml:space="preserve">пункты 1.5, 1.6, 1.7, 1.8 </w:t>
      </w:r>
      <w:r w:rsidR="00167147" w:rsidRPr="003C27F1">
        <w:rPr>
          <w:b w:val="0"/>
          <w:spacing w:val="-6"/>
        </w:rPr>
        <w:t>п</w:t>
      </w:r>
      <w:r w:rsidR="00713CA4" w:rsidRPr="003C27F1">
        <w:rPr>
          <w:b w:val="0"/>
          <w:spacing w:val="-6"/>
        </w:rPr>
        <w:t>остановлени</w:t>
      </w:r>
      <w:r w:rsidR="00817B76" w:rsidRPr="003C27F1">
        <w:rPr>
          <w:b w:val="0"/>
          <w:spacing w:val="-6"/>
        </w:rPr>
        <w:t>я</w:t>
      </w:r>
      <w:r w:rsidR="00713CA4" w:rsidRPr="003C27F1">
        <w:rPr>
          <w:b w:val="0"/>
          <w:spacing w:val="-6"/>
        </w:rPr>
        <w:t xml:space="preserve"> </w:t>
      </w:r>
      <w:r w:rsidR="00167147" w:rsidRPr="003C27F1">
        <w:rPr>
          <w:b w:val="0"/>
          <w:spacing w:val="-6"/>
        </w:rPr>
        <w:t>А</w:t>
      </w:r>
      <w:r w:rsidR="00713CA4" w:rsidRPr="003C27F1">
        <w:rPr>
          <w:b w:val="0"/>
          <w:spacing w:val="-6"/>
        </w:rPr>
        <w:t xml:space="preserve">дминистрации города Когалыма </w:t>
      </w:r>
      <w:r w:rsidR="00713CA4" w:rsidRPr="003C27F1">
        <w:rPr>
          <w:rFonts w:eastAsiaTheme="minorHAnsi"/>
          <w:b w:val="0"/>
          <w:spacing w:val="-6"/>
          <w:lang w:eastAsia="en-US"/>
        </w:rPr>
        <w:t>от 28</w:t>
      </w:r>
      <w:r w:rsidR="00514703" w:rsidRPr="003C27F1">
        <w:rPr>
          <w:rFonts w:eastAsiaTheme="minorHAnsi"/>
          <w:b w:val="0"/>
          <w:spacing w:val="-6"/>
          <w:lang w:eastAsia="en-US"/>
        </w:rPr>
        <w:t>.06.</w:t>
      </w:r>
      <w:r w:rsidR="00713CA4" w:rsidRPr="003C27F1">
        <w:rPr>
          <w:rFonts w:eastAsiaTheme="minorHAnsi"/>
          <w:b w:val="0"/>
          <w:spacing w:val="-6"/>
          <w:lang w:eastAsia="en-US"/>
        </w:rPr>
        <w:t>2018 № 1</w:t>
      </w:r>
      <w:r w:rsidR="00817B76" w:rsidRPr="003C27F1">
        <w:rPr>
          <w:rFonts w:eastAsiaTheme="minorHAnsi"/>
          <w:b w:val="0"/>
          <w:spacing w:val="-6"/>
          <w:lang w:eastAsia="en-US"/>
        </w:rPr>
        <w:t>4</w:t>
      </w:r>
      <w:r w:rsidR="00713CA4" w:rsidRPr="003C27F1">
        <w:rPr>
          <w:rFonts w:eastAsiaTheme="minorHAnsi"/>
          <w:b w:val="0"/>
          <w:spacing w:val="-6"/>
          <w:lang w:eastAsia="en-US"/>
        </w:rPr>
        <w:t>40</w:t>
      </w:r>
      <w:r w:rsidR="003463D3" w:rsidRPr="003C27F1">
        <w:rPr>
          <w:rFonts w:eastAsiaTheme="minorHAnsi"/>
          <w:b w:val="0"/>
          <w:spacing w:val="-6"/>
          <w:lang w:eastAsia="en-US"/>
        </w:rPr>
        <w:t xml:space="preserve"> </w:t>
      </w:r>
      <w:r w:rsidR="00713CA4" w:rsidRPr="003C27F1">
        <w:rPr>
          <w:rFonts w:eastAsiaTheme="minorHAnsi"/>
          <w:b w:val="0"/>
          <w:spacing w:val="-6"/>
          <w:lang w:eastAsia="en-US"/>
        </w:rPr>
        <w:t xml:space="preserve">«О внесении изменений и дополнения в постановление администрации </w:t>
      </w:r>
      <w:r w:rsidR="003C27F1">
        <w:rPr>
          <w:rFonts w:eastAsiaTheme="minorHAnsi"/>
          <w:b w:val="0"/>
          <w:spacing w:val="-6"/>
          <w:lang w:eastAsia="en-US"/>
        </w:rPr>
        <w:t>города Когалыма от 27.10.2016 №</w:t>
      </w:r>
      <w:r w:rsidR="00713CA4" w:rsidRPr="003C27F1">
        <w:rPr>
          <w:rFonts w:eastAsiaTheme="minorHAnsi"/>
          <w:b w:val="0"/>
          <w:spacing w:val="-6"/>
          <w:lang w:eastAsia="en-US"/>
        </w:rPr>
        <w:t>2599».</w:t>
      </w:r>
    </w:p>
    <w:p w:rsidR="00713CA4" w:rsidRPr="003C27F1" w:rsidRDefault="00713CA4" w:rsidP="003463D3">
      <w:pPr>
        <w:autoSpaceDE w:val="0"/>
        <w:autoSpaceDN w:val="0"/>
        <w:adjustRightInd w:val="0"/>
        <w:ind w:firstLine="709"/>
        <w:jc w:val="both"/>
        <w:rPr>
          <w:rFonts w:eastAsiaTheme="minorHAnsi"/>
          <w:b w:val="0"/>
          <w:spacing w:val="-6"/>
          <w:lang w:eastAsia="en-US"/>
        </w:rPr>
      </w:pPr>
    </w:p>
    <w:p w:rsidR="00B165A7" w:rsidRPr="003C27F1" w:rsidRDefault="00B165A7" w:rsidP="003463D3">
      <w:pPr>
        <w:autoSpaceDE w:val="0"/>
        <w:autoSpaceDN w:val="0"/>
        <w:adjustRightInd w:val="0"/>
        <w:ind w:firstLine="709"/>
        <w:jc w:val="both"/>
        <w:rPr>
          <w:rFonts w:eastAsiaTheme="minorHAnsi"/>
          <w:b w:val="0"/>
          <w:spacing w:val="-6"/>
          <w:lang w:eastAsia="en-US"/>
        </w:rPr>
      </w:pPr>
      <w:r w:rsidRPr="003C27F1">
        <w:rPr>
          <w:rFonts w:eastAsiaTheme="minorHAnsi"/>
          <w:b w:val="0"/>
          <w:spacing w:val="-6"/>
          <w:lang w:eastAsia="en-US"/>
        </w:rPr>
        <w:t>3. Муниципальному казенному учреждению «Управление жилищно-коммунального хозяйства города Когалыма» (</w:t>
      </w:r>
      <w:proofErr w:type="spellStart"/>
      <w:r w:rsidRPr="003C27F1">
        <w:rPr>
          <w:rFonts w:eastAsiaTheme="minorHAnsi"/>
          <w:b w:val="0"/>
          <w:spacing w:val="-6"/>
          <w:lang w:eastAsia="en-US"/>
        </w:rPr>
        <w:t>А.Т.Бутаев</w:t>
      </w:r>
      <w:proofErr w:type="spellEnd"/>
      <w:r w:rsidRPr="003C27F1">
        <w:rPr>
          <w:rFonts w:eastAsiaTheme="minorHAnsi"/>
          <w:b w:val="0"/>
          <w:spacing w:val="-6"/>
          <w:lang w:eastAsia="en-US"/>
        </w:rPr>
        <w:t>) направить в юридическое управление Администрации города Когалыма текст постановления</w:t>
      </w:r>
      <w:r w:rsidR="00DB40F8" w:rsidRPr="003C27F1">
        <w:rPr>
          <w:rFonts w:eastAsiaTheme="minorHAnsi"/>
          <w:b w:val="0"/>
          <w:spacing w:val="-6"/>
          <w:lang w:eastAsia="en-US"/>
        </w:rPr>
        <w:t>,</w:t>
      </w:r>
      <w:r w:rsidRPr="003C27F1">
        <w:rPr>
          <w:rFonts w:eastAsiaTheme="minorHAnsi"/>
          <w:b w:val="0"/>
          <w:spacing w:val="-6"/>
          <w:lang w:eastAsia="en-US"/>
        </w:rPr>
        <w:t xml:space="preserve"> </w:t>
      </w:r>
      <w:r w:rsidR="00DB40F8" w:rsidRPr="003C27F1">
        <w:rPr>
          <w:rFonts w:eastAsiaTheme="minorHAnsi"/>
          <w:b w:val="0"/>
          <w:spacing w:val="-6"/>
          <w:lang w:eastAsia="en-US"/>
        </w:rPr>
        <w:t>его реквизиты и</w:t>
      </w:r>
      <w:r w:rsidRPr="003C27F1">
        <w:rPr>
          <w:rFonts w:eastAsiaTheme="minorHAnsi"/>
          <w:b w:val="0"/>
          <w:spacing w:val="-6"/>
          <w:lang w:eastAsia="en-US"/>
        </w:rPr>
        <w:t xml:space="preserve"> сведения об источнике официального опубликования в порядке и сроки, предусмотренные </w:t>
      </w:r>
      <w:hyperlink r:id="rId25" w:history="1">
        <w:r w:rsidRPr="003C27F1">
          <w:rPr>
            <w:rFonts w:eastAsiaTheme="minorHAnsi"/>
            <w:b w:val="0"/>
            <w:spacing w:val="-6"/>
            <w:lang w:eastAsia="en-US"/>
          </w:rPr>
          <w:t>распоряжением</w:t>
        </w:r>
      </w:hyperlink>
      <w:r w:rsidRPr="003C27F1">
        <w:rPr>
          <w:rFonts w:eastAsiaTheme="minorHAnsi"/>
          <w:b w:val="0"/>
          <w:spacing w:val="-6"/>
          <w:lang w:eastAsia="en-US"/>
        </w:rPr>
        <w:t xml:space="preserve">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B165A7" w:rsidRPr="003463D3" w:rsidRDefault="00B165A7" w:rsidP="003463D3">
      <w:pPr>
        <w:autoSpaceDE w:val="0"/>
        <w:autoSpaceDN w:val="0"/>
        <w:adjustRightInd w:val="0"/>
        <w:ind w:firstLine="709"/>
        <w:jc w:val="both"/>
        <w:rPr>
          <w:b w:val="0"/>
        </w:rPr>
      </w:pPr>
    </w:p>
    <w:p w:rsidR="00EC0023" w:rsidRPr="003463D3" w:rsidRDefault="00B165A7" w:rsidP="003463D3">
      <w:pPr>
        <w:autoSpaceDE w:val="0"/>
        <w:autoSpaceDN w:val="0"/>
        <w:adjustRightInd w:val="0"/>
        <w:ind w:firstLine="709"/>
        <w:jc w:val="both"/>
        <w:rPr>
          <w:b w:val="0"/>
        </w:rPr>
      </w:pPr>
      <w:r w:rsidRPr="003463D3">
        <w:rPr>
          <w:b w:val="0"/>
        </w:rPr>
        <w:t>4</w:t>
      </w:r>
      <w:r w:rsidR="00713CA4" w:rsidRPr="003463D3">
        <w:rPr>
          <w:b w:val="0"/>
        </w:rPr>
        <w:t xml:space="preserve">. </w:t>
      </w:r>
      <w:r w:rsidR="00EC0023" w:rsidRPr="003463D3">
        <w:rPr>
          <w:b w:val="0"/>
        </w:rPr>
        <w:t>Опубликовать настоящее постановление в газете «Когалымский вестник» и разместить на официальном сайте Администрации города Когалыма в телекоммуникационной сети «Интернет» (</w:t>
      </w:r>
      <w:hyperlink r:id="rId26" w:history="1">
        <w:r w:rsidR="00EC0023" w:rsidRPr="003463D3">
          <w:rPr>
            <w:rStyle w:val="a7"/>
            <w:b w:val="0"/>
            <w:color w:val="auto"/>
            <w:u w:val="none"/>
            <w:lang w:val="en-US"/>
          </w:rPr>
          <w:t>www</w:t>
        </w:r>
        <w:r w:rsidR="00EC0023" w:rsidRPr="003463D3">
          <w:rPr>
            <w:rStyle w:val="a7"/>
            <w:b w:val="0"/>
            <w:color w:val="auto"/>
            <w:u w:val="none"/>
          </w:rPr>
          <w:t>.</w:t>
        </w:r>
        <w:proofErr w:type="spellStart"/>
        <w:r w:rsidR="00EC0023" w:rsidRPr="003463D3">
          <w:rPr>
            <w:rStyle w:val="a7"/>
            <w:b w:val="0"/>
            <w:color w:val="auto"/>
            <w:u w:val="none"/>
            <w:lang w:val="en-US"/>
          </w:rPr>
          <w:t>admkogalym</w:t>
        </w:r>
        <w:proofErr w:type="spellEnd"/>
        <w:r w:rsidR="00EC0023" w:rsidRPr="003463D3">
          <w:rPr>
            <w:rStyle w:val="a7"/>
            <w:b w:val="0"/>
            <w:color w:val="auto"/>
            <w:u w:val="none"/>
          </w:rPr>
          <w:t>.</w:t>
        </w:r>
        <w:proofErr w:type="spellStart"/>
        <w:r w:rsidR="00EC0023" w:rsidRPr="003463D3">
          <w:rPr>
            <w:rStyle w:val="a7"/>
            <w:b w:val="0"/>
            <w:color w:val="auto"/>
            <w:u w:val="none"/>
            <w:lang w:val="en-US"/>
          </w:rPr>
          <w:t>ru</w:t>
        </w:r>
        <w:proofErr w:type="spellEnd"/>
      </w:hyperlink>
      <w:r w:rsidR="00EC0023" w:rsidRPr="003463D3">
        <w:rPr>
          <w:b w:val="0"/>
        </w:rPr>
        <w:t xml:space="preserve">). </w:t>
      </w:r>
    </w:p>
    <w:p w:rsidR="00EC0023" w:rsidRPr="003463D3" w:rsidRDefault="00EC0023" w:rsidP="003463D3">
      <w:pPr>
        <w:tabs>
          <w:tab w:val="left" w:pos="1260"/>
        </w:tabs>
        <w:suppressAutoHyphens/>
        <w:ind w:firstLine="709"/>
        <w:jc w:val="both"/>
        <w:rPr>
          <w:b w:val="0"/>
        </w:rPr>
      </w:pPr>
    </w:p>
    <w:p w:rsidR="00EC0023" w:rsidRPr="003463D3" w:rsidRDefault="00B165A7" w:rsidP="003463D3">
      <w:pPr>
        <w:suppressAutoHyphens/>
        <w:ind w:firstLine="709"/>
        <w:jc w:val="both"/>
        <w:rPr>
          <w:b w:val="0"/>
        </w:rPr>
      </w:pPr>
      <w:r w:rsidRPr="003463D3">
        <w:rPr>
          <w:b w:val="0"/>
        </w:rPr>
        <w:t>5</w:t>
      </w:r>
      <w:r w:rsidR="00AB2E0C" w:rsidRPr="003463D3">
        <w:rPr>
          <w:b w:val="0"/>
        </w:rPr>
        <w:t xml:space="preserve">. </w:t>
      </w:r>
      <w:r w:rsidR="00EC0023" w:rsidRPr="003463D3">
        <w:rPr>
          <w:b w:val="0"/>
        </w:rPr>
        <w:t xml:space="preserve">Контроль за выполнением постановления возложить на заместителя главы города Когалыма </w:t>
      </w:r>
      <w:r w:rsidR="000A2464" w:rsidRPr="003463D3">
        <w:rPr>
          <w:b w:val="0"/>
        </w:rPr>
        <w:t>М.А.</w:t>
      </w:r>
      <w:r w:rsidR="00837058" w:rsidRPr="003463D3">
        <w:rPr>
          <w:b w:val="0"/>
        </w:rPr>
        <w:t xml:space="preserve"> </w:t>
      </w:r>
      <w:proofErr w:type="spellStart"/>
      <w:r w:rsidR="000A2464" w:rsidRPr="003463D3">
        <w:rPr>
          <w:b w:val="0"/>
        </w:rPr>
        <w:t>Рудиков</w:t>
      </w:r>
      <w:r w:rsidR="00837058" w:rsidRPr="003463D3">
        <w:rPr>
          <w:b w:val="0"/>
        </w:rPr>
        <w:t>а</w:t>
      </w:r>
      <w:proofErr w:type="spellEnd"/>
      <w:r w:rsidR="00EC0023" w:rsidRPr="003463D3">
        <w:rPr>
          <w:b w:val="0"/>
        </w:rPr>
        <w:t>.</w:t>
      </w:r>
    </w:p>
    <w:p w:rsidR="00EC0023" w:rsidRPr="003463D3" w:rsidRDefault="00EC0023" w:rsidP="003463D3">
      <w:pPr>
        <w:tabs>
          <w:tab w:val="left" w:pos="1260"/>
        </w:tabs>
        <w:suppressAutoHyphens/>
        <w:ind w:firstLine="709"/>
        <w:jc w:val="both"/>
        <w:rPr>
          <w:b w:val="0"/>
        </w:rPr>
      </w:pPr>
    </w:p>
    <w:p w:rsidR="00D43952" w:rsidRDefault="00554EEE" w:rsidP="003463D3">
      <w:pPr>
        <w:tabs>
          <w:tab w:val="left" w:pos="1260"/>
        </w:tabs>
        <w:suppressAutoHyphens/>
        <w:ind w:firstLine="709"/>
        <w:jc w:val="both"/>
        <w:rPr>
          <w:b w:val="0"/>
        </w:rPr>
      </w:pPr>
      <w:bookmarkStart w:id="0" w:name="_GoBack"/>
      <w:r>
        <w:rPr>
          <w:b w:val="0"/>
          <w:noProof/>
        </w:rPr>
        <w:drawing>
          <wp:anchor distT="0" distB="0" distL="114300" distR="114300" simplePos="0" relativeHeight="251664896" behindDoc="1" locked="0" layoutInCell="1" allowOverlap="1">
            <wp:simplePos x="0" y="0"/>
            <wp:positionH relativeFrom="column">
              <wp:posOffset>3143885</wp:posOffset>
            </wp:positionH>
            <wp:positionV relativeFrom="paragraph">
              <wp:posOffset>1905</wp:posOffset>
            </wp:positionV>
            <wp:extent cx="1581150" cy="14382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81150" cy="14382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3C27F1" w:rsidRPr="003463D3" w:rsidRDefault="003C27F1" w:rsidP="003463D3">
      <w:pPr>
        <w:tabs>
          <w:tab w:val="left" w:pos="1260"/>
        </w:tabs>
        <w:suppressAutoHyphens/>
        <w:ind w:firstLine="709"/>
        <w:jc w:val="both"/>
        <w:rPr>
          <w:b w:val="0"/>
        </w:rPr>
      </w:pPr>
    </w:p>
    <w:p w:rsidR="003C27F1" w:rsidRDefault="00282803" w:rsidP="003463D3">
      <w:pPr>
        <w:suppressAutoHyphens/>
        <w:ind w:firstLine="709"/>
        <w:jc w:val="both"/>
        <w:rPr>
          <w:b w:val="0"/>
        </w:rPr>
      </w:pPr>
      <w:r>
        <w:rPr>
          <w:b w:val="0"/>
        </w:rPr>
        <w:t xml:space="preserve">Исполняющий обязанности </w:t>
      </w:r>
    </w:p>
    <w:p w:rsidR="00EC0023" w:rsidRPr="003463D3" w:rsidRDefault="00282803" w:rsidP="003463D3">
      <w:pPr>
        <w:suppressAutoHyphens/>
        <w:ind w:firstLine="709"/>
        <w:jc w:val="both"/>
        <w:rPr>
          <w:b w:val="0"/>
        </w:rPr>
      </w:pPr>
      <w:r>
        <w:rPr>
          <w:b w:val="0"/>
        </w:rPr>
        <w:t>г</w:t>
      </w:r>
      <w:r w:rsidR="00EC0023" w:rsidRPr="003463D3">
        <w:rPr>
          <w:b w:val="0"/>
        </w:rPr>
        <w:t>лав</w:t>
      </w:r>
      <w:r>
        <w:rPr>
          <w:b w:val="0"/>
        </w:rPr>
        <w:t>ы</w:t>
      </w:r>
      <w:r w:rsidR="00EC0023" w:rsidRPr="003463D3">
        <w:rPr>
          <w:b w:val="0"/>
        </w:rPr>
        <w:t xml:space="preserve"> города Когалыма</w:t>
      </w:r>
      <w:r w:rsidR="000A2464" w:rsidRPr="003463D3">
        <w:rPr>
          <w:b w:val="0"/>
        </w:rPr>
        <w:tab/>
      </w:r>
      <w:r w:rsidR="000A2464" w:rsidRPr="003463D3">
        <w:rPr>
          <w:b w:val="0"/>
        </w:rPr>
        <w:tab/>
      </w:r>
      <w:r w:rsidR="000A2464" w:rsidRPr="003463D3">
        <w:rPr>
          <w:b w:val="0"/>
        </w:rPr>
        <w:tab/>
      </w:r>
      <w:r w:rsidR="000A2464" w:rsidRPr="003463D3">
        <w:rPr>
          <w:b w:val="0"/>
        </w:rPr>
        <w:tab/>
      </w:r>
      <w:r w:rsidR="000A2464" w:rsidRPr="003463D3">
        <w:rPr>
          <w:b w:val="0"/>
        </w:rPr>
        <w:tab/>
      </w:r>
      <w:r w:rsidR="000A2464" w:rsidRPr="003463D3">
        <w:rPr>
          <w:b w:val="0"/>
        </w:rPr>
        <w:tab/>
      </w:r>
      <w:r w:rsidR="003C27F1">
        <w:rPr>
          <w:b w:val="0"/>
        </w:rPr>
        <w:t xml:space="preserve">        </w:t>
      </w:r>
      <w:proofErr w:type="spellStart"/>
      <w:r>
        <w:rPr>
          <w:b w:val="0"/>
        </w:rPr>
        <w:t>Р.Я.Ярема</w:t>
      </w:r>
      <w:proofErr w:type="spellEnd"/>
    </w:p>
    <w:p w:rsidR="00731793" w:rsidRDefault="00731793" w:rsidP="00EC0023">
      <w:pPr>
        <w:suppressAutoHyphens/>
        <w:ind w:firstLine="720"/>
        <w:jc w:val="both"/>
        <w:rPr>
          <w:b w:val="0"/>
        </w:rPr>
      </w:pPr>
    </w:p>
    <w:p w:rsidR="003C27F1" w:rsidRDefault="003C27F1" w:rsidP="00EC0023">
      <w:pPr>
        <w:suppressAutoHyphens/>
        <w:ind w:firstLine="720"/>
        <w:jc w:val="both"/>
        <w:rPr>
          <w:b w:val="0"/>
        </w:rPr>
      </w:pPr>
    </w:p>
    <w:p w:rsidR="00731793" w:rsidRPr="00554EEE" w:rsidRDefault="003463D3" w:rsidP="003463D3">
      <w:pPr>
        <w:suppressAutoHyphens/>
        <w:jc w:val="both"/>
        <w:rPr>
          <w:b w:val="0"/>
          <w:color w:val="FFFFFF" w:themeColor="background1"/>
          <w:sz w:val="22"/>
          <w:szCs w:val="22"/>
        </w:rPr>
      </w:pPr>
      <w:r w:rsidRPr="00554EEE">
        <w:rPr>
          <w:b w:val="0"/>
          <w:color w:val="FFFFFF" w:themeColor="background1"/>
          <w:sz w:val="22"/>
          <w:szCs w:val="22"/>
        </w:rPr>
        <w:t>Согласовано:</w:t>
      </w:r>
    </w:p>
    <w:p w:rsidR="00DB40F8" w:rsidRPr="00554EEE" w:rsidRDefault="003C27F1" w:rsidP="003463D3">
      <w:pPr>
        <w:suppressAutoHyphens/>
        <w:jc w:val="both"/>
        <w:rPr>
          <w:b w:val="0"/>
          <w:color w:val="FFFFFF" w:themeColor="background1"/>
          <w:sz w:val="22"/>
          <w:szCs w:val="22"/>
        </w:rPr>
      </w:pPr>
      <w:r w:rsidRPr="00554EEE">
        <w:rPr>
          <w:b w:val="0"/>
          <w:color w:val="FFFFFF" w:themeColor="background1"/>
          <w:sz w:val="22"/>
          <w:szCs w:val="22"/>
        </w:rPr>
        <w:t>заместитель главы г.</w:t>
      </w:r>
      <w:r w:rsidR="00DB40F8" w:rsidRPr="00554EEE">
        <w:rPr>
          <w:b w:val="0"/>
          <w:color w:val="FFFFFF" w:themeColor="background1"/>
          <w:sz w:val="22"/>
          <w:szCs w:val="22"/>
        </w:rPr>
        <w:t xml:space="preserve"> Когалыма</w:t>
      </w:r>
      <w:r w:rsidR="00DB40F8" w:rsidRPr="00554EEE">
        <w:rPr>
          <w:b w:val="0"/>
          <w:color w:val="FFFFFF" w:themeColor="background1"/>
          <w:sz w:val="22"/>
          <w:szCs w:val="22"/>
        </w:rPr>
        <w:tab/>
      </w:r>
      <w:r w:rsidR="00DB40F8" w:rsidRPr="00554EEE">
        <w:rPr>
          <w:b w:val="0"/>
          <w:color w:val="FFFFFF" w:themeColor="background1"/>
          <w:sz w:val="22"/>
          <w:szCs w:val="22"/>
        </w:rPr>
        <w:tab/>
      </w:r>
      <w:r w:rsidR="00DB40F8" w:rsidRPr="00554EEE">
        <w:rPr>
          <w:b w:val="0"/>
          <w:color w:val="FFFFFF" w:themeColor="background1"/>
          <w:sz w:val="22"/>
          <w:szCs w:val="22"/>
        </w:rPr>
        <w:tab/>
      </w:r>
      <w:r w:rsidR="00DB40F8" w:rsidRPr="00554EEE">
        <w:rPr>
          <w:b w:val="0"/>
          <w:color w:val="FFFFFF" w:themeColor="background1"/>
          <w:sz w:val="22"/>
          <w:szCs w:val="22"/>
        </w:rPr>
        <w:tab/>
      </w:r>
      <w:proofErr w:type="spellStart"/>
      <w:r w:rsidR="00DB40F8" w:rsidRPr="00554EEE">
        <w:rPr>
          <w:b w:val="0"/>
          <w:color w:val="FFFFFF" w:themeColor="background1"/>
          <w:sz w:val="22"/>
          <w:szCs w:val="22"/>
        </w:rPr>
        <w:t>М.А.Рудиков</w:t>
      </w:r>
      <w:proofErr w:type="spellEnd"/>
    </w:p>
    <w:p w:rsidR="00905B8F" w:rsidRPr="00554EEE" w:rsidRDefault="003463D3" w:rsidP="003463D3">
      <w:pPr>
        <w:suppressAutoHyphens/>
        <w:jc w:val="both"/>
        <w:rPr>
          <w:b w:val="0"/>
          <w:color w:val="FFFFFF" w:themeColor="background1"/>
          <w:sz w:val="22"/>
          <w:szCs w:val="22"/>
        </w:rPr>
      </w:pPr>
      <w:r w:rsidRPr="00554EEE">
        <w:rPr>
          <w:b w:val="0"/>
          <w:color w:val="FFFFFF" w:themeColor="background1"/>
          <w:sz w:val="22"/>
          <w:szCs w:val="22"/>
        </w:rPr>
        <w:t>начальник УЭ</w:t>
      </w:r>
      <w:r w:rsidRPr="00554EEE">
        <w:rPr>
          <w:b w:val="0"/>
          <w:color w:val="FFFFFF" w:themeColor="background1"/>
          <w:sz w:val="22"/>
          <w:szCs w:val="22"/>
        </w:rPr>
        <w:tab/>
      </w:r>
      <w:r w:rsidRPr="00554EEE">
        <w:rPr>
          <w:b w:val="0"/>
          <w:color w:val="FFFFFF" w:themeColor="background1"/>
          <w:sz w:val="22"/>
          <w:szCs w:val="22"/>
        </w:rPr>
        <w:tab/>
      </w:r>
      <w:r w:rsidRPr="00554EEE">
        <w:rPr>
          <w:b w:val="0"/>
          <w:color w:val="FFFFFF" w:themeColor="background1"/>
          <w:sz w:val="22"/>
          <w:szCs w:val="22"/>
        </w:rPr>
        <w:tab/>
      </w:r>
      <w:r w:rsidRPr="00554EEE">
        <w:rPr>
          <w:b w:val="0"/>
          <w:color w:val="FFFFFF" w:themeColor="background1"/>
          <w:sz w:val="22"/>
          <w:szCs w:val="22"/>
        </w:rPr>
        <w:tab/>
      </w:r>
      <w:r w:rsidRPr="00554EEE">
        <w:rPr>
          <w:b w:val="0"/>
          <w:color w:val="FFFFFF" w:themeColor="background1"/>
          <w:sz w:val="22"/>
          <w:szCs w:val="22"/>
        </w:rPr>
        <w:tab/>
      </w:r>
      <w:r w:rsidRPr="00554EEE">
        <w:rPr>
          <w:b w:val="0"/>
          <w:color w:val="FFFFFF" w:themeColor="background1"/>
          <w:sz w:val="22"/>
          <w:szCs w:val="22"/>
        </w:rPr>
        <w:tab/>
      </w:r>
      <w:r w:rsidRPr="00554EEE">
        <w:rPr>
          <w:b w:val="0"/>
          <w:color w:val="FFFFFF" w:themeColor="background1"/>
          <w:sz w:val="22"/>
          <w:szCs w:val="22"/>
        </w:rPr>
        <w:tab/>
      </w:r>
      <w:proofErr w:type="spellStart"/>
      <w:r w:rsidRPr="00554EEE">
        <w:rPr>
          <w:b w:val="0"/>
          <w:color w:val="FFFFFF" w:themeColor="background1"/>
          <w:sz w:val="22"/>
          <w:szCs w:val="22"/>
        </w:rPr>
        <w:t>Е.Г.Загорская</w:t>
      </w:r>
      <w:proofErr w:type="spellEnd"/>
    </w:p>
    <w:p w:rsidR="00905B8F" w:rsidRPr="00554EEE" w:rsidRDefault="003463D3" w:rsidP="003463D3">
      <w:pPr>
        <w:suppressAutoHyphens/>
        <w:jc w:val="both"/>
        <w:rPr>
          <w:b w:val="0"/>
          <w:color w:val="FFFFFF" w:themeColor="background1"/>
          <w:sz w:val="22"/>
          <w:szCs w:val="22"/>
        </w:rPr>
      </w:pPr>
      <w:r w:rsidRPr="00554EEE">
        <w:rPr>
          <w:b w:val="0"/>
          <w:color w:val="FFFFFF" w:themeColor="background1"/>
          <w:sz w:val="22"/>
          <w:szCs w:val="22"/>
        </w:rPr>
        <w:t>начальник ЮУ</w:t>
      </w:r>
      <w:r w:rsidRPr="00554EEE">
        <w:rPr>
          <w:b w:val="0"/>
          <w:color w:val="FFFFFF" w:themeColor="background1"/>
          <w:sz w:val="22"/>
          <w:szCs w:val="22"/>
        </w:rPr>
        <w:tab/>
      </w:r>
      <w:r w:rsidRPr="00554EEE">
        <w:rPr>
          <w:b w:val="0"/>
          <w:color w:val="FFFFFF" w:themeColor="background1"/>
          <w:sz w:val="22"/>
          <w:szCs w:val="22"/>
        </w:rPr>
        <w:tab/>
      </w:r>
      <w:r w:rsidRPr="00554EEE">
        <w:rPr>
          <w:b w:val="0"/>
          <w:color w:val="FFFFFF" w:themeColor="background1"/>
          <w:sz w:val="22"/>
          <w:szCs w:val="22"/>
        </w:rPr>
        <w:tab/>
      </w:r>
      <w:r w:rsidRPr="00554EEE">
        <w:rPr>
          <w:b w:val="0"/>
          <w:color w:val="FFFFFF" w:themeColor="background1"/>
          <w:sz w:val="22"/>
          <w:szCs w:val="22"/>
        </w:rPr>
        <w:tab/>
      </w:r>
      <w:r w:rsidRPr="00554EEE">
        <w:rPr>
          <w:b w:val="0"/>
          <w:color w:val="FFFFFF" w:themeColor="background1"/>
          <w:sz w:val="22"/>
          <w:szCs w:val="22"/>
        </w:rPr>
        <w:tab/>
      </w:r>
      <w:r w:rsidRPr="00554EEE">
        <w:rPr>
          <w:b w:val="0"/>
          <w:color w:val="FFFFFF" w:themeColor="background1"/>
          <w:sz w:val="22"/>
          <w:szCs w:val="22"/>
        </w:rPr>
        <w:tab/>
      </w:r>
      <w:r w:rsidRPr="00554EEE">
        <w:rPr>
          <w:b w:val="0"/>
          <w:color w:val="FFFFFF" w:themeColor="background1"/>
          <w:sz w:val="22"/>
          <w:szCs w:val="22"/>
        </w:rPr>
        <w:tab/>
      </w:r>
      <w:proofErr w:type="spellStart"/>
      <w:r w:rsidRPr="00554EEE">
        <w:rPr>
          <w:b w:val="0"/>
          <w:color w:val="FFFFFF" w:themeColor="background1"/>
          <w:sz w:val="22"/>
          <w:szCs w:val="22"/>
        </w:rPr>
        <w:t>И.А.Леонтьева</w:t>
      </w:r>
      <w:proofErr w:type="spellEnd"/>
    </w:p>
    <w:p w:rsidR="00905B8F" w:rsidRPr="00554EEE" w:rsidRDefault="003463D3" w:rsidP="003463D3">
      <w:pPr>
        <w:suppressAutoHyphens/>
        <w:jc w:val="both"/>
        <w:rPr>
          <w:b w:val="0"/>
          <w:color w:val="FFFFFF" w:themeColor="background1"/>
          <w:sz w:val="22"/>
          <w:szCs w:val="22"/>
        </w:rPr>
      </w:pPr>
      <w:r w:rsidRPr="00554EEE">
        <w:rPr>
          <w:b w:val="0"/>
          <w:color w:val="FFFFFF" w:themeColor="background1"/>
          <w:sz w:val="22"/>
          <w:szCs w:val="22"/>
        </w:rPr>
        <w:t>начальник ОО ЮУ</w:t>
      </w:r>
      <w:r w:rsidRPr="00554EEE">
        <w:rPr>
          <w:b w:val="0"/>
          <w:color w:val="FFFFFF" w:themeColor="background1"/>
          <w:sz w:val="22"/>
          <w:szCs w:val="22"/>
        </w:rPr>
        <w:tab/>
      </w:r>
      <w:r w:rsidRPr="00554EEE">
        <w:rPr>
          <w:b w:val="0"/>
          <w:color w:val="FFFFFF" w:themeColor="background1"/>
          <w:sz w:val="22"/>
          <w:szCs w:val="22"/>
        </w:rPr>
        <w:tab/>
      </w:r>
      <w:r w:rsidRPr="00554EEE">
        <w:rPr>
          <w:b w:val="0"/>
          <w:color w:val="FFFFFF" w:themeColor="background1"/>
          <w:sz w:val="22"/>
          <w:szCs w:val="22"/>
        </w:rPr>
        <w:tab/>
      </w:r>
      <w:r w:rsidRPr="00554EEE">
        <w:rPr>
          <w:b w:val="0"/>
          <w:color w:val="FFFFFF" w:themeColor="background1"/>
          <w:sz w:val="22"/>
          <w:szCs w:val="22"/>
        </w:rPr>
        <w:tab/>
      </w:r>
      <w:r w:rsidRPr="00554EEE">
        <w:rPr>
          <w:b w:val="0"/>
          <w:color w:val="FFFFFF" w:themeColor="background1"/>
          <w:sz w:val="22"/>
          <w:szCs w:val="22"/>
        </w:rPr>
        <w:tab/>
      </w:r>
      <w:r w:rsidRPr="00554EEE">
        <w:rPr>
          <w:b w:val="0"/>
          <w:color w:val="FFFFFF" w:themeColor="background1"/>
          <w:sz w:val="22"/>
          <w:szCs w:val="22"/>
        </w:rPr>
        <w:tab/>
      </w:r>
      <w:proofErr w:type="spellStart"/>
      <w:r w:rsidR="008947C4" w:rsidRPr="00554EEE">
        <w:rPr>
          <w:b w:val="0"/>
          <w:color w:val="FFFFFF" w:themeColor="background1"/>
          <w:sz w:val="22"/>
          <w:szCs w:val="22"/>
        </w:rPr>
        <w:t>М.В.Дробина</w:t>
      </w:r>
      <w:proofErr w:type="spellEnd"/>
    </w:p>
    <w:p w:rsidR="00FA05CA" w:rsidRPr="00554EEE" w:rsidRDefault="003463D3" w:rsidP="003463D3">
      <w:pPr>
        <w:suppressAutoHyphens/>
        <w:jc w:val="both"/>
        <w:rPr>
          <w:b w:val="0"/>
          <w:color w:val="FFFFFF" w:themeColor="background1"/>
          <w:sz w:val="22"/>
          <w:szCs w:val="22"/>
        </w:rPr>
      </w:pPr>
      <w:r w:rsidRPr="00554EEE">
        <w:rPr>
          <w:b w:val="0"/>
          <w:color w:val="FFFFFF" w:themeColor="background1"/>
          <w:sz w:val="22"/>
          <w:szCs w:val="22"/>
        </w:rPr>
        <w:t xml:space="preserve">начальник </w:t>
      </w:r>
      <w:proofErr w:type="spellStart"/>
      <w:r w:rsidRPr="00554EEE">
        <w:rPr>
          <w:b w:val="0"/>
          <w:color w:val="FFFFFF" w:themeColor="background1"/>
          <w:sz w:val="22"/>
          <w:szCs w:val="22"/>
        </w:rPr>
        <w:t>УИДиРВ</w:t>
      </w:r>
      <w:proofErr w:type="spellEnd"/>
      <w:r w:rsidRPr="00554EEE">
        <w:rPr>
          <w:b w:val="0"/>
          <w:color w:val="FFFFFF" w:themeColor="background1"/>
          <w:sz w:val="22"/>
          <w:szCs w:val="22"/>
        </w:rPr>
        <w:tab/>
      </w:r>
      <w:r w:rsidRPr="00554EEE">
        <w:rPr>
          <w:b w:val="0"/>
          <w:color w:val="FFFFFF" w:themeColor="background1"/>
          <w:sz w:val="22"/>
          <w:szCs w:val="22"/>
        </w:rPr>
        <w:tab/>
      </w:r>
      <w:r w:rsidRPr="00554EEE">
        <w:rPr>
          <w:b w:val="0"/>
          <w:color w:val="FFFFFF" w:themeColor="background1"/>
          <w:sz w:val="22"/>
          <w:szCs w:val="22"/>
        </w:rPr>
        <w:tab/>
      </w:r>
      <w:r w:rsidRPr="00554EEE">
        <w:rPr>
          <w:b w:val="0"/>
          <w:color w:val="FFFFFF" w:themeColor="background1"/>
          <w:sz w:val="22"/>
          <w:szCs w:val="22"/>
        </w:rPr>
        <w:tab/>
      </w:r>
      <w:r w:rsidRPr="00554EEE">
        <w:rPr>
          <w:b w:val="0"/>
          <w:color w:val="FFFFFF" w:themeColor="background1"/>
          <w:sz w:val="22"/>
          <w:szCs w:val="22"/>
        </w:rPr>
        <w:tab/>
      </w:r>
      <w:r w:rsidRPr="00554EEE">
        <w:rPr>
          <w:b w:val="0"/>
          <w:color w:val="FFFFFF" w:themeColor="background1"/>
          <w:sz w:val="22"/>
          <w:szCs w:val="22"/>
        </w:rPr>
        <w:tab/>
      </w:r>
      <w:proofErr w:type="spellStart"/>
      <w:r w:rsidRPr="00554EEE">
        <w:rPr>
          <w:b w:val="0"/>
          <w:color w:val="FFFFFF" w:themeColor="background1"/>
          <w:sz w:val="22"/>
          <w:szCs w:val="22"/>
        </w:rPr>
        <w:t>Ю.Л.Спиридонова</w:t>
      </w:r>
      <w:proofErr w:type="spellEnd"/>
    </w:p>
    <w:p w:rsidR="00FA05CA" w:rsidRPr="00554EEE" w:rsidRDefault="003463D3" w:rsidP="003463D3">
      <w:pPr>
        <w:suppressAutoHyphens/>
        <w:jc w:val="both"/>
        <w:rPr>
          <w:b w:val="0"/>
          <w:color w:val="FFFFFF" w:themeColor="background1"/>
          <w:sz w:val="22"/>
          <w:szCs w:val="22"/>
        </w:rPr>
      </w:pPr>
      <w:r w:rsidRPr="00554EEE">
        <w:rPr>
          <w:b w:val="0"/>
          <w:color w:val="FFFFFF" w:themeColor="background1"/>
          <w:sz w:val="22"/>
          <w:szCs w:val="22"/>
        </w:rPr>
        <w:t>Подготовлено:</w:t>
      </w:r>
    </w:p>
    <w:p w:rsidR="00CE0DFB" w:rsidRPr="00554EEE" w:rsidRDefault="003463D3" w:rsidP="003463D3">
      <w:pPr>
        <w:suppressAutoHyphens/>
        <w:jc w:val="both"/>
        <w:rPr>
          <w:b w:val="0"/>
          <w:color w:val="FFFFFF" w:themeColor="background1"/>
          <w:sz w:val="22"/>
          <w:szCs w:val="22"/>
        </w:rPr>
      </w:pPr>
      <w:r w:rsidRPr="00554EEE">
        <w:rPr>
          <w:b w:val="0"/>
          <w:color w:val="FFFFFF" w:themeColor="background1"/>
          <w:sz w:val="22"/>
          <w:szCs w:val="22"/>
        </w:rPr>
        <w:t>директо</w:t>
      </w:r>
      <w:r w:rsidR="001769E5" w:rsidRPr="00554EEE">
        <w:rPr>
          <w:b w:val="0"/>
          <w:color w:val="FFFFFF" w:themeColor="background1"/>
          <w:sz w:val="22"/>
          <w:szCs w:val="22"/>
        </w:rPr>
        <w:t xml:space="preserve">р МКУ «УЖКХ </w:t>
      </w:r>
      <w:proofErr w:type="spellStart"/>
      <w:proofErr w:type="gramStart"/>
      <w:r w:rsidR="001769E5" w:rsidRPr="00554EEE">
        <w:rPr>
          <w:b w:val="0"/>
          <w:color w:val="FFFFFF" w:themeColor="background1"/>
          <w:sz w:val="22"/>
          <w:szCs w:val="22"/>
        </w:rPr>
        <w:t>г.Когалыма</w:t>
      </w:r>
      <w:proofErr w:type="spellEnd"/>
      <w:r w:rsidR="001769E5" w:rsidRPr="00554EEE">
        <w:rPr>
          <w:b w:val="0"/>
          <w:color w:val="FFFFFF" w:themeColor="background1"/>
          <w:sz w:val="22"/>
          <w:szCs w:val="22"/>
        </w:rPr>
        <w:t>»</w:t>
      </w:r>
      <w:r w:rsidR="001769E5" w:rsidRPr="00554EEE">
        <w:rPr>
          <w:b w:val="0"/>
          <w:color w:val="FFFFFF" w:themeColor="background1"/>
          <w:sz w:val="22"/>
          <w:szCs w:val="22"/>
        </w:rPr>
        <w:tab/>
      </w:r>
      <w:proofErr w:type="gramEnd"/>
      <w:r w:rsidR="001769E5" w:rsidRPr="00554EEE">
        <w:rPr>
          <w:b w:val="0"/>
          <w:color w:val="FFFFFF" w:themeColor="background1"/>
          <w:sz w:val="22"/>
          <w:szCs w:val="22"/>
        </w:rPr>
        <w:tab/>
      </w:r>
      <w:r w:rsidR="001769E5" w:rsidRPr="00554EEE">
        <w:rPr>
          <w:b w:val="0"/>
          <w:color w:val="FFFFFF" w:themeColor="background1"/>
          <w:sz w:val="22"/>
          <w:szCs w:val="22"/>
        </w:rPr>
        <w:tab/>
      </w:r>
      <w:r w:rsidR="00DB40F8" w:rsidRPr="00554EEE">
        <w:rPr>
          <w:b w:val="0"/>
          <w:color w:val="FFFFFF" w:themeColor="background1"/>
          <w:sz w:val="22"/>
          <w:szCs w:val="22"/>
        </w:rPr>
        <w:tab/>
      </w:r>
      <w:proofErr w:type="spellStart"/>
      <w:r w:rsidR="00DB40F8" w:rsidRPr="00554EEE">
        <w:rPr>
          <w:b w:val="0"/>
          <w:color w:val="FFFFFF" w:themeColor="background1"/>
          <w:sz w:val="22"/>
          <w:szCs w:val="22"/>
        </w:rPr>
        <w:t>А.Т.Бутаев</w:t>
      </w:r>
      <w:proofErr w:type="spellEnd"/>
    </w:p>
    <w:p w:rsidR="003463D3" w:rsidRPr="00554EEE" w:rsidRDefault="003463D3" w:rsidP="003463D3">
      <w:pPr>
        <w:suppressAutoHyphens/>
        <w:jc w:val="both"/>
        <w:rPr>
          <w:b w:val="0"/>
          <w:color w:val="FFFFFF" w:themeColor="background1"/>
          <w:sz w:val="22"/>
          <w:szCs w:val="22"/>
        </w:rPr>
      </w:pPr>
      <w:r w:rsidRPr="00554EEE">
        <w:rPr>
          <w:b w:val="0"/>
          <w:color w:val="FFFFFF" w:themeColor="background1"/>
          <w:sz w:val="22"/>
          <w:szCs w:val="22"/>
        </w:rPr>
        <w:t xml:space="preserve">вед. инженер МКУ «УЖКХ </w:t>
      </w:r>
      <w:proofErr w:type="spellStart"/>
      <w:proofErr w:type="gramStart"/>
      <w:r w:rsidRPr="00554EEE">
        <w:rPr>
          <w:b w:val="0"/>
          <w:color w:val="FFFFFF" w:themeColor="background1"/>
          <w:sz w:val="22"/>
          <w:szCs w:val="22"/>
        </w:rPr>
        <w:t>г.Когалыма</w:t>
      </w:r>
      <w:proofErr w:type="spellEnd"/>
      <w:r w:rsidRPr="00554EEE">
        <w:rPr>
          <w:b w:val="0"/>
          <w:color w:val="FFFFFF" w:themeColor="background1"/>
          <w:sz w:val="22"/>
          <w:szCs w:val="22"/>
        </w:rPr>
        <w:t>»</w:t>
      </w:r>
      <w:r w:rsidRPr="00554EEE">
        <w:rPr>
          <w:b w:val="0"/>
          <w:color w:val="FFFFFF" w:themeColor="background1"/>
          <w:sz w:val="22"/>
          <w:szCs w:val="22"/>
        </w:rPr>
        <w:tab/>
      </w:r>
      <w:proofErr w:type="gramEnd"/>
      <w:r w:rsidRPr="00554EEE">
        <w:rPr>
          <w:b w:val="0"/>
          <w:color w:val="FFFFFF" w:themeColor="background1"/>
          <w:sz w:val="22"/>
          <w:szCs w:val="22"/>
        </w:rPr>
        <w:tab/>
      </w:r>
      <w:r w:rsidRPr="00554EEE">
        <w:rPr>
          <w:b w:val="0"/>
          <w:color w:val="FFFFFF" w:themeColor="background1"/>
          <w:sz w:val="22"/>
          <w:szCs w:val="22"/>
        </w:rPr>
        <w:tab/>
      </w:r>
      <w:proofErr w:type="spellStart"/>
      <w:r w:rsidRPr="00554EEE">
        <w:rPr>
          <w:b w:val="0"/>
          <w:color w:val="FFFFFF" w:themeColor="background1"/>
          <w:sz w:val="22"/>
          <w:szCs w:val="22"/>
        </w:rPr>
        <w:t>Р.Д.Галиханов</w:t>
      </w:r>
      <w:proofErr w:type="spellEnd"/>
    </w:p>
    <w:p w:rsidR="00EC0023" w:rsidRPr="00554EEE" w:rsidRDefault="00EC0023" w:rsidP="00EC0023">
      <w:pPr>
        <w:suppressAutoHyphens/>
        <w:jc w:val="both"/>
        <w:rPr>
          <w:b w:val="0"/>
          <w:color w:val="FFFFFF" w:themeColor="background1"/>
          <w:sz w:val="22"/>
          <w:szCs w:val="22"/>
        </w:rPr>
      </w:pPr>
    </w:p>
    <w:p w:rsidR="00D43A8A" w:rsidRPr="00554EEE" w:rsidRDefault="00CE0DFB" w:rsidP="00CE0DFB">
      <w:pPr>
        <w:suppressAutoHyphens/>
        <w:jc w:val="both"/>
        <w:rPr>
          <w:b w:val="0"/>
          <w:color w:val="FFFFFF" w:themeColor="background1"/>
          <w:sz w:val="22"/>
          <w:szCs w:val="22"/>
        </w:rPr>
      </w:pPr>
      <w:r w:rsidRPr="00554EEE">
        <w:rPr>
          <w:b w:val="0"/>
          <w:color w:val="FFFFFF" w:themeColor="background1"/>
          <w:sz w:val="22"/>
          <w:szCs w:val="22"/>
        </w:rPr>
        <w:t>Разослать: МКУ «УЖКХ г. Когалыма», У</w:t>
      </w:r>
      <w:r w:rsidR="00D064FB" w:rsidRPr="00554EEE">
        <w:rPr>
          <w:b w:val="0"/>
          <w:color w:val="FFFFFF" w:themeColor="background1"/>
          <w:sz w:val="22"/>
          <w:szCs w:val="22"/>
        </w:rPr>
        <w:t>Э</w:t>
      </w:r>
      <w:r w:rsidRPr="00554EEE">
        <w:rPr>
          <w:b w:val="0"/>
          <w:color w:val="FFFFFF" w:themeColor="background1"/>
          <w:sz w:val="22"/>
          <w:szCs w:val="22"/>
        </w:rPr>
        <w:t xml:space="preserve">, ЮУ, </w:t>
      </w:r>
      <w:r w:rsidR="00D064FB" w:rsidRPr="00554EEE">
        <w:rPr>
          <w:b w:val="0"/>
          <w:color w:val="FFFFFF" w:themeColor="background1"/>
          <w:sz w:val="22"/>
          <w:szCs w:val="22"/>
        </w:rPr>
        <w:t>ОГИБДД</w:t>
      </w:r>
    </w:p>
    <w:sectPr w:rsidR="00D43A8A" w:rsidRPr="00554EEE" w:rsidSect="003C27F1">
      <w:pgSz w:w="11906" w:h="16838" w:code="9"/>
      <w:pgMar w:top="1134" w:right="567" w:bottom="851" w:left="25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7C4" w:rsidRDefault="008947C4" w:rsidP="00240034">
      <w:r>
        <w:separator/>
      </w:r>
    </w:p>
  </w:endnote>
  <w:endnote w:type="continuationSeparator" w:id="0">
    <w:p w:rsidR="008947C4" w:rsidRDefault="008947C4" w:rsidP="0024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7C4" w:rsidRDefault="008947C4" w:rsidP="00903B1A">
    <w:pPr>
      <w:pStyle w:val="a5"/>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separate"/>
    </w:r>
    <w:r>
      <w:rPr>
        <w:rStyle w:val="a9"/>
        <w:noProof/>
      </w:rPr>
      <w:t>8</w:t>
    </w:r>
    <w:r>
      <w:rPr>
        <w:rStyle w:val="a9"/>
      </w:rPr>
      <w:fldChar w:fldCharType="end"/>
    </w:r>
  </w:p>
  <w:p w:rsidR="008947C4" w:rsidRDefault="008947C4" w:rsidP="00903B1A">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7C4" w:rsidRPr="003463D3" w:rsidRDefault="008947C4" w:rsidP="003463D3">
    <w:pPr>
      <w:pStyle w:val="a5"/>
      <w:jc w:val="right"/>
      <w:rPr>
        <w:b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7C4" w:rsidRDefault="008947C4" w:rsidP="00240034">
      <w:r>
        <w:separator/>
      </w:r>
    </w:p>
  </w:footnote>
  <w:footnote w:type="continuationSeparator" w:id="0">
    <w:p w:rsidR="008947C4" w:rsidRDefault="008947C4" w:rsidP="002400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A3842"/>
    <w:multiLevelType w:val="multilevel"/>
    <w:tmpl w:val="0419001F"/>
    <w:numStyleLink w:val="111111"/>
  </w:abstractNum>
  <w:abstractNum w:abstractNumId="1" w15:restartNumberingAfterBreak="0">
    <w:nsid w:val="4BE13C2F"/>
    <w:multiLevelType w:val="hybridMultilevel"/>
    <w:tmpl w:val="A59015A8"/>
    <w:lvl w:ilvl="0" w:tplc="B2109DA0">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15:restartNumberingAfterBreak="0">
    <w:nsid w:val="5ECE4BAF"/>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66244F16"/>
    <w:multiLevelType w:val="hybridMultilevel"/>
    <w:tmpl w:val="CD5004CA"/>
    <w:lvl w:ilvl="0" w:tplc="FC7CE21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426E4"/>
    <w:rsid w:val="000262A5"/>
    <w:rsid w:val="000362C0"/>
    <w:rsid w:val="00040E62"/>
    <w:rsid w:val="00053660"/>
    <w:rsid w:val="000549E6"/>
    <w:rsid w:val="000A2464"/>
    <w:rsid w:val="000D1BB4"/>
    <w:rsid w:val="00117CD8"/>
    <w:rsid w:val="00117EA3"/>
    <w:rsid w:val="00167147"/>
    <w:rsid w:val="001769E5"/>
    <w:rsid w:val="00183D0F"/>
    <w:rsid w:val="00215C95"/>
    <w:rsid w:val="00240034"/>
    <w:rsid w:val="00265422"/>
    <w:rsid w:val="002713BB"/>
    <w:rsid w:val="00277DFA"/>
    <w:rsid w:val="00282803"/>
    <w:rsid w:val="002A46BC"/>
    <w:rsid w:val="002F26F8"/>
    <w:rsid w:val="00315375"/>
    <w:rsid w:val="00327E84"/>
    <w:rsid w:val="00340FF2"/>
    <w:rsid w:val="003463D3"/>
    <w:rsid w:val="003A1219"/>
    <w:rsid w:val="003C27F1"/>
    <w:rsid w:val="003D4255"/>
    <w:rsid w:val="00422FE9"/>
    <w:rsid w:val="00466D44"/>
    <w:rsid w:val="00473B48"/>
    <w:rsid w:val="00483A07"/>
    <w:rsid w:val="004E60A7"/>
    <w:rsid w:val="0051202B"/>
    <w:rsid w:val="00514703"/>
    <w:rsid w:val="00526FC3"/>
    <w:rsid w:val="00541CE3"/>
    <w:rsid w:val="00543E4F"/>
    <w:rsid w:val="00554EEE"/>
    <w:rsid w:val="0056321B"/>
    <w:rsid w:val="005A04C4"/>
    <w:rsid w:val="005D76F3"/>
    <w:rsid w:val="00654A77"/>
    <w:rsid w:val="0069377E"/>
    <w:rsid w:val="006B6D2D"/>
    <w:rsid w:val="006C2A38"/>
    <w:rsid w:val="006F34DE"/>
    <w:rsid w:val="00713CA4"/>
    <w:rsid w:val="00717CD2"/>
    <w:rsid w:val="00722EB9"/>
    <w:rsid w:val="00731793"/>
    <w:rsid w:val="007801DB"/>
    <w:rsid w:val="007834A8"/>
    <w:rsid w:val="0079238C"/>
    <w:rsid w:val="0079556C"/>
    <w:rsid w:val="007D2D3E"/>
    <w:rsid w:val="007E04D5"/>
    <w:rsid w:val="00817B76"/>
    <w:rsid w:val="0082302B"/>
    <w:rsid w:val="008279DC"/>
    <w:rsid w:val="00837058"/>
    <w:rsid w:val="008426E4"/>
    <w:rsid w:val="00861620"/>
    <w:rsid w:val="00872B51"/>
    <w:rsid w:val="0087727B"/>
    <w:rsid w:val="008947C4"/>
    <w:rsid w:val="008D4505"/>
    <w:rsid w:val="00903B1A"/>
    <w:rsid w:val="00905B8F"/>
    <w:rsid w:val="0094771D"/>
    <w:rsid w:val="00954BD3"/>
    <w:rsid w:val="00986176"/>
    <w:rsid w:val="009C2D21"/>
    <w:rsid w:val="00A119C1"/>
    <w:rsid w:val="00A159C9"/>
    <w:rsid w:val="00A17035"/>
    <w:rsid w:val="00AA2168"/>
    <w:rsid w:val="00AA4DB1"/>
    <w:rsid w:val="00AB2E0C"/>
    <w:rsid w:val="00AD0AD0"/>
    <w:rsid w:val="00AD7CFD"/>
    <w:rsid w:val="00AE64B0"/>
    <w:rsid w:val="00B165A7"/>
    <w:rsid w:val="00B33E75"/>
    <w:rsid w:val="00B44D30"/>
    <w:rsid w:val="00B50C9B"/>
    <w:rsid w:val="00B57CFB"/>
    <w:rsid w:val="00B851F2"/>
    <w:rsid w:val="00BB54AB"/>
    <w:rsid w:val="00BB60DB"/>
    <w:rsid w:val="00C60ABB"/>
    <w:rsid w:val="00CD2EB0"/>
    <w:rsid w:val="00CE01A9"/>
    <w:rsid w:val="00CE0DFB"/>
    <w:rsid w:val="00D064FB"/>
    <w:rsid w:val="00D13D78"/>
    <w:rsid w:val="00D43952"/>
    <w:rsid w:val="00D43A8A"/>
    <w:rsid w:val="00DB40F8"/>
    <w:rsid w:val="00DB4871"/>
    <w:rsid w:val="00DF024E"/>
    <w:rsid w:val="00DF6625"/>
    <w:rsid w:val="00E1055D"/>
    <w:rsid w:val="00E55249"/>
    <w:rsid w:val="00E65753"/>
    <w:rsid w:val="00E670C2"/>
    <w:rsid w:val="00E82BCB"/>
    <w:rsid w:val="00EB6378"/>
    <w:rsid w:val="00EC0023"/>
    <w:rsid w:val="00EC09A6"/>
    <w:rsid w:val="00EC26E6"/>
    <w:rsid w:val="00EF7109"/>
    <w:rsid w:val="00F2133D"/>
    <w:rsid w:val="00F22B15"/>
    <w:rsid w:val="00F36FBE"/>
    <w:rsid w:val="00F609DC"/>
    <w:rsid w:val="00F62972"/>
    <w:rsid w:val="00FA05CA"/>
    <w:rsid w:val="00FA1E4B"/>
    <w:rsid w:val="00FF4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CFBC0AD-9314-41B8-951A-2227FCBBF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023"/>
    <w:pPr>
      <w:spacing w:after="0" w:line="240" w:lineRule="auto"/>
    </w:pPr>
    <w:rPr>
      <w:rFonts w:ascii="Times New Roman" w:eastAsia="Times New Roman" w:hAnsi="Times New Roman" w:cs="Times New Roman"/>
      <w:b/>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26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426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426E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240034"/>
    <w:pPr>
      <w:tabs>
        <w:tab w:val="center" w:pos="4677"/>
        <w:tab w:val="right" w:pos="9355"/>
      </w:tabs>
    </w:pPr>
  </w:style>
  <w:style w:type="character" w:customStyle="1" w:styleId="a4">
    <w:name w:val="Верхний колонтитул Знак"/>
    <w:basedOn w:val="a0"/>
    <w:link w:val="a3"/>
    <w:uiPriority w:val="99"/>
    <w:rsid w:val="00240034"/>
  </w:style>
  <w:style w:type="paragraph" w:styleId="a5">
    <w:name w:val="footer"/>
    <w:basedOn w:val="a"/>
    <w:link w:val="a6"/>
    <w:uiPriority w:val="99"/>
    <w:unhideWhenUsed/>
    <w:rsid w:val="00240034"/>
    <w:pPr>
      <w:tabs>
        <w:tab w:val="center" w:pos="4677"/>
        <w:tab w:val="right" w:pos="9355"/>
      </w:tabs>
    </w:pPr>
  </w:style>
  <w:style w:type="character" w:customStyle="1" w:styleId="a6">
    <w:name w:val="Нижний колонтитул Знак"/>
    <w:basedOn w:val="a0"/>
    <w:link w:val="a5"/>
    <w:uiPriority w:val="99"/>
    <w:rsid w:val="00240034"/>
  </w:style>
  <w:style w:type="character" w:styleId="a7">
    <w:name w:val="Hyperlink"/>
    <w:basedOn w:val="a0"/>
    <w:rsid w:val="00EC0023"/>
    <w:rPr>
      <w:color w:val="0563C1" w:themeColor="hyperlink"/>
      <w:u w:val="single"/>
    </w:rPr>
  </w:style>
  <w:style w:type="table" w:styleId="a8">
    <w:name w:val="Table Grid"/>
    <w:basedOn w:val="a1"/>
    <w:uiPriority w:val="39"/>
    <w:rsid w:val="00EC0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872B51"/>
  </w:style>
  <w:style w:type="numbering" w:styleId="111111">
    <w:name w:val="Outline List 2"/>
    <w:basedOn w:val="a2"/>
    <w:rsid w:val="00872B51"/>
    <w:pPr>
      <w:numPr>
        <w:numId w:val="4"/>
      </w:numPr>
    </w:pPr>
  </w:style>
  <w:style w:type="paragraph" w:styleId="aa">
    <w:name w:val="No Spacing"/>
    <w:link w:val="ab"/>
    <w:uiPriority w:val="1"/>
    <w:qFormat/>
    <w:rsid w:val="00717CD2"/>
    <w:pPr>
      <w:spacing w:after="0" w:line="240" w:lineRule="auto"/>
    </w:pPr>
    <w:rPr>
      <w:rFonts w:ascii="Calibri" w:eastAsia="Times New Roman" w:hAnsi="Calibri" w:cs="Calibri"/>
      <w:lang w:eastAsia="ru-RU"/>
    </w:rPr>
  </w:style>
  <w:style w:type="character" w:customStyle="1" w:styleId="ab">
    <w:name w:val="Без интервала Знак"/>
    <w:link w:val="aa"/>
    <w:uiPriority w:val="1"/>
    <w:locked/>
    <w:rsid w:val="00717CD2"/>
    <w:rPr>
      <w:rFonts w:ascii="Calibri" w:eastAsia="Times New Roman" w:hAnsi="Calibri" w:cs="Calibri"/>
      <w:lang w:eastAsia="ru-RU"/>
    </w:rPr>
  </w:style>
  <w:style w:type="paragraph" w:styleId="ac">
    <w:name w:val="Balloon Text"/>
    <w:basedOn w:val="a"/>
    <w:link w:val="ad"/>
    <w:uiPriority w:val="99"/>
    <w:semiHidden/>
    <w:unhideWhenUsed/>
    <w:rsid w:val="003463D3"/>
    <w:rPr>
      <w:rFonts w:ascii="Segoe UI" w:hAnsi="Segoe UI" w:cs="Segoe UI"/>
      <w:sz w:val="18"/>
      <w:szCs w:val="18"/>
    </w:rPr>
  </w:style>
  <w:style w:type="character" w:customStyle="1" w:styleId="ad">
    <w:name w:val="Текст выноски Знак"/>
    <w:basedOn w:val="a0"/>
    <w:link w:val="ac"/>
    <w:uiPriority w:val="99"/>
    <w:semiHidden/>
    <w:rsid w:val="003463D3"/>
    <w:rPr>
      <w:rFonts w:ascii="Segoe UI" w:eastAsia="Times New Roman" w:hAnsi="Segoe UI" w:cs="Segoe UI"/>
      <w:b/>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606181">
      <w:bodyDiv w:val="1"/>
      <w:marLeft w:val="0"/>
      <w:marRight w:val="0"/>
      <w:marTop w:val="0"/>
      <w:marBottom w:val="0"/>
      <w:divBdr>
        <w:top w:val="none" w:sz="0" w:space="0" w:color="auto"/>
        <w:left w:val="none" w:sz="0" w:space="0" w:color="auto"/>
        <w:bottom w:val="none" w:sz="0" w:space="0" w:color="auto"/>
        <w:right w:val="none" w:sz="0" w:space="0" w:color="auto"/>
      </w:divBdr>
    </w:div>
    <w:div w:id="146342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BC4FDCB53AB2EC8B14B6ADA3974C9894E21BF424CF119993C6435E23979CC4BEFC3CEB8DDF85F3DFD34C30B67B20CF5571D119654A6018F4H7Q6F" TargetMode="External"/><Relationship Id="rId18" Type="http://schemas.openxmlformats.org/officeDocument/2006/relationships/hyperlink" Target="consultantplus://offline/ref=6F73EA4E05781C5D1D092D6349435C0F5C534119666192C7282459E08297D99FBF732516915C67EA2B19BA6A36CF1D2C0757C44B4C82E173M" TargetMode="External"/><Relationship Id="rId26" Type="http://schemas.openxmlformats.org/officeDocument/2006/relationships/hyperlink" Target="http://www.admkogalym.ru" TargetMode="External"/><Relationship Id="rId3" Type="http://schemas.openxmlformats.org/officeDocument/2006/relationships/styles" Target="styles.xml"/><Relationship Id="rId21" Type="http://schemas.openxmlformats.org/officeDocument/2006/relationships/hyperlink" Target="consultantplus://offline/ref=D7F35C60DFDA0A076BA953322E69FA9595B620E0294EB4EE2B619FC524EAE6BC22EABA897A9453EEF7A70857DC4BF7DC948B9EBEB6A4FB0A77YDE" TargetMode="External"/><Relationship Id="rId7" Type="http://schemas.openxmlformats.org/officeDocument/2006/relationships/endnotes" Target="endnotes.xml"/><Relationship Id="rId12" Type="http://schemas.openxmlformats.org/officeDocument/2006/relationships/hyperlink" Target="consultantplus://offline/ref=BC4FDCB53AB2EC8B14B6ADA3974C9894E21BF424CF119993C6435E23979CC4BEFC3CEB8DDF85F3DFD24C30B67B20CF5571D119654A6018F4H7Q6F" TargetMode="External"/><Relationship Id="rId17" Type="http://schemas.openxmlformats.org/officeDocument/2006/relationships/hyperlink" Target="consultantplus://offline/ref=6F73EA4E05781C5D1D092D6349435C0F5D59461C626B92C7282459E08297D99FBF732510905962E67943AA6E7F981730004ADA4A52811AEEE67BM" TargetMode="External"/><Relationship Id="rId25" Type="http://schemas.openxmlformats.org/officeDocument/2006/relationships/hyperlink" Target="consultantplus://offline/ref=0E8EC3553AC4CFD5571479EF1251F32F68429FC9623BC039D742B3C68F1BA03E5F272D0D96E6634E95D38CBC838316CCF8R1U9G" TargetMode="External"/><Relationship Id="rId2" Type="http://schemas.openxmlformats.org/officeDocument/2006/relationships/numbering" Target="numbering.xml"/><Relationship Id="rId16" Type="http://schemas.openxmlformats.org/officeDocument/2006/relationships/hyperlink" Target="consultantplus://offline/ref=675E7A77FD470C5B1CCA4B55E502B3470AAAF3EEE918D1FD418D71586ECD4E98A6D4AA76947068C9D5B63D99CC693B69006F679ECDB96DE8J6Y5N" TargetMode="External"/><Relationship Id="rId20" Type="http://schemas.openxmlformats.org/officeDocument/2006/relationships/hyperlink" Target="consultantplus://offline/ref=6F73EA4E05781C5D1D092D6349435C0F5D59461C626B92C7282459E08297D99FBF732510905961E77A43AA6E7F981730004ADA4A52811AEEE67B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C4FDCB53AB2EC8B14B6ADA3974C9894E21BF424CF119993C6435E23979CC4BEFC3CEB8DDA8EA5869E1269E5376BC25467CD1967H5QDF" TargetMode="External"/><Relationship Id="rId24" Type="http://schemas.openxmlformats.org/officeDocument/2006/relationships/hyperlink" Target="consultantplus://offline/ref=D7F35C60DFDA0A076BA953322E69FA9595B620E0294EB4EE2B619FC524EAE6BC22EABA8A7B9F05BDBAF951079B00FBDF89979FBD7AY0E" TargetMode="External"/><Relationship Id="rId5" Type="http://schemas.openxmlformats.org/officeDocument/2006/relationships/webSettings" Target="webSettings.xml"/><Relationship Id="rId15" Type="http://schemas.openxmlformats.org/officeDocument/2006/relationships/hyperlink" Target="consultantplus://offline/ref=BC4FDCB53AB2EC8B14B6ADA3974C9894E21BF424CF119993C6435E23979CC4BEFC3CEB8DDA8EA5869E1269E5376BC25467CD1967H5QDF" TargetMode="External"/><Relationship Id="rId23" Type="http://schemas.openxmlformats.org/officeDocument/2006/relationships/hyperlink" Target="consultantplus://offline/ref=D7F35C60DFDA0A076BA953322E69FA9595B620E0294EB4EE2B619FC524EAE6BC22EABA897D9F05BDBAF951079B00FBDF89979FBD7AY0E"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consultantplus://offline/ref=6F73EA4E05781C5D1D092D6349435C0F5C534119666192C7282459E08297D99FBF732516915C69EA2B19BA6A36CF1D2C0757C44B4C82E173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BC4FDCB53AB2EC8B14B6ADA3974C9894E21BF424CF119993C6435E23979CC4BEFC3CEB8DDF85F5DEDE4C30B67B20CF5571D119654A6018F4H7Q6F" TargetMode="External"/><Relationship Id="rId22" Type="http://schemas.openxmlformats.org/officeDocument/2006/relationships/hyperlink" Target="consultantplus://offline/ref=D7F35C60DFDA0A076BA953322E69FA9595B620E0294EB4EE2B619FC524EAE6BC22EABA8A7B9F05BDBAF951079B00FBDF89979FBD7AY0E" TargetMode="External"/><Relationship Id="rId27"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6F470-648E-4AB2-A567-7E59ABE54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4751</TotalTime>
  <Pages>4</Pages>
  <Words>1961</Words>
  <Characters>11178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Галиханов Руслан Дамирович</dc:creator>
  <cp:lastModifiedBy>Дацкевич Татьяна Витальевна</cp:lastModifiedBy>
  <cp:revision>43</cp:revision>
  <cp:lastPrinted>2019-10-10T06:44:00Z</cp:lastPrinted>
  <dcterms:created xsi:type="dcterms:W3CDTF">2018-02-19T07:07:00Z</dcterms:created>
  <dcterms:modified xsi:type="dcterms:W3CDTF">2019-10-10T06:44:00Z</dcterms:modified>
</cp:coreProperties>
</file>