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98525D">
        <w:rPr>
          <w:b/>
          <w:color w:val="000000"/>
          <w:sz w:val="26"/>
          <w:szCs w:val="26"/>
        </w:rPr>
        <w:t>2</w:t>
      </w:r>
      <w:r w:rsidR="00CF4EBB">
        <w:rPr>
          <w:b/>
          <w:color w:val="000000"/>
          <w:sz w:val="26"/>
          <w:szCs w:val="26"/>
        </w:rPr>
        <w:t>7</w:t>
      </w:r>
      <w:r w:rsidR="0098525D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CF4EBB">
        <w:rPr>
          <w:b/>
          <w:color w:val="000000"/>
          <w:sz w:val="26"/>
          <w:szCs w:val="26"/>
        </w:rPr>
        <w:t>71</w:t>
      </w:r>
    </w:p>
    <w:p w:rsidR="00B72857" w:rsidRPr="00073833" w:rsidRDefault="00CF4EBB" w:rsidP="00CF4EBB">
      <w:pPr>
        <w:ind w:firstLine="709"/>
        <w:jc w:val="center"/>
        <w:rPr>
          <w:b/>
          <w:bCs/>
          <w:iCs/>
          <w:sz w:val="26"/>
          <w:szCs w:val="26"/>
        </w:rPr>
      </w:pPr>
      <w:r w:rsidRPr="00CF4EBB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CF4EBB">
        <w:rPr>
          <w:b/>
          <w:bCs/>
          <w:iCs/>
          <w:sz w:val="26"/>
          <w:szCs w:val="26"/>
        </w:rPr>
        <w:t>Администрации города Когалыма от 20.12.2024 №2517»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CF4EBB">
        <w:rPr>
          <w:sz w:val="26"/>
          <w:szCs w:val="26"/>
          <w:lang w:eastAsia="ru-RU"/>
        </w:rPr>
        <w:t>пр</w:t>
      </w:r>
      <w:proofErr w:type="spellEnd"/>
      <w:r w:rsidRPr="00CF4EBB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№2517» (далее – Проект постановления), представленного управлением культуры и спорта Администрации города Когалыма с приложением пояснительной записки и финансово-экономического обоснования.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«Культурное пространство города Когалыма», утвержденную постановлением Администрации города Когалыма от 20.12.2024 №2517 (далее - Программа), следующих изменений: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1. Перераспределение бюджетных ассигнований за счет средств бюджета города в рамках комплекса процессных мероприятий «Организация и развитие культурной деятельности подведомственных учреждений в сфере культуры» с мероприятия 1.12. «Организованы и проведены мероприятия, приуроченные к юбилейным датам города Когалыма» на мероприятие 1.4. «Обеспечена деятельность (оказаны музейные услуги)» в размере 50,00 тыс. рублей.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2. Перераспределение бюджетных ассигнований за счет средств бюджета города с комплексов процессных мероприятий «Организация и развитие культурной деятельности подведомственных учреждений в сфере культуры» в размере 200,00 тыс. рублей и «Развитие туризма» в размере 544,48 тыс. рублей на комплекс процессных мероприятий «Организация и развитие культурной деятельности подведомственных учреждений в сфере культуры».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3. Уточнение средств от приносящей доход деятельности в размере 801,05 тыс. рублей.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4. Увеличение объёма финансирования муниципальной программы: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•</w:t>
      </w:r>
      <w:r w:rsidRPr="00CF4EBB">
        <w:rPr>
          <w:sz w:val="26"/>
          <w:szCs w:val="26"/>
          <w:lang w:eastAsia="ru-RU"/>
        </w:rPr>
        <w:tab/>
        <w:t>за счет средств бюджета города в рамках комплекса процессных мероприятий «Организация и развитие культурной деятельности подведомственных учреждений в сфере культуры» мероприятия 1.10. «Организованы и проведены культурно-массовые мероприятия» в размере 591,30 тыс. рублей;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•</w:t>
      </w:r>
      <w:r w:rsidRPr="00CF4EBB">
        <w:rPr>
          <w:sz w:val="26"/>
          <w:szCs w:val="26"/>
          <w:lang w:eastAsia="ru-RU"/>
        </w:rPr>
        <w:tab/>
        <w:t>за счет средств дотации для финансового обеспечения расходных обязательств муниципальных образований Ханты-Мансийского автономного округа – Югры по решению вопросов местного значения в рамках комплекса процессных мероприятий «Обеспечение деятельности органов местного самоуправления города Когалыма» в размере 175,77 тыс. рублей.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2 545 935,43 тыс. рублей.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lastRenderedPageBreak/>
        <w:t>Объем финансового обеспечения Программы на 2025-2027 годы составит 1 975 965,15 тыс. рублей, в том числе по годам: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- 2025 год – 834 442,59 тыс. рублей;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- 2026 год – 571 552,28 тыс. рублей;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- 2027 год – 569 970,28 тыс. рублей.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F4EBB" w:rsidRPr="00CF4EBB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CF4EBB" w:rsidP="00CF4EBB">
      <w:pPr>
        <w:ind w:firstLine="709"/>
        <w:jc w:val="both"/>
        <w:rPr>
          <w:sz w:val="26"/>
          <w:szCs w:val="26"/>
          <w:lang w:eastAsia="ru-RU"/>
        </w:rPr>
      </w:pPr>
      <w:r w:rsidRPr="00CF4EBB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27AF8">
        <w:rPr>
          <w:sz w:val="26"/>
          <w:szCs w:val="26"/>
        </w:rPr>
        <w:t>2</w:t>
      </w:r>
      <w:r w:rsidR="00CF4EBB">
        <w:rPr>
          <w:sz w:val="26"/>
          <w:szCs w:val="26"/>
        </w:rPr>
        <w:t>7</w:t>
      </w:r>
      <w:r w:rsidR="0098525D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CF4EBB">
        <w:rPr>
          <w:sz w:val="26"/>
          <w:szCs w:val="26"/>
        </w:rPr>
        <w:t>71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3A07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92</cp:revision>
  <dcterms:created xsi:type="dcterms:W3CDTF">2024-05-13T08:26:00Z</dcterms:created>
  <dcterms:modified xsi:type="dcterms:W3CDTF">2025-11-27T03:46:00Z</dcterms:modified>
</cp:coreProperties>
</file>