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91" w:rsidRPr="00894B26" w:rsidRDefault="00632591" w:rsidP="00216363">
      <w:pPr>
        <w:widowControl w:val="0"/>
        <w:autoSpaceDN w:val="0"/>
        <w:spacing w:after="120"/>
        <w:ind w:left="283"/>
        <w:jc w:val="center"/>
        <w:rPr>
          <w:b/>
          <w:bCs/>
          <w:iCs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4" o:title=""/>
            <w10:wrap type="square" side="left"/>
          </v:shape>
          <o:OLEObject Type="Embed" ProgID="MSPhotoEd.3" ShapeID="_x0000_s1026" DrawAspect="Content" ObjectID="_1389604355" r:id="rId5"/>
        </w:pict>
      </w:r>
    </w:p>
    <w:p w:rsidR="00632591" w:rsidRPr="00894B26" w:rsidRDefault="00632591" w:rsidP="00216363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 w:rsidRPr="00894B26">
        <w:rPr>
          <w:b/>
          <w:bCs/>
          <w:iCs/>
          <w:color w:val="3366FF"/>
          <w:sz w:val="28"/>
          <w:szCs w:val="20"/>
        </w:rPr>
        <w:t>ПОСТАНОВЛЕНИЕ</w:t>
      </w:r>
    </w:p>
    <w:p w:rsidR="00632591" w:rsidRPr="00894B26" w:rsidRDefault="00632591" w:rsidP="00216363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 w:rsidRPr="00894B26">
        <w:rPr>
          <w:b/>
          <w:bCs/>
          <w:iCs/>
          <w:color w:val="3366FF"/>
          <w:sz w:val="28"/>
          <w:szCs w:val="20"/>
        </w:rPr>
        <w:t>АДМИНИСТРАЦИИ ГОРОДА КОГАЛЫМА</w:t>
      </w:r>
    </w:p>
    <w:p w:rsidR="00632591" w:rsidRPr="00894B26" w:rsidRDefault="00632591" w:rsidP="00216363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 w:rsidRPr="00894B26">
        <w:rPr>
          <w:b/>
          <w:bCs/>
          <w:iCs/>
          <w:color w:val="3366FF"/>
          <w:sz w:val="28"/>
          <w:szCs w:val="20"/>
        </w:rPr>
        <w:t>Ханты-Мансийского автономного округа – Югры</w:t>
      </w:r>
    </w:p>
    <w:p w:rsidR="00632591" w:rsidRPr="00894B26" w:rsidRDefault="00632591" w:rsidP="00216363">
      <w:pPr>
        <w:autoSpaceDN w:val="0"/>
        <w:rPr>
          <w:b/>
          <w:bCs/>
          <w:iCs/>
          <w:color w:val="3366FF"/>
          <w:sz w:val="28"/>
          <w:szCs w:val="20"/>
        </w:rPr>
      </w:pPr>
    </w:p>
    <w:p w:rsidR="00632591" w:rsidRPr="00216363" w:rsidRDefault="00632591" w:rsidP="00216363">
      <w:pPr>
        <w:autoSpaceDN w:val="0"/>
        <w:rPr>
          <w:bCs/>
          <w:iCs/>
          <w:sz w:val="28"/>
          <w:szCs w:val="20"/>
          <w:lang w:val="en-US"/>
        </w:rPr>
      </w:pPr>
      <w:r w:rsidRPr="00894B26">
        <w:rPr>
          <w:b/>
          <w:bCs/>
          <w:iCs/>
          <w:color w:val="3366FF"/>
          <w:sz w:val="28"/>
          <w:szCs w:val="20"/>
        </w:rPr>
        <w:t>От «</w:t>
      </w:r>
      <w:r>
        <w:rPr>
          <w:b/>
          <w:bCs/>
          <w:iCs/>
          <w:color w:val="3366FF"/>
          <w:sz w:val="28"/>
          <w:szCs w:val="20"/>
          <w:u w:val="single"/>
        </w:rPr>
        <w:t>_</w:t>
      </w:r>
      <w:r w:rsidRPr="00216363">
        <w:rPr>
          <w:b/>
          <w:bCs/>
          <w:iCs/>
          <w:color w:val="3366FF"/>
          <w:sz w:val="28"/>
          <w:szCs w:val="20"/>
          <w:u w:val="single"/>
        </w:rPr>
        <w:t>30</w:t>
      </w:r>
      <w:r w:rsidRPr="00894B26">
        <w:rPr>
          <w:b/>
          <w:bCs/>
          <w:iCs/>
          <w:color w:val="3366FF"/>
          <w:sz w:val="28"/>
          <w:szCs w:val="20"/>
          <w:u w:val="single"/>
        </w:rPr>
        <w:t>_</w:t>
      </w:r>
      <w:r w:rsidRPr="00894B26">
        <w:rPr>
          <w:b/>
          <w:bCs/>
          <w:iCs/>
          <w:color w:val="3366FF"/>
          <w:sz w:val="28"/>
          <w:szCs w:val="20"/>
        </w:rPr>
        <w:t>»</w:t>
      </w:r>
      <w:r w:rsidRPr="00894B26">
        <w:rPr>
          <w:b/>
          <w:bCs/>
          <w:iCs/>
          <w:color w:val="3366FF"/>
          <w:sz w:val="28"/>
          <w:szCs w:val="20"/>
          <w:u w:val="single"/>
        </w:rPr>
        <w:t>_  января   _</w:t>
      </w:r>
      <w:r w:rsidRPr="00894B26">
        <w:rPr>
          <w:b/>
          <w:bCs/>
          <w:iCs/>
          <w:color w:val="3366FF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894B26">
          <w:rPr>
            <w:b/>
            <w:bCs/>
            <w:iCs/>
            <w:color w:val="3366FF"/>
            <w:sz w:val="28"/>
            <w:szCs w:val="20"/>
          </w:rPr>
          <w:t>201</w:t>
        </w:r>
        <w:r>
          <w:rPr>
            <w:b/>
            <w:bCs/>
            <w:iCs/>
            <w:color w:val="3366FF"/>
            <w:sz w:val="28"/>
            <w:szCs w:val="20"/>
          </w:rPr>
          <w:t>2</w:t>
        </w:r>
        <w:bookmarkStart w:id="0" w:name="_GoBack"/>
        <w:bookmarkEnd w:id="0"/>
        <w:r w:rsidRPr="00894B26">
          <w:rPr>
            <w:b/>
            <w:bCs/>
            <w:iCs/>
            <w:color w:val="3366FF"/>
            <w:sz w:val="28"/>
            <w:szCs w:val="20"/>
          </w:rPr>
          <w:t xml:space="preserve"> г</w:t>
        </w:r>
      </w:smartTag>
      <w:r w:rsidRPr="00894B26">
        <w:rPr>
          <w:b/>
          <w:bCs/>
          <w:iCs/>
          <w:color w:val="3366FF"/>
          <w:sz w:val="28"/>
          <w:szCs w:val="20"/>
        </w:rPr>
        <w:t>.</w:t>
      </w:r>
      <w:r w:rsidRPr="00894B26">
        <w:rPr>
          <w:b/>
          <w:bCs/>
          <w:iCs/>
          <w:color w:val="3366FF"/>
          <w:sz w:val="28"/>
          <w:szCs w:val="20"/>
        </w:rPr>
        <w:tab/>
      </w:r>
      <w:r w:rsidRPr="00894B26">
        <w:rPr>
          <w:b/>
          <w:bCs/>
          <w:iCs/>
          <w:color w:val="3366FF"/>
          <w:sz w:val="28"/>
          <w:szCs w:val="20"/>
        </w:rPr>
        <w:tab/>
      </w:r>
      <w:r w:rsidRPr="00894B26">
        <w:rPr>
          <w:b/>
          <w:bCs/>
          <w:iCs/>
          <w:color w:val="3366FF"/>
          <w:sz w:val="28"/>
          <w:szCs w:val="20"/>
        </w:rPr>
        <w:tab/>
      </w:r>
      <w:r w:rsidRPr="00894B26">
        <w:rPr>
          <w:b/>
          <w:bCs/>
          <w:iCs/>
          <w:color w:val="3366FF"/>
          <w:sz w:val="28"/>
          <w:szCs w:val="20"/>
        </w:rPr>
        <w:tab/>
        <w:t xml:space="preserve">               № </w:t>
      </w:r>
      <w:r w:rsidRPr="00216363">
        <w:rPr>
          <w:b/>
          <w:bCs/>
          <w:iCs/>
          <w:color w:val="3366FF"/>
          <w:sz w:val="28"/>
          <w:szCs w:val="20"/>
          <w:u w:val="single"/>
        </w:rPr>
        <w:t>17</w:t>
      </w:r>
      <w:r>
        <w:rPr>
          <w:b/>
          <w:bCs/>
          <w:iCs/>
          <w:color w:val="3366FF"/>
          <w:sz w:val="28"/>
          <w:szCs w:val="20"/>
          <w:u w:val="single"/>
          <w:lang w:val="en-US"/>
        </w:rPr>
        <w:t>0</w:t>
      </w:r>
    </w:p>
    <w:p w:rsidR="00632591" w:rsidRPr="00316813" w:rsidRDefault="00632591" w:rsidP="00216363">
      <w:pPr>
        <w:rPr>
          <w:sz w:val="26"/>
          <w:szCs w:val="26"/>
        </w:rPr>
      </w:pPr>
    </w:p>
    <w:p w:rsidR="00632591" w:rsidRDefault="00632591" w:rsidP="008A482A">
      <w:pPr>
        <w:rPr>
          <w:sz w:val="26"/>
          <w:szCs w:val="26"/>
        </w:rPr>
      </w:pPr>
    </w:p>
    <w:p w:rsidR="00632591" w:rsidRPr="00396F33" w:rsidRDefault="00632591" w:rsidP="008A482A">
      <w:pPr>
        <w:rPr>
          <w:sz w:val="26"/>
          <w:szCs w:val="26"/>
        </w:rPr>
      </w:pPr>
      <w:r w:rsidRPr="00396F33">
        <w:rPr>
          <w:sz w:val="26"/>
          <w:szCs w:val="26"/>
        </w:rPr>
        <w:t xml:space="preserve">О выделении помещений </w:t>
      </w:r>
    </w:p>
    <w:p w:rsidR="00632591" w:rsidRPr="00396F33" w:rsidRDefault="00632591" w:rsidP="008A482A">
      <w:pPr>
        <w:rPr>
          <w:sz w:val="26"/>
          <w:szCs w:val="26"/>
        </w:rPr>
      </w:pPr>
      <w:r w:rsidRPr="00396F33">
        <w:rPr>
          <w:sz w:val="26"/>
          <w:szCs w:val="26"/>
        </w:rPr>
        <w:t xml:space="preserve">для проведения агитационных </w:t>
      </w:r>
    </w:p>
    <w:p w:rsidR="00632591" w:rsidRPr="00396F33" w:rsidRDefault="00632591" w:rsidP="008A482A">
      <w:pPr>
        <w:rPr>
          <w:sz w:val="26"/>
          <w:szCs w:val="26"/>
        </w:rPr>
      </w:pPr>
      <w:r w:rsidRPr="00396F33">
        <w:rPr>
          <w:sz w:val="26"/>
          <w:szCs w:val="26"/>
        </w:rPr>
        <w:t>публичных мероприятий</w:t>
      </w:r>
    </w:p>
    <w:p w:rsidR="00632591" w:rsidRPr="00396F33" w:rsidRDefault="00632591" w:rsidP="008A482A">
      <w:pPr>
        <w:rPr>
          <w:sz w:val="26"/>
          <w:szCs w:val="26"/>
        </w:rPr>
      </w:pPr>
    </w:p>
    <w:p w:rsidR="00632591" w:rsidRPr="00396F33" w:rsidRDefault="00632591" w:rsidP="008A482A">
      <w:pPr>
        <w:rPr>
          <w:sz w:val="26"/>
          <w:szCs w:val="26"/>
        </w:rPr>
      </w:pPr>
    </w:p>
    <w:p w:rsidR="00632591" w:rsidRPr="00396F33" w:rsidRDefault="00632591" w:rsidP="00396F33">
      <w:pPr>
        <w:ind w:firstLine="709"/>
        <w:jc w:val="both"/>
        <w:rPr>
          <w:sz w:val="26"/>
          <w:szCs w:val="26"/>
        </w:rPr>
      </w:pPr>
      <w:r w:rsidRPr="00396F33">
        <w:rPr>
          <w:sz w:val="26"/>
          <w:szCs w:val="26"/>
        </w:rPr>
        <w:t xml:space="preserve">В целях оказания содействия зарегистрированным кандидатам, их доверенным лицам, политическим партиям, выдвинувшим зарегистрированных кандидатов на должность Президента Российской Федерации, в соответствии </w:t>
      </w:r>
      <w:r w:rsidRPr="00396F33">
        <w:rPr>
          <w:sz w:val="26"/>
          <w:szCs w:val="26"/>
          <w:lang w:val="en-US"/>
        </w:rPr>
        <w:t>c</w:t>
      </w:r>
      <w:r w:rsidRPr="00396F33">
        <w:rPr>
          <w:sz w:val="26"/>
          <w:szCs w:val="26"/>
        </w:rPr>
        <w:t>о статьей 54 Федерального закона от 10.01.2003 №19-ФЗ «О выборах Президента Российской Федерации»:</w:t>
      </w:r>
    </w:p>
    <w:p w:rsidR="00632591" w:rsidRPr="00396F33" w:rsidRDefault="00632591" w:rsidP="00396F33">
      <w:pPr>
        <w:ind w:firstLine="709"/>
        <w:jc w:val="both"/>
        <w:rPr>
          <w:sz w:val="26"/>
          <w:szCs w:val="26"/>
        </w:rPr>
      </w:pPr>
    </w:p>
    <w:p w:rsidR="00632591" w:rsidRPr="00396F33" w:rsidRDefault="00632591" w:rsidP="00396F33">
      <w:pPr>
        <w:ind w:firstLine="709"/>
        <w:jc w:val="both"/>
        <w:rPr>
          <w:sz w:val="26"/>
          <w:szCs w:val="26"/>
        </w:rPr>
      </w:pPr>
      <w:r w:rsidRPr="00396F33">
        <w:rPr>
          <w:sz w:val="26"/>
          <w:szCs w:val="26"/>
        </w:rPr>
        <w:t>1. Выделить помещения, находящиеся в муниципальной собственности, для проведения агитационных публичных мероприятий в форме собраний для встреч зарегистрированных кандидатов, их доверенных лиц, политических партий, выдвинувших зарегистрированных кандидатов, с избирателями согласно приложению.</w:t>
      </w:r>
    </w:p>
    <w:p w:rsidR="00632591" w:rsidRDefault="00632591" w:rsidP="00396F33">
      <w:pPr>
        <w:pStyle w:val="BodyText2"/>
        <w:ind w:firstLine="709"/>
        <w:rPr>
          <w:sz w:val="26"/>
          <w:szCs w:val="26"/>
        </w:rPr>
      </w:pPr>
    </w:p>
    <w:p w:rsidR="00632591" w:rsidRPr="00396F33" w:rsidRDefault="00632591" w:rsidP="00396F33">
      <w:pPr>
        <w:pStyle w:val="BodyText2"/>
        <w:ind w:firstLine="709"/>
        <w:rPr>
          <w:sz w:val="26"/>
          <w:szCs w:val="26"/>
        </w:rPr>
      </w:pPr>
      <w:r w:rsidRPr="00396F33">
        <w:rPr>
          <w:sz w:val="26"/>
          <w:szCs w:val="26"/>
        </w:rPr>
        <w:t>2. Руководителям муниципальных учреждений, имеющих в пользовании здания, согласно приложению, подготовить помещения, пригодные для проведения агитационных публичных мероприятий в форме собраний, для встреч зарегистрированных кандидатов, их доверенных лиц, представителей политических партий с избирателями.</w:t>
      </w:r>
    </w:p>
    <w:p w:rsidR="00632591" w:rsidRDefault="00632591" w:rsidP="00396F33">
      <w:pPr>
        <w:pStyle w:val="BodyText2"/>
        <w:ind w:firstLine="709"/>
        <w:rPr>
          <w:sz w:val="26"/>
          <w:szCs w:val="26"/>
        </w:rPr>
      </w:pPr>
    </w:p>
    <w:p w:rsidR="00632591" w:rsidRPr="00396F33" w:rsidRDefault="00632591" w:rsidP="00396F33">
      <w:pPr>
        <w:pStyle w:val="BodyText2"/>
        <w:ind w:firstLine="709"/>
        <w:rPr>
          <w:sz w:val="26"/>
          <w:szCs w:val="26"/>
        </w:rPr>
      </w:pPr>
      <w:r w:rsidRPr="00396F33">
        <w:rPr>
          <w:sz w:val="26"/>
          <w:szCs w:val="26"/>
        </w:rPr>
        <w:t>3. Рекомендовать руководителю филиала Тюменского государственного нефтегазового университета в городе Когалыме, имеющего в пользовании здание, подготовить помещение, пригодное для проведения агитационных публичных мероприятий в форме собраний, для встреч зарегистрированных кандидатов, их доверенных лиц, представителей политических партий с избирателями.</w:t>
      </w:r>
    </w:p>
    <w:p w:rsidR="00632591" w:rsidRDefault="00632591" w:rsidP="00396F33">
      <w:pPr>
        <w:pStyle w:val="BodyText2"/>
        <w:ind w:firstLine="709"/>
        <w:rPr>
          <w:sz w:val="26"/>
          <w:szCs w:val="26"/>
        </w:rPr>
      </w:pPr>
    </w:p>
    <w:p w:rsidR="00632591" w:rsidRPr="00396F33" w:rsidRDefault="00632591" w:rsidP="00396F33">
      <w:pPr>
        <w:pStyle w:val="BodyText2"/>
        <w:ind w:firstLine="709"/>
        <w:rPr>
          <w:sz w:val="26"/>
          <w:szCs w:val="26"/>
        </w:rPr>
      </w:pPr>
      <w:r w:rsidRPr="00396F33">
        <w:rPr>
          <w:sz w:val="26"/>
          <w:szCs w:val="26"/>
        </w:rPr>
        <w:t>4. Установить, что помещения для проведения агитационных публичных мероприятий в форме собраний безвозмездно предоставляются зарегистрированному кандидату, его доверенным лицам, представителям политической партии для встреч с избирателями по заявке зарегистрированного кандидата, политической партии, выдвинувшего зарегистрированного кандидата, на время, установленное Избирательной комиссией Ханты-Мансийского автономного округа - Югры.</w:t>
      </w:r>
    </w:p>
    <w:p w:rsidR="00632591" w:rsidRDefault="00632591" w:rsidP="00396F33">
      <w:pPr>
        <w:pStyle w:val="BodyText2"/>
        <w:ind w:firstLine="709"/>
        <w:rPr>
          <w:sz w:val="26"/>
          <w:szCs w:val="26"/>
        </w:rPr>
      </w:pPr>
    </w:p>
    <w:p w:rsidR="00632591" w:rsidRPr="00396F33" w:rsidRDefault="00632591" w:rsidP="00396F33">
      <w:pPr>
        <w:pStyle w:val="BodyText2"/>
        <w:ind w:firstLine="709"/>
        <w:rPr>
          <w:sz w:val="26"/>
          <w:szCs w:val="26"/>
        </w:rPr>
      </w:pPr>
      <w:r w:rsidRPr="00396F33">
        <w:rPr>
          <w:sz w:val="26"/>
          <w:szCs w:val="26"/>
        </w:rPr>
        <w:t>5. Руководителям учреждений, в случае предоставления помещения зарегистрированному кандидату, политической партии, выдвинувшей зарегистрированного кандидата, не позднее дня, следующего за днем предоставления помещения, уведомлять в письменной форме Избирательную комиссию Ханты-Мансийского автономного округа – Югры (через территориальную избирательную комиссию города Когалыма)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политическим партиям, выдвинувшим зарегистрированных кандидатов.</w:t>
      </w:r>
    </w:p>
    <w:p w:rsidR="00632591" w:rsidRDefault="00632591" w:rsidP="00396F33">
      <w:pPr>
        <w:pStyle w:val="BodyText2"/>
        <w:ind w:firstLine="709"/>
        <w:rPr>
          <w:sz w:val="26"/>
          <w:szCs w:val="26"/>
        </w:rPr>
      </w:pPr>
    </w:p>
    <w:p w:rsidR="00632591" w:rsidRPr="00396F33" w:rsidRDefault="00632591" w:rsidP="00396F33">
      <w:pPr>
        <w:pStyle w:val="BodyText2"/>
        <w:ind w:firstLine="709"/>
        <w:rPr>
          <w:sz w:val="26"/>
          <w:szCs w:val="26"/>
        </w:rPr>
      </w:pPr>
      <w:r w:rsidRPr="00396F33">
        <w:rPr>
          <w:sz w:val="26"/>
          <w:szCs w:val="26"/>
        </w:rPr>
        <w:t>6.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Интернет (</w:t>
      </w:r>
      <w:hyperlink r:id="rId6" w:history="1">
        <w:r w:rsidRPr="00396F33">
          <w:rPr>
            <w:rStyle w:val="Hyperlink"/>
            <w:color w:val="auto"/>
            <w:sz w:val="26"/>
            <w:szCs w:val="26"/>
            <w:u w:val="none"/>
          </w:rPr>
          <w:t>www.admkogalym.ru</w:t>
        </w:r>
      </w:hyperlink>
      <w:r w:rsidRPr="00396F33">
        <w:rPr>
          <w:sz w:val="26"/>
          <w:szCs w:val="26"/>
        </w:rPr>
        <w:t>).</w:t>
      </w:r>
    </w:p>
    <w:p w:rsidR="00632591" w:rsidRDefault="00632591" w:rsidP="00396F33">
      <w:pPr>
        <w:pStyle w:val="BodyText2"/>
        <w:ind w:firstLine="709"/>
        <w:rPr>
          <w:sz w:val="26"/>
          <w:szCs w:val="26"/>
        </w:rPr>
      </w:pPr>
    </w:p>
    <w:p w:rsidR="00632591" w:rsidRPr="00396F33" w:rsidRDefault="00632591" w:rsidP="00396F33">
      <w:pPr>
        <w:pStyle w:val="BodyText2"/>
        <w:ind w:firstLine="709"/>
        <w:rPr>
          <w:sz w:val="26"/>
          <w:szCs w:val="26"/>
        </w:rPr>
      </w:pPr>
      <w:r w:rsidRPr="00396F33">
        <w:rPr>
          <w:sz w:val="26"/>
          <w:szCs w:val="26"/>
        </w:rPr>
        <w:t>7. Контроль за выполнением постановления возложить на заместителя Главы города Когалыма О.В.Мартынову.</w:t>
      </w:r>
    </w:p>
    <w:p w:rsidR="00632591" w:rsidRPr="00396F33" w:rsidRDefault="00632591" w:rsidP="00396F33">
      <w:pPr>
        <w:ind w:firstLine="709"/>
        <w:jc w:val="both"/>
        <w:rPr>
          <w:sz w:val="26"/>
          <w:szCs w:val="26"/>
        </w:rPr>
      </w:pPr>
    </w:p>
    <w:p w:rsidR="00632591" w:rsidRPr="00396F33" w:rsidRDefault="00632591" w:rsidP="00396F33">
      <w:pPr>
        <w:ind w:firstLine="709"/>
        <w:jc w:val="both"/>
        <w:rPr>
          <w:sz w:val="26"/>
          <w:szCs w:val="26"/>
        </w:rPr>
      </w:pPr>
    </w:p>
    <w:p w:rsidR="00632591" w:rsidRDefault="00632591" w:rsidP="00396F33">
      <w:pPr>
        <w:pStyle w:val="Heading1"/>
        <w:ind w:firstLine="709"/>
        <w:jc w:val="both"/>
        <w:rPr>
          <w:b w:val="0"/>
          <w:bCs w:val="0"/>
          <w:sz w:val="26"/>
          <w:szCs w:val="26"/>
        </w:rPr>
      </w:pPr>
    </w:p>
    <w:p w:rsidR="00632591" w:rsidRPr="00396F33" w:rsidRDefault="00632591" w:rsidP="00396F33">
      <w:pPr>
        <w:pStyle w:val="Heading1"/>
        <w:ind w:firstLine="709"/>
        <w:jc w:val="both"/>
        <w:rPr>
          <w:b w:val="0"/>
          <w:bCs w:val="0"/>
          <w:sz w:val="26"/>
          <w:szCs w:val="26"/>
        </w:rPr>
      </w:pPr>
      <w:r w:rsidRPr="00396F33">
        <w:rPr>
          <w:b w:val="0"/>
          <w:bCs w:val="0"/>
          <w:sz w:val="26"/>
          <w:szCs w:val="26"/>
        </w:rPr>
        <w:t>Глава города Когалыма</w:t>
      </w:r>
      <w:r w:rsidRPr="00396F33">
        <w:rPr>
          <w:b w:val="0"/>
          <w:bCs w:val="0"/>
          <w:sz w:val="26"/>
          <w:szCs w:val="26"/>
        </w:rPr>
        <w:tab/>
      </w:r>
      <w:r w:rsidRPr="00396F33">
        <w:rPr>
          <w:b w:val="0"/>
          <w:bCs w:val="0"/>
          <w:sz w:val="26"/>
          <w:szCs w:val="26"/>
        </w:rPr>
        <w:tab/>
      </w:r>
      <w:r w:rsidRPr="00396F33">
        <w:rPr>
          <w:b w:val="0"/>
          <w:bCs w:val="0"/>
          <w:sz w:val="26"/>
          <w:szCs w:val="26"/>
        </w:rPr>
        <w:tab/>
      </w:r>
      <w:r w:rsidRPr="00396F33">
        <w:rPr>
          <w:b w:val="0"/>
          <w:bCs w:val="0"/>
          <w:sz w:val="26"/>
          <w:szCs w:val="26"/>
        </w:rPr>
        <w:tab/>
      </w:r>
      <w:r w:rsidRPr="00396F33">
        <w:rPr>
          <w:b w:val="0"/>
          <w:bCs w:val="0"/>
          <w:sz w:val="26"/>
          <w:szCs w:val="26"/>
        </w:rPr>
        <w:tab/>
        <w:t>С.Ф.Какоткин</w:t>
      </w:r>
    </w:p>
    <w:p w:rsidR="00632591" w:rsidRPr="00396F33" w:rsidRDefault="00632591" w:rsidP="00396F33">
      <w:pPr>
        <w:ind w:firstLine="709"/>
        <w:jc w:val="both"/>
        <w:rPr>
          <w:sz w:val="26"/>
          <w:szCs w:val="26"/>
        </w:rPr>
      </w:pPr>
    </w:p>
    <w:p w:rsidR="00632591" w:rsidRPr="00396F33" w:rsidRDefault="00632591" w:rsidP="008A482A">
      <w:pPr>
        <w:rPr>
          <w:sz w:val="26"/>
          <w:szCs w:val="26"/>
        </w:rPr>
      </w:pPr>
    </w:p>
    <w:p w:rsidR="00632591" w:rsidRPr="00396F33" w:rsidRDefault="00632591" w:rsidP="008A482A">
      <w:pPr>
        <w:rPr>
          <w:sz w:val="26"/>
          <w:szCs w:val="26"/>
        </w:rPr>
      </w:pPr>
    </w:p>
    <w:p w:rsidR="00632591" w:rsidRPr="00396F33" w:rsidRDefault="00632591" w:rsidP="008A482A">
      <w:pPr>
        <w:rPr>
          <w:sz w:val="26"/>
          <w:szCs w:val="26"/>
        </w:rPr>
      </w:pPr>
    </w:p>
    <w:p w:rsidR="00632591" w:rsidRPr="00396F33" w:rsidRDefault="00632591" w:rsidP="008A482A">
      <w:pPr>
        <w:rPr>
          <w:sz w:val="26"/>
          <w:szCs w:val="26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Default="00632591" w:rsidP="00396F33">
      <w:pPr>
        <w:jc w:val="both"/>
        <w:rPr>
          <w:sz w:val="22"/>
          <w:szCs w:val="22"/>
        </w:rPr>
      </w:pPr>
    </w:p>
    <w:p w:rsidR="00632591" w:rsidRPr="00216363" w:rsidRDefault="00632591" w:rsidP="00396F33">
      <w:pPr>
        <w:jc w:val="both"/>
        <w:rPr>
          <w:color w:val="FFFFFF"/>
          <w:sz w:val="22"/>
          <w:szCs w:val="22"/>
        </w:rPr>
      </w:pPr>
      <w:r w:rsidRPr="00216363">
        <w:rPr>
          <w:color w:val="FFFFFF"/>
          <w:sz w:val="22"/>
          <w:szCs w:val="22"/>
        </w:rPr>
        <w:t>Согласовано:</w:t>
      </w:r>
    </w:p>
    <w:p w:rsidR="00632591" w:rsidRPr="00216363" w:rsidRDefault="00632591" w:rsidP="00396F33">
      <w:pPr>
        <w:jc w:val="both"/>
        <w:rPr>
          <w:color w:val="FFFFFF"/>
          <w:sz w:val="22"/>
          <w:szCs w:val="22"/>
        </w:rPr>
      </w:pPr>
      <w:r w:rsidRPr="00216363">
        <w:rPr>
          <w:color w:val="FFFFFF"/>
          <w:sz w:val="22"/>
          <w:szCs w:val="22"/>
        </w:rPr>
        <w:t>зам. Главы города</w:t>
      </w:r>
      <w:r w:rsidRPr="00216363">
        <w:rPr>
          <w:color w:val="FFFFFF"/>
          <w:sz w:val="22"/>
          <w:szCs w:val="22"/>
        </w:rPr>
        <w:tab/>
      </w:r>
      <w:r w:rsidRPr="00216363">
        <w:rPr>
          <w:color w:val="FFFFFF"/>
          <w:sz w:val="22"/>
          <w:szCs w:val="22"/>
        </w:rPr>
        <w:tab/>
      </w:r>
      <w:r w:rsidRPr="00216363">
        <w:rPr>
          <w:color w:val="FFFFFF"/>
          <w:sz w:val="22"/>
          <w:szCs w:val="22"/>
        </w:rPr>
        <w:tab/>
        <w:t>О.В.Мартынова</w:t>
      </w:r>
    </w:p>
    <w:p w:rsidR="00632591" w:rsidRPr="00216363" w:rsidRDefault="00632591" w:rsidP="00396F33">
      <w:pPr>
        <w:pStyle w:val="BodyText"/>
        <w:spacing w:after="0"/>
        <w:rPr>
          <w:color w:val="FFFFFF"/>
          <w:sz w:val="22"/>
          <w:szCs w:val="22"/>
        </w:rPr>
      </w:pPr>
      <w:r w:rsidRPr="00216363">
        <w:rPr>
          <w:color w:val="FFFFFF"/>
          <w:sz w:val="22"/>
          <w:szCs w:val="22"/>
        </w:rPr>
        <w:t>начальник ЮУ</w:t>
      </w:r>
      <w:r w:rsidRPr="00216363">
        <w:rPr>
          <w:color w:val="FFFFFF"/>
          <w:sz w:val="22"/>
          <w:szCs w:val="22"/>
        </w:rPr>
        <w:tab/>
      </w:r>
      <w:r w:rsidRPr="00216363">
        <w:rPr>
          <w:color w:val="FFFFFF"/>
          <w:sz w:val="22"/>
          <w:szCs w:val="22"/>
        </w:rPr>
        <w:tab/>
      </w:r>
      <w:r w:rsidRPr="00216363">
        <w:rPr>
          <w:color w:val="FFFFFF"/>
          <w:sz w:val="22"/>
          <w:szCs w:val="22"/>
        </w:rPr>
        <w:tab/>
      </w:r>
      <w:r w:rsidRPr="00216363">
        <w:rPr>
          <w:color w:val="FFFFFF"/>
          <w:sz w:val="22"/>
          <w:szCs w:val="22"/>
        </w:rPr>
        <w:tab/>
        <w:t xml:space="preserve">М.С.Андреева </w:t>
      </w:r>
    </w:p>
    <w:p w:rsidR="00632591" w:rsidRPr="00216363" w:rsidRDefault="00632591" w:rsidP="00396F33">
      <w:pPr>
        <w:pStyle w:val="BodyText"/>
        <w:spacing w:after="0"/>
        <w:rPr>
          <w:color w:val="FFFFFF"/>
          <w:sz w:val="22"/>
          <w:szCs w:val="22"/>
        </w:rPr>
      </w:pPr>
      <w:r w:rsidRPr="00216363">
        <w:rPr>
          <w:color w:val="FFFFFF"/>
          <w:sz w:val="22"/>
          <w:szCs w:val="22"/>
        </w:rPr>
        <w:t>председатель ТИК</w:t>
      </w:r>
      <w:r w:rsidRPr="00216363">
        <w:rPr>
          <w:color w:val="FFFFFF"/>
          <w:sz w:val="22"/>
          <w:szCs w:val="22"/>
        </w:rPr>
        <w:tab/>
      </w:r>
      <w:r w:rsidRPr="00216363">
        <w:rPr>
          <w:color w:val="FFFFFF"/>
          <w:sz w:val="22"/>
          <w:szCs w:val="22"/>
        </w:rPr>
        <w:tab/>
      </w:r>
      <w:r w:rsidRPr="00216363">
        <w:rPr>
          <w:color w:val="FFFFFF"/>
          <w:sz w:val="22"/>
          <w:szCs w:val="22"/>
        </w:rPr>
        <w:tab/>
        <w:t>Н.А.Еремина</w:t>
      </w:r>
    </w:p>
    <w:p w:rsidR="00632591" w:rsidRPr="00216363" w:rsidRDefault="00632591" w:rsidP="00396F33">
      <w:pPr>
        <w:jc w:val="both"/>
        <w:rPr>
          <w:color w:val="FFFFFF"/>
          <w:sz w:val="22"/>
          <w:szCs w:val="22"/>
        </w:rPr>
      </w:pPr>
      <w:r w:rsidRPr="00216363">
        <w:rPr>
          <w:color w:val="FFFFFF"/>
          <w:sz w:val="22"/>
          <w:szCs w:val="22"/>
        </w:rPr>
        <w:t>Подготовлено:</w:t>
      </w:r>
    </w:p>
    <w:p w:rsidR="00632591" w:rsidRPr="00216363" w:rsidRDefault="00632591" w:rsidP="00396F33">
      <w:pPr>
        <w:jc w:val="both"/>
        <w:rPr>
          <w:color w:val="FFFFFF"/>
          <w:sz w:val="22"/>
          <w:szCs w:val="22"/>
        </w:rPr>
      </w:pPr>
      <w:r w:rsidRPr="00216363">
        <w:rPr>
          <w:color w:val="FFFFFF"/>
          <w:sz w:val="22"/>
          <w:szCs w:val="22"/>
        </w:rPr>
        <w:t>начальник УКОС</w:t>
      </w:r>
      <w:r w:rsidRPr="00216363">
        <w:rPr>
          <w:color w:val="FFFFFF"/>
          <w:sz w:val="22"/>
          <w:szCs w:val="22"/>
        </w:rPr>
        <w:tab/>
      </w:r>
      <w:r w:rsidRPr="00216363">
        <w:rPr>
          <w:color w:val="FFFFFF"/>
          <w:sz w:val="22"/>
          <w:szCs w:val="22"/>
        </w:rPr>
        <w:tab/>
      </w:r>
      <w:r w:rsidRPr="00216363">
        <w:rPr>
          <w:color w:val="FFFFFF"/>
          <w:sz w:val="22"/>
          <w:szCs w:val="22"/>
        </w:rPr>
        <w:tab/>
        <w:t>С.В.Авдеева</w:t>
      </w:r>
    </w:p>
    <w:p w:rsidR="00632591" w:rsidRPr="00216363" w:rsidRDefault="00632591" w:rsidP="008A482A">
      <w:pPr>
        <w:jc w:val="both"/>
        <w:rPr>
          <w:color w:val="FFFFFF"/>
          <w:sz w:val="22"/>
          <w:szCs w:val="22"/>
        </w:rPr>
      </w:pPr>
    </w:p>
    <w:p w:rsidR="00632591" w:rsidRPr="00216363" w:rsidRDefault="00632591" w:rsidP="00396F33">
      <w:pPr>
        <w:jc w:val="both"/>
        <w:rPr>
          <w:color w:val="FFFFFF"/>
          <w:sz w:val="22"/>
          <w:szCs w:val="22"/>
        </w:rPr>
      </w:pPr>
      <w:r w:rsidRPr="00216363">
        <w:rPr>
          <w:color w:val="FFFFFF"/>
          <w:sz w:val="22"/>
          <w:szCs w:val="22"/>
        </w:rPr>
        <w:t>Разослать: ТИК г.Когалыма, С.В.Авдеева, УИР, газета «Когалымский вестник», Логацкий.</w:t>
      </w:r>
    </w:p>
    <w:p w:rsidR="00632591" w:rsidRDefault="00632591" w:rsidP="00796650">
      <w:pPr>
        <w:ind w:firstLine="4500"/>
        <w:jc w:val="both"/>
        <w:rPr>
          <w:sz w:val="26"/>
          <w:szCs w:val="26"/>
          <w:lang w:val="en-US"/>
        </w:rPr>
      </w:pPr>
    </w:p>
    <w:p w:rsidR="00632591" w:rsidRDefault="00632591" w:rsidP="00796650">
      <w:pPr>
        <w:ind w:firstLine="4500"/>
        <w:jc w:val="both"/>
        <w:rPr>
          <w:sz w:val="26"/>
          <w:szCs w:val="26"/>
          <w:lang w:val="en-US"/>
        </w:rPr>
      </w:pPr>
    </w:p>
    <w:p w:rsidR="00632591" w:rsidRDefault="00632591" w:rsidP="00796650">
      <w:pPr>
        <w:ind w:firstLine="4500"/>
        <w:jc w:val="both"/>
        <w:rPr>
          <w:sz w:val="26"/>
          <w:szCs w:val="26"/>
          <w:lang w:val="en-US"/>
        </w:rPr>
      </w:pPr>
    </w:p>
    <w:p w:rsidR="00632591" w:rsidRPr="00E117C1" w:rsidRDefault="00632591" w:rsidP="00796650">
      <w:pPr>
        <w:ind w:firstLine="4500"/>
        <w:jc w:val="both"/>
        <w:rPr>
          <w:sz w:val="26"/>
          <w:szCs w:val="26"/>
        </w:rPr>
      </w:pPr>
      <w:r w:rsidRPr="00E117C1">
        <w:rPr>
          <w:sz w:val="26"/>
          <w:szCs w:val="26"/>
        </w:rPr>
        <w:t>Приложение</w:t>
      </w:r>
    </w:p>
    <w:p w:rsidR="00632591" w:rsidRPr="00E117C1" w:rsidRDefault="00632591" w:rsidP="00796650">
      <w:pPr>
        <w:ind w:firstLine="4500"/>
        <w:jc w:val="both"/>
        <w:rPr>
          <w:sz w:val="26"/>
          <w:szCs w:val="26"/>
        </w:rPr>
      </w:pPr>
      <w:r w:rsidRPr="00E117C1">
        <w:rPr>
          <w:sz w:val="26"/>
          <w:szCs w:val="26"/>
        </w:rPr>
        <w:t>к постановлению Администрации</w:t>
      </w:r>
    </w:p>
    <w:p w:rsidR="00632591" w:rsidRPr="00E117C1" w:rsidRDefault="00632591" w:rsidP="00796650">
      <w:pPr>
        <w:ind w:firstLine="4500"/>
        <w:jc w:val="both"/>
        <w:rPr>
          <w:sz w:val="26"/>
          <w:szCs w:val="26"/>
        </w:rPr>
      </w:pPr>
      <w:r w:rsidRPr="00E117C1">
        <w:rPr>
          <w:sz w:val="26"/>
          <w:szCs w:val="26"/>
        </w:rPr>
        <w:t>города Когалыма</w:t>
      </w:r>
    </w:p>
    <w:p w:rsidR="00632591" w:rsidRDefault="00632591" w:rsidP="00796650">
      <w:pPr>
        <w:ind w:firstLine="4500"/>
        <w:jc w:val="both"/>
        <w:rPr>
          <w:sz w:val="26"/>
          <w:szCs w:val="26"/>
        </w:rPr>
      </w:pPr>
      <w:r>
        <w:rPr>
          <w:sz w:val="26"/>
          <w:szCs w:val="26"/>
        </w:rPr>
        <w:t>от 30.01.2012 №170</w:t>
      </w:r>
    </w:p>
    <w:p w:rsidR="00632591" w:rsidRDefault="00632591" w:rsidP="00796650">
      <w:pPr>
        <w:ind w:firstLine="4500"/>
        <w:jc w:val="both"/>
        <w:rPr>
          <w:sz w:val="26"/>
          <w:szCs w:val="26"/>
        </w:rPr>
      </w:pPr>
    </w:p>
    <w:p w:rsidR="00632591" w:rsidRDefault="00632591" w:rsidP="00796650">
      <w:pPr>
        <w:jc w:val="center"/>
      </w:pPr>
    </w:p>
    <w:p w:rsidR="00632591" w:rsidRDefault="00632591" w:rsidP="00796650">
      <w:pPr>
        <w:jc w:val="center"/>
      </w:pPr>
    </w:p>
    <w:p w:rsidR="00632591" w:rsidRPr="00EE2872" w:rsidRDefault="00632591" w:rsidP="00796650">
      <w:pPr>
        <w:jc w:val="center"/>
        <w:rPr>
          <w:sz w:val="26"/>
          <w:szCs w:val="26"/>
        </w:rPr>
      </w:pPr>
      <w:r w:rsidRPr="00EE2872">
        <w:rPr>
          <w:sz w:val="26"/>
          <w:szCs w:val="26"/>
        </w:rPr>
        <w:t>ПЕРЕЧЕНЬ</w:t>
      </w:r>
    </w:p>
    <w:p w:rsidR="00632591" w:rsidRPr="00EE2872" w:rsidRDefault="00632591" w:rsidP="0079665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помещений, </w:t>
      </w:r>
      <w:r w:rsidRPr="00396F33">
        <w:rPr>
          <w:sz w:val="26"/>
          <w:szCs w:val="26"/>
        </w:rPr>
        <w:t>находящи</w:t>
      </w:r>
      <w:r>
        <w:rPr>
          <w:sz w:val="26"/>
          <w:szCs w:val="26"/>
        </w:rPr>
        <w:t>х</w:t>
      </w:r>
      <w:r w:rsidRPr="00396F33">
        <w:rPr>
          <w:sz w:val="26"/>
          <w:szCs w:val="26"/>
        </w:rPr>
        <w:t>ся в муниципальной собственности, для проведения агитационных публичных мероприятий в форме собраний для встреч зарегистрированных кандидатов, их доверенных лиц, политических партий, выдвинувших зарегистрированных кандидатов, с избирателями</w:t>
      </w:r>
    </w:p>
    <w:p w:rsidR="00632591" w:rsidRDefault="00632591" w:rsidP="0079665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5374"/>
        <w:gridCol w:w="3001"/>
      </w:tblGrid>
      <w:tr w:rsidR="00632591" w:rsidRPr="00EE2872" w:rsidTr="00367FBB">
        <w:trPr>
          <w:trHeight w:val="774"/>
        </w:trPr>
        <w:tc>
          <w:tcPr>
            <w:tcW w:w="628" w:type="dxa"/>
            <w:vAlign w:val="center"/>
          </w:tcPr>
          <w:p w:rsidR="00632591" w:rsidRPr="00502C5E" w:rsidRDefault="00632591" w:rsidP="00367FBB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№</w:t>
            </w:r>
          </w:p>
          <w:p w:rsidR="00632591" w:rsidRPr="00502C5E" w:rsidRDefault="00632591" w:rsidP="00367FBB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п/п</w:t>
            </w:r>
          </w:p>
        </w:tc>
        <w:tc>
          <w:tcPr>
            <w:tcW w:w="5374" w:type="dxa"/>
            <w:vAlign w:val="center"/>
          </w:tcPr>
          <w:p w:rsidR="00632591" w:rsidRPr="00502C5E" w:rsidRDefault="00632591" w:rsidP="00367FBB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Помещение</w:t>
            </w:r>
          </w:p>
        </w:tc>
        <w:tc>
          <w:tcPr>
            <w:tcW w:w="3001" w:type="dxa"/>
            <w:vAlign w:val="center"/>
          </w:tcPr>
          <w:p w:rsidR="00632591" w:rsidRPr="00502C5E" w:rsidRDefault="00632591" w:rsidP="00367FBB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Адрес</w:t>
            </w:r>
          </w:p>
        </w:tc>
      </w:tr>
      <w:tr w:rsidR="00632591" w:rsidRPr="00EE2872" w:rsidTr="00367FBB">
        <w:tc>
          <w:tcPr>
            <w:tcW w:w="628" w:type="dxa"/>
          </w:tcPr>
          <w:p w:rsidR="00632591" w:rsidRPr="00502C5E" w:rsidRDefault="00632591" w:rsidP="00367F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374" w:type="dxa"/>
            <w:vAlign w:val="center"/>
          </w:tcPr>
          <w:p w:rsidR="00632591" w:rsidRPr="00502C5E" w:rsidRDefault="00632591" w:rsidP="00367FBB">
            <w:pPr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Муниципальное образовательное учреждение дополнительного образования для детей «Дом детского творчества»</w:t>
            </w:r>
          </w:p>
          <w:p w:rsidR="00632591" w:rsidRPr="00502C5E" w:rsidRDefault="00632591" w:rsidP="00367FBB">
            <w:pPr>
              <w:rPr>
                <w:sz w:val="26"/>
                <w:szCs w:val="26"/>
              </w:rPr>
            </w:pPr>
          </w:p>
        </w:tc>
        <w:tc>
          <w:tcPr>
            <w:tcW w:w="3001" w:type="dxa"/>
            <w:vAlign w:val="center"/>
          </w:tcPr>
          <w:p w:rsidR="00632591" w:rsidRPr="00502C5E" w:rsidRDefault="00632591" w:rsidP="00367FBB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ул. Прибалтийская, 17а</w:t>
            </w:r>
          </w:p>
        </w:tc>
      </w:tr>
      <w:tr w:rsidR="00632591" w:rsidRPr="00EE2872" w:rsidTr="00367FBB">
        <w:tc>
          <w:tcPr>
            <w:tcW w:w="628" w:type="dxa"/>
          </w:tcPr>
          <w:p w:rsidR="00632591" w:rsidRPr="00502C5E" w:rsidRDefault="00632591" w:rsidP="00367F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502C5E">
              <w:rPr>
                <w:sz w:val="26"/>
                <w:szCs w:val="26"/>
              </w:rPr>
              <w:t>.</w:t>
            </w:r>
          </w:p>
        </w:tc>
        <w:tc>
          <w:tcPr>
            <w:tcW w:w="5374" w:type="dxa"/>
            <w:vAlign w:val="center"/>
          </w:tcPr>
          <w:p w:rsidR="00632591" w:rsidRPr="00502C5E" w:rsidRDefault="00632591" w:rsidP="00367FBB">
            <w:pPr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Муниципальное учреждение «Централизованная библиотечная система»</w:t>
            </w:r>
          </w:p>
          <w:p w:rsidR="00632591" w:rsidRPr="00502C5E" w:rsidRDefault="00632591" w:rsidP="00367FBB">
            <w:pPr>
              <w:rPr>
                <w:sz w:val="26"/>
                <w:szCs w:val="26"/>
              </w:rPr>
            </w:pPr>
          </w:p>
        </w:tc>
        <w:tc>
          <w:tcPr>
            <w:tcW w:w="3001" w:type="dxa"/>
            <w:vAlign w:val="center"/>
          </w:tcPr>
          <w:p w:rsidR="00632591" w:rsidRPr="00502C5E" w:rsidRDefault="00632591" w:rsidP="00367FBB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ул. Дружбы народов, 11</w:t>
            </w:r>
          </w:p>
        </w:tc>
      </w:tr>
      <w:tr w:rsidR="00632591" w:rsidRPr="00EE2872" w:rsidTr="00367FBB">
        <w:tc>
          <w:tcPr>
            <w:tcW w:w="628" w:type="dxa"/>
          </w:tcPr>
          <w:p w:rsidR="00632591" w:rsidRPr="00502C5E" w:rsidRDefault="00632591" w:rsidP="00367F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502C5E">
              <w:rPr>
                <w:sz w:val="26"/>
                <w:szCs w:val="26"/>
              </w:rPr>
              <w:t>.</w:t>
            </w:r>
          </w:p>
        </w:tc>
        <w:tc>
          <w:tcPr>
            <w:tcW w:w="5374" w:type="dxa"/>
            <w:vAlign w:val="center"/>
          </w:tcPr>
          <w:p w:rsidR="00632591" w:rsidRPr="00502C5E" w:rsidRDefault="00632591" w:rsidP="00367FBB">
            <w:pPr>
              <w:rPr>
                <w:rFonts w:ascii="Bookman Old Style" w:hAnsi="Bookman Old Style"/>
                <w:b/>
                <w:i/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Муниципальное автономное учреждение «Культурно - досуговый комплекс «Метро»</w:t>
            </w:r>
          </w:p>
          <w:p w:rsidR="00632591" w:rsidRPr="00502C5E" w:rsidRDefault="00632591" w:rsidP="00367FBB">
            <w:pPr>
              <w:rPr>
                <w:sz w:val="26"/>
                <w:szCs w:val="26"/>
              </w:rPr>
            </w:pPr>
          </w:p>
        </w:tc>
        <w:tc>
          <w:tcPr>
            <w:tcW w:w="3001" w:type="dxa"/>
            <w:vAlign w:val="center"/>
          </w:tcPr>
          <w:p w:rsidR="00632591" w:rsidRPr="00502C5E" w:rsidRDefault="00632591" w:rsidP="00367FBB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ул. Северная, 1а</w:t>
            </w:r>
          </w:p>
        </w:tc>
      </w:tr>
      <w:tr w:rsidR="00632591" w:rsidRPr="00EE2872" w:rsidTr="00367FBB">
        <w:tc>
          <w:tcPr>
            <w:tcW w:w="628" w:type="dxa"/>
          </w:tcPr>
          <w:p w:rsidR="00632591" w:rsidRPr="00502C5E" w:rsidRDefault="00632591" w:rsidP="00367F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374" w:type="dxa"/>
            <w:vAlign w:val="center"/>
          </w:tcPr>
          <w:p w:rsidR="00632591" w:rsidRPr="00502C5E" w:rsidRDefault="00632591" w:rsidP="00367FBB">
            <w:pPr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Филиал Тюменского государственного нефтегазового университета в городе Когалыме</w:t>
            </w:r>
          </w:p>
          <w:p w:rsidR="00632591" w:rsidRPr="00502C5E" w:rsidRDefault="00632591" w:rsidP="00367FBB">
            <w:pPr>
              <w:rPr>
                <w:sz w:val="26"/>
                <w:szCs w:val="26"/>
              </w:rPr>
            </w:pPr>
          </w:p>
        </w:tc>
        <w:tc>
          <w:tcPr>
            <w:tcW w:w="3001" w:type="dxa"/>
            <w:vAlign w:val="center"/>
          </w:tcPr>
          <w:p w:rsidR="00632591" w:rsidRPr="00502C5E" w:rsidRDefault="00632591" w:rsidP="00367FBB">
            <w:pPr>
              <w:jc w:val="center"/>
              <w:rPr>
                <w:sz w:val="26"/>
                <w:szCs w:val="26"/>
              </w:rPr>
            </w:pPr>
            <w:r w:rsidRPr="00502C5E">
              <w:rPr>
                <w:sz w:val="26"/>
                <w:szCs w:val="26"/>
              </w:rPr>
              <w:t>ул. Набережная, 4</w:t>
            </w:r>
          </w:p>
        </w:tc>
      </w:tr>
    </w:tbl>
    <w:p w:rsidR="00632591" w:rsidRDefault="00632591" w:rsidP="00796650">
      <w:pPr>
        <w:jc w:val="center"/>
      </w:pPr>
    </w:p>
    <w:p w:rsidR="00632591" w:rsidRDefault="00632591" w:rsidP="00796650">
      <w:pPr>
        <w:jc w:val="center"/>
      </w:pPr>
    </w:p>
    <w:p w:rsidR="00632591" w:rsidRPr="0008614E" w:rsidRDefault="00632591" w:rsidP="00796650">
      <w:pPr>
        <w:jc w:val="center"/>
      </w:pPr>
      <w:r>
        <w:t>________________________</w:t>
      </w:r>
    </w:p>
    <w:p w:rsidR="00632591" w:rsidRPr="00396F33" w:rsidRDefault="00632591" w:rsidP="00796650">
      <w:pPr>
        <w:jc w:val="both"/>
      </w:pPr>
    </w:p>
    <w:sectPr w:rsidR="00632591" w:rsidRPr="00396F33" w:rsidSect="00396F3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82A"/>
    <w:rsid w:val="00017A34"/>
    <w:rsid w:val="00085AF5"/>
    <w:rsid w:val="0008614E"/>
    <w:rsid w:val="000C07C1"/>
    <w:rsid w:val="000E45C0"/>
    <w:rsid w:val="001D1049"/>
    <w:rsid w:val="001F7131"/>
    <w:rsid w:val="00201EC4"/>
    <w:rsid w:val="00216363"/>
    <w:rsid w:val="00316813"/>
    <w:rsid w:val="00327D3A"/>
    <w:rsid w:val="0033736C"/>
    <w:rsid w:val="00346103"/>
    <w:rsid w:val="00367FBB"/>
    <w:rsid w:val="00396F33"/>
    <w:rsid w:val="003B0F28"/>
    <w:rsid w:val="0041433E"/>
    <w:rsid w:val="00447729"/>
    <w:rsid w:val="00473C1F"/>
    <w:rsid w:val="00502C5E"/>
    <w:rsid w:val="005543F1"/>
    <w:rsid w:val="005B506A"/>
    <w:rsid w:val="00632591"/>
    <w:rsid w:val="00641BD5"/>
    <w:rsid w:val="00663C58"/>
    <w:rsid w:val="006719BC"/>
    <w:rsid w:val="006A647D"/>
    <w:rsid w:val="006F73F4"/>
    <w:rsid w:val="00787E9B"/>
    <w:rsid w:val="00796650"/>
    <w:rsid w:val="007B3626"/>
    <w:rsid w:val="007F269B"/>
    <w:rsid w:val="00835176"/>
    <w:rsid w:val="00870689"/>
    <w:rsid w:val="00894B26"/>
    <w:rsid w:val="008A482A"/>
    <w:rsid w:val="008B7356"/>
    <w:rsid w:val="008D3BA9"/>
    <w:rsid w:val="008E0567"/>
    <w:rsid w:val="009956F2"/>
    <w:rsid w:val="00A13CEE"/>
    <w:rsid w:val="00A50049"/>
    <w:rsid w:val="00A86B21"/>
    <w:rsid w:val="00BB4118"/>
    <w:rsid w:val="00BC3900"/>
    <w:rsid w:val="00C95927"/>
    <w:rsid w:val="00CA424D"/>
    <w:rsid w:val="00CD7995"/>
    <w:rsid w:val="00D0677E"/>
    <w:rsid w:val="00DE1350"/>
    <w:rsid w:val="00E117C1"/>
    <w:rsid w:val="00EC1B1E"/>
    <w:rsid w:val="00EE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82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482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7995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7995"/>
    <w:pPr>
      <w:keepNext/>
      <w:jc w:val="center"/>
      <w:outlineLvl w:val="5"/>
    </w:pPr>
    <w:rPr>
      <w:b/>
      <w:bCs/>
      <w:color w:val="000000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482A"/>
    <w:rPr>
      <w:rFonts w:eastAsia="Times New Roman" w:cs="Times New Roman"/>
      <w:bCs/>
      <w:color w:val="auto"/>
      <w:w w:val="100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7995"/>
    <w:rPr>
      <w:rFonts w:eastAsia="Times New Roman" w:cs="Times New Roman"/>
      <w:color w:val="auto"/>
      <w:w w:val="100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D7995"/>
    <w:rPr>
      <w:rFonts w:eastAsia="Times New Roman" w:cs="Times New Roman"/>
      <w:bCs/>
      <w:w w:val="100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8A482A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8A482A"/>
    <w:rPr>
      <w:rFonts w:eastAsia="Times New Roman" w:cs="Times New Roman"/>
      <w:bCs/>
      <w:color w:val="auto"/>
      <w:w w:val="100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8A482A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A482A"/>
    <w:rPr>
      <w:rFonts w:eastAsia="Times New Roman" w:cs="Times New Roman"/>
      <w:color w:val="auto"/>
      <w:w w:val="100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8A48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A482A"/>
    <w:rPr>
      <w:rFonts w:eastAsia="Times New Roman" w:cs="Times New Roman"/>
      <w:color w:val="auto"/>
      <w:w w:val="100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8A48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5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kogalym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228</TotalTime>
  <Pages>3</Pages>
  <Words>605</Words>
  <Characters>3449</Characters>
  <Application>Microsoft Office Outlook</Application>
  <DocSecurity>0</DocSecurity>
  <Lines>0</Lines>
  <Paragraphs>0</Paragraphs>
  <ScaleCrop>false</ScaleCrop>
  <Company>ТИК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EreminaNA</dc:creator>
  <cp:keywords/>
  <dc:description/>
  <cp:lastModifiedBy>PodivilovaGA</cp:lastModifiedBy>
  <cp:revision>17</cp:revision>
  <cp:lastPrinted>2012-01-30T08:53:00Z</cp:lastPrinted>
  <dcterms:created xsi:type="dcterms:W3CDTF">2012-01-25T11:47:00Z</dcterms:created>
  <dcterms:modified xsi:type="dcterms:W3CDTF">2012-02-01T06:26:00Z</dcterms:modified>
</cp:coreProperties>
</file>