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73218" w:rsidRPr="00E42E47" w:rsidTr="00DE58BF">
        <w:tc>
          <w:tcPr>
            <w:tcW w:w="3049" w:type="dxa"/>
            <w:hideMark/>
          </w:tcPr>
          <w:p w:rsidR="00D73218" w:rsidRPr="0025789D" w:rsidRDefault="00D73218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D73218" w:rsidRDefault="00D73218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D73218" w:rsidRPr="00E42E47" w:rsidRDefault="00D73218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D73218" w:rsidRPr="00E42E47" w:rsidRDefault="00D73218" w:rsidP="00D7321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1DF7AA3" wp14:editId="457075EA">
            <wp:simplePos x="0" y="0"/>
            <wp:positionH relativeFrom="margin">
              <wp:posOffset>2537066</wp:posOffset>
            </wp:positionH>
            <wp:positionV relativeFrom="paragraph">
              <wp:posOffset>-549275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73218" w:rsidRPr="00EF0BAC" w:rsidRDefault="00D73218" w:rsidP="00D732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73218" w:rsidRDefault="00D73218" w:rsidP="00D732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73218" w:rsidRDefault="00D73218" w:rsidP="00D732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332A70" w:rsidRDefault="00332A70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332A70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</w:t>
      </w:r>
      <w:r w:rsidR="005B4017">
        <w:rPr>
          <w:color w:val="000000" w:themeColor="text1"/>
          <w:sz w:val="26"/>
          <w:szCs w:val="26"/>
        </w:rPr>
        <w:t>предложений о внесении</w:t>
      </w:r>
      <w:r>
        <w:rPr>
          <w:color w:val="000000" w:themeColor="text1"/>
          <w:sz w:val="26"/>
          <w:szCs w:val="26"/>
        </w:rPr>
        <w:t xml:space="preserve"> </w:t>
      </w: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изменений в муниципальную программу </w:t>
      </w: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«Развитие образования в городе Когалыме» </w:t>
      </w: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14F36" w:rsidRDefault="005B4017" w:rsidP="00A14F36">
      <w:pPr>
        <w:ind w:firstLine="709"/>
        <w:jc w:val="both"/>
        <w:rPr>
          <w:color w:val="000000" w:themeColor="text1"/>
          <w:sz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</w:t>
      </w:r>
      <w:r w:rsidR="00F12366">
        <w:rPr>
          <w:color w:val="000000" w:themeColor="text1"/>
          <w:sz w:val="26"/>
          <w:szCs w:val="26"/>
        </w:rPr>
        <w:t>о статьей 179 Бюджетного кодекса Российской Федерации, Уставом города Когалыма,</w:t>
      </w:r>
      <w:r>
        <w:rPr>
          <w:color w:val="000000" w:themeColor="text1"/>
          <w:sz w:val="26"/>
          <w:szCs w:val="26"/>
        </w:rPr>
        <w:t xml:space="preserve"> решени</w:t>
      </w:r>
      <w:r w:rsidR="00F12366">
        <w:rPr>
          <w:color w:val="000000" w:themeColor="text1"/>
          <w:sz w:val="26"/>
          <w:szCs w:val="26"/>
        </w:rPr>
        <w:t>ем</w:t>
      </w:r>
      <w:r>
        <w:rPr>
          <w:color w:val="000000" w:themeColor="text1"/>
          <w:sz w:val="26"/>
          <w:szCs w:val="26"/>
        </w:rPr>
        <w:t xml:space="preserve"> Думы города Когалыма от 23.04.2015 №537-ГД</w:t>
      </w:r>
      <w:r w:rsidR="007832B3">
        <w:rPr>
          <w:color w:val="000000" w:themeColor="text1"/>
          <w:sz w:val="26"/>
          <w:szCs w:val="26"/>
        </w:rPr>
        <w:t xml:space="preserve"> «</w:t>
      </w:r>
      <w:r w:rsidR="00F12366">
        <w:rPr>
          <w:color w:val="000000" w:themeColor="text1"/>
          <w:sz w:val="26"/>
          <w:szCs w:val="26"/>
        </w:rPr>
        <w:t xml:space="preserve">О порядке рассмотрения Думой города Когалыма проектов муниципальных программ и </w:t>
      </w:r>
      <w:r w:rsidR="00A14F36">
        <w:rPr>
          <w:color w:val="000000" w:themeColor="text1"/>
          <w:sz w:val="26"/>
          <w:szCs w:val="26"/>
        </w:rPr>
        <w:t xml:space="preserve"> пр</w:t>
      </w:r>
      <w:r w:rsidR="00F12366">
        <w:rPr>
          <w:color w:val="000000" w:themeColor="text1"/>
          <w:sz w:val="26"/>
          <w:szCs w:val="26"/>
        </w:rPr>
        <w:t>едложений</w:t>
      </w:r>
      <w:r>
        <w:rPr>
          <w:color w:val="000000" w:themeColor="text1"/>
          <w:sz w:val="26"/>
          <w:szCs w:val="26"/>
        </w:rPr>
        <w:t xml:space="preserve"> о внесении</w:t>
      </w:r>
      <w:r w:rsidR="00A14F36">
        <w:rPr>
          <w:color w:val="000000" w:themeColor="text1"/>
          <w:sz w:val="26"/>
          <w:szCs w:val="26"/>
        </w:rPr>
        <w:t xml:space="preserve"> изменений в муниципальн</w:t>
      </w:r>
      <w:r w:rsidR="00F12366">
        <w:rPr>
          <w:color w:val="000000" w:themeColor="text1"/>
          <w:sz w:val="26"/>
          <w:szCs w:val="26"/>
        </w:rPr>
        <w:t xml:space="preserve">ые программы», рассмотрев предложения о внесении изменений в муниципальную программу </w:t>
      </w:r>
      <w:r w:rsidR="00A14F36">
        <w:rPr>
          <w:color w:val="000000" w:themeColor="text1"/>
          <w:sz w:val="26"/>
          <w:szCs w:val="26"/>
        </w:rPr>
        <w:t>«Развитие образования в городе Когалыме»</w:t>
      </w:r>
      <w:r>
        <w:rPr>
          <w:color w:val="000000" w:themeColor="text1"/>
          <w:sz w:val="26"/>
          <w:szCs w:val="26"/>
        </w:rPr>
        <w:t>, утвержденную постановлением А</w:t>
      </w:r>
      <w:r w:rsidR="00A14F36">
        <w:rPr>
          <w:color w:val="000000" w:themeColor="text1"/>
          <w:sz w:val="26"/>
          <w:szCs w:val="26"/>
        </w:rPr>
        <w:t>дминистрации города Когалыма от 11.10.2013 №2899</w:t>
      </w:r>
      <w:r w:rsidR="00F12366">
        <w:rPr>
          <w:color w:val="000000" w:themeColor="text1"/>
          <w:sz w:val="26"/>
          <w:szCs w:val="26"/>
        </w:rPr>
        <w:t xml:space="preserve">, </w:t>
      </w:r>
      <w:r w:rsidR="00A14F36" w:rsidRPr="00F80356">
        <w:rPr>
          <w:color w:val="000000" w:themeColor="text1"/>
          <w:sz w:val="26"/>
        </w:rPr>
        <w:t>Дума города Когалыма</w:t>
      </w:r>
      <w:proofErr w:type="gramEnd"/>
      <w:r w:rsidR="00A14F36" w:rsidRPr="00F80356">
        <w:rPr>
          <w:color w:val="000000" w:themeColor="text1"/>
          <w:sz w:val="26"/>
        </w:rPr>
        <w:t xml:space="preserve"> РЕШИЛА</w:t>
      </w:r>
      <w:r w:rsidR="00A14F36">
        <w:rPr>
          <w:color w:val="000000" w:themeColor="text1"/>
          <w:sz w:val="26"/>
        </w:rPr>
        <w:t>:</w:t>
      </w:r>
    </w:p>
    <w:p w:rsidR="005B4017" w:rsidRDefault="005B4017" w:rsidP="00A14F36">
      <w:pPr>
        <w:ind w:firstLine="709"/>
        <w:jc w:val="both"/>
        <w:rPr>
          <w:color w:val="000000" w:themeColor="text1"/>
          <w:sz w:val="26"/>
        </w:rPr>
      </w:pPr>
    </w:p>
    <w:p w:rsidR="00A14F36" w:rsidRPr="00F12366" w:rsidRDefault="00A14F36" w:rsidP="0055610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B4017">
        <w:rPr>
          <w:color w:val="000000" w:themeColor="text1"/>
          <w:sz w:val="26"/>
        </w:rPr>
        <w:t>Одобрить пр</w:t>
      </w:r>
      <w:r w:rsidR="005B4017" w:rsidRPr="005B4017">
        <w:rPr>
          <w:color w:val="000000" w:themeColor="text1"/>
          <w:sz w:val="26"/>
        </w:rPr>
        <w:t xml:space="preserve">едложения </w:t>
      </w:r>
      <w:r w:rsidR="00F12366">
        <w:rPr>
          <w:color w:val="000000" w:themeColor="text1"/>
          <w:sz w:val="26"/>
        </w:rPr>
        <w:t>п</w:t>
      </w:r>
      <w:r w:rsidR="005B4017" w:rsidRPr="005B4017">
        <w:rPr>
          <w:color w:val="000000" w:themeColor="text1"/>
          <w:sz w:val="26"/>
        </w:rPr>
        <w:t>о внесени</w:t>
      </w:r>
      <w:r w:rsidR="00F12366">
        <w:rPr>
          <w:color w:val="000000" w:themeColor="text1"/>
          <w:sz w:val="26"/>
        </w:rPr>
        <w:t>ю</w:t>
      </w:r>
      <w:r w:rsidRPr="005B4017">
        <w:rPr>
          <w:color w:val="000000" w:themeColor="text1"/>
          <w:sz w:val="26"/>
        </w:rPr>
        <w:t xml:space="preserve"> изменений в </w:t>
      </w:r>
      <w:r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 w:rsidR="00F12366">
        <w:rPr>
          <w:color w:val="000000" w:themeColor="text1"/>
          <w:sz w:val="26"/>
          <w:szCs w:val="26"/>
        </w:rPr>
        <w:t>р</w:t>
      </w:r>
      <w:r w:rsidRPr="005B4017">
        <w:rPr>
          <w:color w:val="000000" w:themeColor="text1"/>
          <w:sz w:val="26"/>
          <w:szCs w:val="26"/>
        </w:rPr>
        <w:t>ешению.</w:t>
      </w:r>
    </w:p>
    <w:p w:rsidR="00F12366" w:rsidRPr="005B4017" w:rsidRDefault="00F12366" w:rsidP="0055610A">
      <w:pPr>
        <w:pStyle w:val="a4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5B4017" w:rsidRPr="005B4017" w:rsidRDefault="005B4017" w:rsidP="0055610A">
      <w:pPr>
        <w:pStyle w:val="a4"/>
        <w:numPr>
          <w:ilvl w:val="0"/>
          <w:numId w:val="4"/>
        </w:numPr>
        <w:tabs>
          <w:tab w:val="left" w:pos="993"/>
          <w:tab w:val="left" w:pos="162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5B3918" w:rsidRDefault="005B3918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Pr="00F80356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9"/>
        <w:gridCol w:w="3835"/>
      </w:tblGrid>
      <w:tr w:rsidR="00A14F36" w:rsidTr="005223FA">
        <w:tc>
          <w:tcPr>
            <w:tcW w:w="3686" w:type="dxa"/>
          </w:tcPr>
          <w:p w:rsidR="00A14F36" w:rsidRDefault="00A14F36" w:rsidP="0055610A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A14F36" w:rsidRDefault="00A14F36" w:rsidP="0055610A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A14F36" w:rsidRDefault="00A14F36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A14F36" w:rsidRDefault="0055610A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</w:t>
            </w:r>
            <w:r w:rsidR="00A14F36">
              <w:rPr>
                <w:color w:val="000000" w:themeColor="text1"/>
                <w:sz w:val="26"/>
                <w:szCs w:val="26"/>
              </w:rPr>
              <w:t xml:space="preserve">___  </w:t>
            </w:r>
            <w:proofErr w:type="spellStart"/>
            <w:r w:rsidR="00A14F36">
              <w:rPr>
                <w:color w:val="000000" w:themeColor="text1"/>
                <w:sz w:val="26"/>
                <w:szCs w:val="26"/>
              </w:rPr>
              <w:t>А.Ю.Говорищева</w:t>
            </w:r>
            <w:proofErr w:type="spellEnd"/>
          </w:p>
          <w:p w:rsidR="00A14F36" w:rsidRDefault="00A14F36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A14F36" w:rsidRDefault="00A14F36" w:rsidP="0055610A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35" w:type="dxa"/>
          </w:tcPr>
          <w:p w:rsidR="00A14F36" w:rsidRDefault="00A14F36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A14F36" w:rsidRDefault="00A14F36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</w:p>
          <w:p w:rsidR="00A14F36" w:rsidRDefault="00A14F36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14F36" w:rsidRDefault="0055610A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</w:t>
            </w:r>
            <w:r w:rsidR="00A14F36">
              <w:rPr>
                <w:color w:val="000000" w:themeColor="text1"/>
                <w:sz w:val="26"/>
                <w:szCs w:val="26"/>
              </w:rPr>
              <w:t xml:space="preserve">________   </w:t>
            </w:r>
            <w:proofErr w:type="spellStart"/>
            <w:r w:rsidR="00A14F36">
              <w:rPr>
                <w:color w:val="000000" w:themeColor="text1"/>
                <w:sz w:val="26"/>
                <w:szCs w:val="26"/>
              </w:rPr>
              <w:t>Н.Н.Пальчиков</w:t>
            </w:r>
            <w:proofErr w:type="spellEnd"/>
          </w:p>
          <w:p w:rsidR="00A14F36" w:rsidRDefault="00A14F36" w:rsidP="0055610A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3918" w:rsidRDefault="005B3918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от</w:t>
      </w:r>
      <w:r w:rsidRPr="005C46D0">
        <w:rPr>
          <w:rFonts w:ascii="Times New Roman" w:hAnsi="Times New Roman"/>
          <w:sz w:val="26"/>
          <w:szCs w:val="26"/>
        </w:rPr>
        <w:tab/>
        <w:t>№</w:t>
      </w: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jc w:val="center"/>
        <w:rPr>
          <w:rFonts w:ascii="Times New Roman" w:eastAsiaTheme="minorHAnsi" w:hAnsi="Times New Roman"/>
          <w:sz w:val="26"/>
          <w:szCs w:val="26"/>
        </w:rPr>
      </w:pPr>
      <w:r w:rsidRPr="005C46D0">
        <w:rPr>
          <w:rFonts w:ascii="Times New Roman" w:eastAsiaTheme="minorHAnsi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55610A" w:rsidRPr="005C46D0" w:rsidRDefault="0055610A" w:rsidP="0055610A">
      <w:pPr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«Развитие образования в городе Когалыме»</w:t>
      </w: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Паспорт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муниципальной программы города Когалыма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«Развитие образования в городе Когалыме»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5725"/>
      </w:tblGrid>
      <w:tr w:rsidR="0055610A" w:rsidRPr="005C46D0" w:rsidTr="0055610A">
        <w:trPr>
          <w:trHeight w:val="950"/>
        </w:trPr>
        <w:tc>
          <w:tcPr>
            <w:tcW w:w="1784" w:type="pct"/>
            <w:vAlign w:val="center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Развитие образования в городе Когалыме (далее - муниципальная программа)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3216" w:type="pct"/>
          </w:tcPr>
          <w:p w:rsidR="0055610A" w:rsidRPr="005C46D0" w:rsidRDefault="0055610A" w:rsidP="0014521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Постановление Администрации города Когалыма от 11.10.2013 №2899 «Об утверждении муниципальной программы «Развитие образования в городе Когалыме</w:t>
            </w:r>
            <w:r w:rsidR="00821D45" w:rsidRPr="00821D45">
              <w:rPr>
                <w:sz w:val="26"/>
                <w:szCs w:val="26"/>
              </w:rPr>
              <w:t xml:space="preserve"> </w:t>
            </w:r>
            <w:r w:rsidR="00821D45">
              <w:rPr>
                <w:sz w:val="26"/>
                <w:szCs w:val="26"/>
              </w:rPr>
              <w:t>на 2014–2016 годы</w:t>
            </w:r>
            <w:r w:rsidRPr="005C46D0">
              <w:rPr>
                <w:sz w:val="26"/>
                <w:szCs w:val="26"/>
              </w:rPr>
              <w:t>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«Спортивная школа «Дворец спорта»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</w:t>
            </w:r>
            <w:r w:rsidRPr="005C46D0">
              <w:rPr>
                <w:rFonts w:ascii="Times New Roman" w:hAnsi="Times New Roman"/>
                <w:sz w:val="26"/>
                <w:szCs w:val="26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lastRenderedPageBreak/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 w:cs="Times New Roman"/>
                <w:sz w:val="26"/>
                <w:szCs w:val="26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55610A" w:rsidRPr="0002227A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 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Подпрограммы</w:t>
            </w:r>
          </w:p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1. Общее образование. Дополнительное образование.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3. Молодёжь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4. Ресурсное обеспечение системы образования.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both"/>
              <w:rPr>
                <w:spacing w:val="-6"/>
                <w:sz w:val="26"/>
                <w:szCs w:val="26"/>
              </w:rPr>
            </w:pPr>
            <w:r w:rsidRPr="005C46D0">
              <w:rPr>
                <w:spacing w:val="-6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5C46D0">
              <w:rPr>
                <w:spacing w:val="-6"/>
                <w:sz w:val="26"/>
                <w:szCs w:val="26"/>
              </w:rPr>
              <w:t>направленных</w:t>
            </w:r>
            <w:proofErr w:type="gramEnd"/>
            <w:r w:rsidRPr="005C46D0">
              <w:rPr>
                <w:spacing w:val="-6"/>
                <w:sz w:val="26"/>
                <w:szCs w:val="26"/>
              </w:rPr>
              <w:t xml:space="preserve"> в том числе на реализацию в Ханты-Мансийском автономном округе – Югре (далее автономный округ) </w:t>
            </w:r>
            <w:r w:rsidRPr="005C46D0">
              <w:rPr>
                <w:spacing w:val="-6"/>
                <w:sz w:val="26"/>
                <w:szCs w:val="26"/>
              </w:rPr>
              <w:lastRenderedPageBreak/>
              <w:t xml:space="preserve">национальных и федеральных проектах (программах) Российской Федерации участие, в котором принимает город Когалым </w:t>
            </w:r>
          </w:p>
        </w:tc>
        <w:tc>
          <w:tcPr>
            <w:tcW w:w="3216" w:type="pct"/>
          </w:tcPr>
          <w:p w:rsidR="0055610A" w:rsidRPr="007B3B41" w:rsidRDefault="00B83584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Портфель про</w:t>
            </w:r>
            <w:r w:rsidR="0055610A" w:rsidRPr="007B3B41">
              <w:rPr>
                <w:rFonts w:eastAsia="Calibri"/>
                <w:sz w:val="26"/>
                <w:szCs w:val="26"/>
              </w:rPr>
              <w:t>ектов «Образование»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«Успех каждого ребенка»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«Социальная активность»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 xml:space="preserve">Региональный проект «Цифровая образовательная среда» 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B41">
              <w:rPr>
                <w:rFonts w:ascii="Times New Roman" w:hAnsi="Times New Roman"/>
                <w:sz w:val="26"/>
                <w:szCs w:val="26"/>
              </w:rPr>
              <w:t xml:space="preserve">Региональный проект «Содействие занятости </w:t>
            </w:r>
            <w:r w:rsidRPr="007B3B41">
              <w:rPr>
                <w:rFonts w:ascii="Times New Roman" w:hAnsi="Times New Roman"/>
                <w:sz w:val="26"/>
                <w:szCs w:val="26"/>
              </w:rPr>
              <w:lastRenderedPageBreak/>
              <w:t>женщин - создание условий дошкольного образования для детей в возрасте до трёх лет»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доступности дошкольного образования для детей в возрасте от 1,5 до 3 лет с 96,2% до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Сохранение численности воспитанников в возрасте до трех лет, посещающих государственные</w:t>
            </w:r>
            <w:r w:rsidR="00B109E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 муниципальные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</w:t>
            </w:r>
            <w:r w:rsidR="00AE255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аммам дошкольного образования,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присмотр и уход – 750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Сохранение численности воспитанников в возрасте до трех л</w:t>
            </w:r>
            <w:r w:rsidR="00B109E6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ет, посещающих частные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– 40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5-18 лет, охваченных дополнительным образованием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с 73,1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% до 80%;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 (мобильных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рации, нарастающим итогом с 1,267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1,93 тыс.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Проектория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ацию нарастающим итогом с 0,005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0,0065 млн.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отношения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10 %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общеобразовательных организаций с худшими результатами единого государственного экзамена (далее – ЕГЭ)  до 1,23 раза;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 молодёжи, задействованной в мероприятиях по вовлечению в творческую деятельность  с 32,4% до 45 %;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волонтерства</w:t>
            </w:r>
            <w:proofErr w:type="spellEnd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с 0,000580 до 0,000755 млн. человек;</w:t>
            </w:r>
            <w:proofErr w:type="gramEnd"/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  с 0,00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3235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0,011874 млн. человек;</w:t>
            </w:r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ющихся по указанным программам с 5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90%;</w:t>
            </w:r>
            <w:proofErr w:type="gramEnd"/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 с 10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95%;</w:t>
            </w:r>
          </w:p>
          <w:p w:rsidR="0055610A" w:rsidRPr="00994228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ков общего образования с 4,17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50%;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доли детей в возрасте 1 - 6 лет,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состоящих на учете для определения в муниципальные дошкольные образовательные учреждения, в общей численности детей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в возрасте 1-6 лет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17,0% до 10,0%;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обучающихся 5-11 классов, принявших участие в школьном этапе Всероссийской олимпиады школьников (в общей численности обучающихся 5-11 классов) – не менее 70%;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Уменьшение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численности</w:t>
            </w:r>
            <w:proofErr w:type="gram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 в муниципальных общеобразовательных учреждениях с 23,3% до 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работников, участвующих в профессиональных конкурсах – не менее 36,2%;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– не менее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количества выданных сертификатов дополнительного образования детей, обеспеченных персонифицированным финансированием с 1830 до 2 500 штук;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с 20,8% до 25%;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учащихся кадетских классов, принявших участие во Всероссийских кадетских сборах – не менее 15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учащихся, принявших участие в Окружном слете юнармейских отрядов, центров, клубов, объединений патриотической направленности – не менее 5 человек;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молодёжи, вовлечённой в проекты, мероприятия по развитию духовно-нравственных и гражданско-патриотических качеств молодёжи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– 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17</w:t>
            </w:r>
            <w:r w:rsidR="009563E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,02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Обеспечение доли обучающихся 5-11 классов общеобразовательных организаций горячим завтраком с привлечением родительских средств –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lastRenderedPageBreak/>
              <w:t>не менее 30%;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Обеспечение доли обучающихся, получаю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щих начальное общее образование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не менее 100%;</w:t>
            </w:r>
            <w:proofErr w:type="gramEnd"/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не менее 100%;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введенных в эксплуатацию объектов образования от 0 до 3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безбарьерная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с 28,5% до 44,4 %;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 – не менее 98,0%;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с 3 до 4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–  не менее 100%;</w:t>
            </w:r>
          </w:p>
          <w:p w:rsidR="0055610A" w:rsidRPr="005C46D0" w:rsidRDefault="0055610A" w:rsidP="00A60F47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– не менее 1,73%.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16" w:type="pct"/>
          </w:tcPr>
          <w:p w:rsidR="0055610A" w:rsidRPr="00025DF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5DF0">
              <w:rPr>
                <w:sz w:val="26"/>
                <w:szCs w:val="26"/>
              </w:rPr>
              <w:t>2021-2023 годы и на период до 2030 года</w:t>
            </w:r>
          </w:p>
        </w:tc>
      </w:tr>
      <w:tr w:rsidR="0055610A" w:rsidRPr="005C46D0" w:rsidTr="0055610A">
        <w:trPr>
          <w:trHeight w:val="3723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216" w:type="pct"/>
            <w:shd w:val="clear" w:color="auto" w:fill="auto"/>
          </w:tcPr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объём финансирования муниципальной программы в 2021-20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5D22D2">
              <w:rPr>
                <w:rFonts w:ascii="Times New Roman" w:hAnsi="Times New Roman" w:cs="Times New Roman"/>
                <w:b w:val="0"/>
                <w:sz w:val="26"/>
                <w:szCs w:val="26"/>
              </w:rPr>
              <w:t> 498 438,7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025DF0" w:rsidRDefault="0055610A" w:rsidP="0055610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25D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рублей </w:t>
            </w:r>
          </w:p>
          <w:tbl>
            <w:tblPr>
              <w:tblStyle w:val="a3"/>
              <w:tblW w:w="551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032"/>
              <w:gridCol w:w="836"/>
              <w:gridCol w:w="1395"/>
              <w:gridCol w:w="975"/>
              <w:gridCol w:w="697"/>
            </w:tblGrid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935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537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D54D2B">
              <w:trPr>
                <w:trHeight w:val="857"/>
              </w:trPr>
              <w:tc>
                <w:tcPr>
                  <w:tcW w:w="527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8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 w:hanging="58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proofErr w:type="gram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2 571 711,4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65 412,3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1 787 283,2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719 015,9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2 537 167,3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73 332,6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1 751 905,6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711 929,1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D54D2B" w:rsidRPr="0055610A" w:rsidTr="00D54D2B">
              <w:trPr>
                <w:trHeight w:val="214"/>
              </w:trPr>
              <w:tc>
                <w:tcPr>
                  <w:tcW w:w="527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5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  <w:tcBorders>
                    <w:top w:val="nil"/>
                  </w:tcBorders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tcBorders>
                    <w:top w:val="nil"/>
                  </w:tcBorders>
                </w:tcPr>
                <w:p w:rsidR="00D54D2B" w:rsidRDefault="00D54D2B" w:rsidP="00D54D2B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605D2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35" w:type="pct"/>
                  <w:vAlign w:val="center"/>
                </w:tcPr>
                <w:p w:rsidR="002605D2" w:rsidRPr="0055610A" w:rsidRDefault="00984797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  <w:r w:rsidR="005D22D2">
                    <w:rPr>
                      <w:bCs/>
                      <w:sz w:val="18"/>
                      <w:szCs w:val="18"/>
                    </w:rPr>
                    <w:t> 498 438,7</w:t>
                  </w:r>
                </w:p>
              </w:tc>
              <w:tc>
                <w:tcPr>
                  <w:tcW w:w="758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714 050,5</w:t>
                  </w:r>
                </w:p>
              </w:tc>
              <w:tc>
                <w:tcPr>
                  <w:tcW w:w="1264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17 652 636,8</w:t>
                  </w:r>
                </w:p>
              </w:tc>
              <w:tc>
                <w:tcPr>
                  <w:tcW w:w="884" w:type="pct"/>
                  <w:vAlign w:val="center"/>
                </w:tcPr>
                <w:p w:rsidR="002605D2" w:rsidRPr="0055610A" w:rsidRDefault="005D22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7 131 751,4</w:t>
                  </w:r>
                </w:p>
              </w:tc>
              <w:tc>
                <w:tcPr>
                  <w:tcW w:w="632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5610A" w:rsidRPr="005C46D0" w:rsidTr="0055610A">
        <w:trPr>
          <w:trHeight w:val="3111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227A">
              <w:rPr>
                <w:sz w:val="26"/>
                <w:szCs w:val="26"/>
              </w:rPr>
              <w:t xml:space="preserve">Объем налоговых расходов города Когалыма </w:t>
            </w:r>
          </w:p>
        </w:tc>
        <w:tc>
          <w:tcPr>
            <w:tcW w:w="3216" w:type="pct"/>
            <w:shd w:val="clear" w:color="auto" w:fill="auto"/>
          </w:tcPr>
          <w:p w:rsidR="0055610A" w:rsidRPr="00346765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объем в 2021-20</w:t>
            </w:r>
            <w:r w:rsidR="00C63C05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346765" w:rsidRDefault="0055610A" w:rsidP="0055610A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765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рублей</w:t>
            </w:r>
          </w:p>
          <w:tbl>
            <w:tblPr>
              <w:tblStyle w:val="a3"/>
              <w:tblW w:w="5438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7"/>
              <w:gridCol w:w="852"/>
              <w:gridCol w:w="1418"/>
              <w:gridCol w:w="852"/>
              <w:gridCol w:w="994"/>
            </w:tblGrid>
            <w:tr w:rsidR="0055610A" w:rsidRPr="0055610A" w:rsidTr="00420B26">
              <w:tc>
                <w:tcPr>
                  <w:tcW w:w="694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521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84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1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proofErr w:type="gram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30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91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5C46D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5C46D0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 xml:space="preserve">мероприятий </w:t>
      </w:r>
      <w:r w:rsidRPr="005C46D0">
        <w:rPr>
          <w:sz w:val="26"/>
          <w:szCs w:val="26"/>
        </w:rPr>
        <w:t>муниципальной программы</w:t>
      </w: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</w:t>
      </w:r>
      <w:r>
        <w:rPr>
          <w:sz w:val="26"/>
          <w:szCs w:val="26"/>
        </w:rPr>
        <w:t xml:space="preserve">общественного обсуждения и </w:t>
      </w:r>
      <w:r w:rsidRPr="005C46D0">
        <w:rPr>
          <w:sz w:val="26"/>
          <w:szCs w:val="26"/>
        </w:rPr>
        <w:t>реализуется в течение 2021 - 2030 годов.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Механизм реализации муниципальной программы предполагает:</w:t>
      </w:r>
    </w:p>
    <w:p w:rsidR="0055610A" w:rsidRPr="005C46D0" w:rsidRDefault="0055610A" w:rsidP="00075B9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разработку и принятие нормативных правовых актов муниципального образования, необходимых для ее выполнения, включая установление Порядка выделения и расходования средств на реализацию ее мероприятий;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обеспечение управления, эффективного использования средств, выделенных на реализацию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показателей, а также связанных с изменениями внешней среды;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передачу при необходимости части функций по ее реализации муниципальным образовательным организациям и учреждениям; 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предоставление отчета о реализации муниципальной программы в состав</w:t>
      </w:r>
      <w:r>
        <w:rPr>
          <w:rFonts w:eastAsia="Calibri"/>
          <w:sz w:val="26"/>
          <w:szCs w:val="26"/>
        </w:rPr>
        <w:t>е</w:t>
      </w:r>
      <w:r w:rsidRPr="005C46D0">
        <w:rPr>
          <w:rFonts w:eastAsia="Calibri"/>
          <w:sz w:val="26"/>
          <w:szCs w:val="26"/>
        </w:rPr>
        <w:t xml:space="preserve"> итогов социально-экономического развития города Когалыма;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информирование общественности о ходе и результатах ее реализации, в том числе о механизмах реализации от</w:t>
      </w:r>
      <w:r>
        <w:rPr>
          <w:rFonts w:eastAsia="Calibri"/>
          <w:sz w:val="26"/>
          <w:szCs w:val="26"/>
        </w:rPr>
        <w:t>дельных программных мероприятий.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Ответственный исполнитель осуществляет: 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управление реализацией муниципальной программой, в том числе </w:t>
      </w:r>
      <w:r>
        <w:rPr>
          <w:rFonts w:eastAsia="Calibri"/>
          <w:sz w:val="26"/>
          <w:szCs w:val="26"/>
        </w:rPr>
        <w:t>путем</w:t>
      </w:r>
      <w:r w:rsidRPr="005C46D0">
        <w:rPr>
          <w:rFonts w:eastAsia="Calibri"/>
          <w:sz w:val="26"/>
          <w:szCs w:val="26"/>
        </w:rPr>
        <w:t xml:space="preserve"> внесени</w:t>
      </w:r>
      <w:r>
        <w:rPr>
          <w:rFonts w:eastAsia="Calibri"/>
          <w:sz w:val="26"/>
          <w:szCs w:val="26"/>
        </w:rPr>
        <w:t>я</w:t>
      </w:r>
      <w:r w:rsidRPr="005C46D0">
        <w:rPr>
          <w:rFonts w:eastAsia="Calibri"/>
          <w:sz w:val="26"/>
          <w:szCs w:val="26"/>
        </w:rPr>
        <w:t xml:space="preserve"> в неё необходимых изменений;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ежегодное планирование объемов финансового обеспечения мероприятий муниципальной программы на текущий год и плановый период в соответствии с </w:t>
      </w:r>
      <w:r w:rsidR="00A453A6">
        <w:rPr>
          <w:rFonts w:eastAsia="Calibri"/>
          <w:sz w:val="26"/>
          <w:szCs w:val="26"/>
        </w:rPr>
        <w:t xml:space="preserve">действующим </w:t>
      </w:r>
      <w:r w:rsidRPr="005C46D0">
        <w:rPr>
          <w:rFonts w:eastAsia="Calibri"/>
          <w:sz w:val="26"/>
          <w:szCs w:val="26"/>
        </w:rPr>
        <w:t>законодатель</w:t>
      </w:r>
      <w:r w:rsidR="00A453A6">
        <w:rPr>
          <w:rFonts w:eastAsia="Calibri"/>
          <w:sz w:val="26"/>
          <w:szCs w:val="26"/>
        </w:rPr>
        <w:t xml:space="preserve">ством Российской федерации, Ханты – Мансийского автономного округа – Югры, </w:t>
      </w:r>
      <w:r w:rsidRPr="005C46D0">
        <w:rPr>
          <w:rFonts w:eastAsia="Calibri"/>
          <w:sz w:val="26"/>
          <w:szCs w:val="26"/>
        </w:rPr>
        <w:t>нормативн</w:t>
      </w:r>
      <w:r w:rsidR="00A453A6">
        <w:rPr>
          <w:rFonts w:eastAsia="Calibri"/>
          <w:sz w:val="26"/>
          <w:szCs w:val="26"/>
        </w:rPr>
        <w:t>о -</w:t>
      </w:r>
      <w:r w:rsidRPr="005C46D0">
        <w:rPr>
          <w:rFonts w:eastAsia="Calibri"/>
          <w:sz w:val="26"/>
          <w:szCs w:val="26"/>
        </w:rPr>
        <w:t xml:space="preserve"> правовыми актами</w:t>
      </w:r>
      <w:r w:rsidR="00A453A6">
        <w:rPr>
          <w:rFonts w:eastAsia="Calibri"/>
          <w:sz w:val="26"/>
          <w:szCs w:val="26"/>
        </w:rPr>
        <w:t xml:space="preserve"> города Когалыма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формирование и утверждение приказом комплексного плана по реализации муниципальной программы (сетевого графика), а также мониторинг его исполнения, при необходимости его корректировку;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разработку и (или) совершенствование механизма ее реализации (в том числе отдельных мероприятий программы);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эффективное и целевое использование средств, выделяемых на ее реализацию.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Ответственный исполнитель вправе вносить предложения об изменении объемов финансирования отдельных задач и мероприятий муниципальной программы.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обеспечивают: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эффективное и целевое использование средств</w:t>
      </w:r>
      <w:r>
        <w:rPr>
          <w:rFonts w:eastAsia="Calibri"/>
          <w:sz w:val="26"/>
          <w:szCs w:val="26"/>
        </w:rPr>
        <w:t xml:space="preserve"> бюджета</w:t>
      </w:r>
      <w:r w:rsidRPr="005C46D0">
        <w:rPr>
          <w:rFonts w:eastAsia="Calibri"/>
          <w:sz w:val="26"/>
          <w:szCs w:val="26"/>
        </w:rPr>
        <w:t>, выделяемых на ее реализацию;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своевременное исполнение сетевого графика;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качественное выполнение реализуемых мероприятий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достижение показателей результатов реализации муниципальной </w:t>
      </w:r>
      <w:proofErr w:type="gramStart"/>
      <w:r w:rsidRPr="005C46D0">
        <w:rPr>
          <w:rFonts w:eastAsia="Calibri"/>
          <w:sz w:val="26"/>
          <w:szCs w:val="26"/>
        </w:rPr>
        <w:t>программы</w:t>
      </w:r>
      <w:proofErr w:type="gramEnd"/>
      <w:r w:rsidRPr="005C46D0">
        <w:rPr>
          <w:rFonts w:eastAsia="Calibri"/>
          <w:sz w:val="26"/>
          <w:szCs w:val="26"/>
        </w:rPr>
        <w:t xml:space="preserve"> как по годам ее реализации, так и в целом за весь период реализации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своевременное </w:t>
      </w:r>
      <w:r>
        <w:rPr>
          <w:rFonts w:eastAsia="Calibri"/>
          <w:sz w:val="26"/>
          <w:szCs w:val="26"/>
        </w:rPr>
        <w:t xml:space="preserve">предоставление информации </w:t>
      </w:r>
      <w:r w:rsidR="00420B26">
        <w:rPr>
          <w:rFonts w:eastAsia="Calibri"/>
          <w:sz w:val="26"/>
          <w:szCs w:val="26"/>
        </w:rPr>
        <w:t>для внесения</w:t>
      </w:r>
      <w:r w:rsidRPr="005C46D0">
        <w:rPr>
          <w:rFonts w:eastAsia="Calibri"/>
          <w:sz w:val="26"/>
          <w:szCs w:val="26"/>
        </w:rPr>
        <w:t xml:space="preserve"> изменений в муниципальную программу</w:t>
      </w:r>
      <w:r>
        <w:rPr>
          <w:rFonts w:eastAsia="Calibri"/>
          <w:sz w:val="26"/>
          <w:szCs w:val="26"/>
        </w:rPr>
        <w:t xml:space="preserve"> в части, их касающейся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</w:t>
      </w:r>
      <w:r w:rsidRPr="005C46D0">
        <w:rPr>
          <w:rFonts w:eastAsia="Calibri"/>
          <w:sz w:val="26"/>
          <w:szCs w:val="26"/>
        </w:rPr>
        <w:lastRenderedPageBreak/>
        <w:t>реализации подпрограмм и (или) отдельных мероприятий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выполнение своих функций во взаимодействии с заинтересованными исполнительными органами государственной власти Российской Федерации, автономного округа, орган</w:t>
      </w:r>
      <w:r>
        <w:rPr>
          <w:rFonts w:eastAsia="Calibri"/>
          <w:sz w:val="26"/>
          <w:szCs w:val="26"/>
        </w:rPr>
        <w:t>ом</w:t>
      </w:r>
      <w:r w:rsidRPr="005C46D0">
        <w:rPr>
          <w:rFonts w:eastAsia="Calibri"/>
          <w:sz w:val="26"/>
          <w:szCs w:val="26"/>
        </w:rPr>
        <w:t xml:space="preserve"> местного самоуправления</w:t>
      </w:r>
      <w:r>
        <w:rPr>
          <w:rFonts w:eastAsia="Calibri"/>
          <w:sz w:val="26"/>
          <w:szCs w:val="26"/>
        </w:rPr>
        <w:t>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несут ответственность за реализацию координируемых мероприятий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путём </w:t>
      </w:r>
      <w:proofErr w:type="gramStart"/>
      <w:r w:rsidRPr="005C46D0">
        <w:rPr>
          <w:sz w:val="26"/>
          <w:szCs w:val="26"/>
        </w:rPr>
        <w:t>сопоставления</w:t>
      </w:r>
      <w:proofErr w:type="gramEnd"/>
      <w:r w:rsidRPr="005C46D0">
        <w:rPr>
          <w:sz w:val="26"/>
          <w:szCs w:val="26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неё могут быть внесены корректировки, связанные с оптимизацией этих мероприятий.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Финансовое обеспечение муниципальной программы осуществляется за счет бюджетных ассигнований бюджета</w:t>
      </w:r>
      <w:r w:rsidRPr="005C46D0">
        <w:rPr>
          <w:rFonts w:eastAsiaTheme="minorHAnsi"/>
          <w:bCs/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Российской Федерации,</w:t>
      </w:r>
      <w:r w:rsidRPr="005C46D0">
        <w:rPr>
          <w:sz w:val="26"/>
          <w:szCs w:val="26"/>
        </w:rPr>
        <w:t xml:space="preserve"> Ханты-Мансийского автономного округа - Югры, средств бюджета города Когалыма и внебюджетных источников.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Программы осуществляется:</w:t>
      </w:r>
    </w:p>
    <w:p w:rsidR="0055610A" w:rsidRPr="005C46D0" w:rsidRDefault="0055610A" w:rsidP="00075B91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на основе ежегодного соглашения между Департаментом образования и молодежной политики Ханты-Мансийского автономного округа - Югры и муниципальным образованием Ханты-Мансийского автономного округа - Югры городской округ город Когалым по реализации мероприятий государственной программы Ханты-Мансийского автономного округа - Югры «Развитие образования </w:t>
      </w:r>
      <w:r w:rsidRPr="005C46D0">
        <w:rPr>
          <w:rFonts w:eastAsia="Calibri"/>
          <w:bCs/>
          <w:sz w:val="26"/>
          <w:szCs w:val="26"/>
        </w:rPr>
        <w:t>Югры»;</w:t>
      </w:r>
    </w:p>
    <w:p w:rsidR="0055610A" w:rsidRPr="005C46D0" w:rsidRDefault="0055610A" w:rsidP="00075B91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на основании условий </w:t>
      </w:r>
      <w:proofErr w:type="spellStart"/>
      <w:r w:rsidRPr="005C46D0">
        <w:rPr>
          <w:rFonts w:eastAsia="Calibri"/>
          <w:sz w:val="26"/>
          <w:szCs w:val="26"/>
        </w:rPr>
        <w:t>софинансирования</w:t>
      </w:r>
      <w:proofErr w:type="spellEnd"/>
      <w:r w:rsidRPr="005C46D0">
        <w:rPr>
          <w:rFonts w:eastAsia="Calibri"/>
          <w:sz w:val="26"/>
          <w:szCs w:val="26"/>
        </w:rPr>
        <w:t>, в том числе за счет средств бюджета Ханты-Мансийского автономного округа - Югры путем выделения субсидии бюджету города Когалыма и выделения собственных средств из бюджета город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Когалым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на осуществление мероприятий.</w:t>
      </w:r>
    </w:p>
    <w:p w:rsidR="0055610A" w:rsidRPr="005C46D0" w:rsidRDefault="0055610A" w:rsidP="00075B91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55610A" w:rsidRPr="005C46D0" w:rsidRDefault="0055610A" w:rsidP="00075B91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Одним из основных механизмов реализации муниципальной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Управление и контроль реализации программы: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5C46D0">
        <w:rPr>
          <w:sz w:val="26"/>
          <w:szCs w:val="26"/>
        </w:rPr>
        <w:t>сопоставления</w:t>
      </w:r>
      <w:proofErr w:type="gramEnd"/>
      <w:r w:rsidRPr="005C46D0">
        <w:rPr>
          <w:sz w:val="26"/>
          <w:szCs w:val="26"/>
        </w:rPr>
        <w:t xml:space="preserve"> </w:t>
      </w:r>
      <w:r w:rsidRPr="005C46D0">
        <w:rPr>
          <w:sz w:val="26"/>
          <w:szCs w:val="26"/>
        </w:rPr>
        <w:lastRenderedPageBreak/>
        <w:t>фактически достигнутых и целевых значений показателей, представленных в таблице 1,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5C46D0">
        <w:rPr>
          <w:sz w:val="26"/>
          <w:szCs w:val="26"/>
        </w:rPr>
        <w:t>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</w:t>
      </w:r>
      <w:proofErr w:type="gramEnd"/>
      <w:r w:rsidRPr="005C46D0">
        <w:rPr>
          <w:sz w:val="26"/>
          <w:szCs w:val="26"/>
        </w:rPr>
        <w:t xml:space="preserve"> программ, их формирования, утверждения и реализации».</w:t>
      </w:r>
    </w:p>
    <w:p w:rsidR="0055610A" w:rsidRPr="006C245B" w:rsidRDefault="0055610A" w:rsidP="00075B9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В рамках реализации основных мероприятий реализуются проекты «Успех каждого ребенка», «Социальная активность», </w:t>
      </w:r>
      <w:r w:rsidRPr="006C245B">
        <w:rPr>
          <w:sz w:val="26"/>
          <w:szCs w:val="26"/>
        </w:rPr>
        <w:t>«Цифровая образовательная среда»</w:t>
      </w:r>
      <w:r>
        <w:rPr>
          <w:sz w:val="26"/>
          <w:szCs w:val="26"/>
        </w:rPr>
        <w:t xml:space="preserve">, </w:t>
      </w:r>
      <w:r w:rsidRPr="005C46D0">
        <w:rPr>
          <w:bCs/>
          <w:sz w:val="26"/>
          <w:szCs w:val="26"/>
        </w:rPr>
        <w:t xml:space="preserve">«Содействие занятости женщин – создание условий дошкольного образования для детей в возрасте до трех лет», включенные в портфели проектов «Образование» и «Демография», которые представлены в </w:t>
      </w:r>
      <w:r>
        <w:rPr>
          <w:bCs/>
          <w:sz w:val="26"/>
          <w:szCs w:val="26"/>
        </w:rPr>
        <w:t>таблице 5</w:t>
      </w:r>
      <w:r w:rsidRPr="005C46D0">
        <w:rPr>
          <w:sz w:val="26"/>
          <w:szCs w:val="26"/>
        </w:rPr>
        <w:t xml:space="preserve">: </w:t>
      </w:r>
    </w:p>
    <w:p w:rsidR="0055610A" w:rsidRPr="005C46D0" w:rsidRDefault="0055610A" w:rsidP="00075B91">
      <w:pPr>
        <w:pStyle w:val="a4"/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3.1</w:t>
      </w:r>
      <w:r w:rsidRPr="005C46D0">
        <w:rPr>
          <w:bCs/>
          <w:sz w:val="26"/>
          <w:szCs w:val="26"/>
        </w:rPr>
        <w:t xml:space="preserve">. </w:t>
      </w:r>
      <w:r w:rsidRPr="005C46D0">
        <w:rPr>
          <w:sz w:val="26"/>
          <w:szCs w:val="26"/>
        </w:rPr>
        <w:t xml:space="preserve">«Региональный проект «Успех каждого ребенка» </w:t>
      </w:r>
      <w:r w:rsidRPr="005C46D0">
        <w:rPr>
          <w:bCs/>
          <w:sz w:val="26"/>
          <w:szCs w:val="26"/>
        </w:rPr>
        <w:t>–</w:t>
      </w:r>
      <w:r w:rsidRPr="005C46D0">
        <w:rPr>
          <w:sz w:val="26"/>
          <w:szCs w:val="26"/>
        </w:rPr>
        <w:t xml:space="preserve"> осуществляется достижение целевого показателя,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>декомпозированного для города Когалыма</w:t>
      </w:r>
      <w:r w:rsidRPr="005C46D0">
        <w:rPr>
          <w:sz w:val="26"/>
          <w:szCs w:val="26"/>
        </w:rPr>
        <w:t xml:space="preserve">: «Доля детей в возрасте 5-18 лет, охваченных дополнительным образованием» </w:t>
      </w:r>
      <w:r w:rsidRPr="005C46D0">
        <w:rPr>
          <w:bCs/>
          <w:sz w:val="26"/>
          <w:szCs w:val="26"/>
        </w:rPr>
        <w:t>в целях реализации</w:t>
      </w:r>
      <w:r w:rsidRPr="005C46D0">
        <w:rPr>
          <w:sz w:val="26"/>
          <w:szCs w:val="26"/>
        </w:rPr>
        <w:t xml:space="preserve"> проекта «Успех каждого ребенка»</w:t>
      </w:r>
      <w:r w:rsidRPr="005C46D0">
        <w:t xml:space="preserve"> </w:t>
      </w:r>
      <w:r w:rsidRPr="005C46D0">
        <w:rPr>
          <w:sz w:val="26"/>
          <w:szCs w:val="26"/>
        </w:rPr>
        <w:t xml:space="preserve">портфеля проекта «Образование». В городе реализуется система персонифицированного финансирования дополнительного образования детей, таким образом, в муниципальную программу «Развитие образования в городе Когалыме» включены следующие показатели: </w:t>
      </w:r>
      <w:proofErr w:type="gramStart"/>
      <w:r w:rsidRPr="005C46D0">
        <w:rPr>
          <w:sz w:val="26"/>
          <w:szCs w:val="26"/>
        </w:rPr>
        <w:t>«Удельный вес детей в возрасте от 5 до 18 лет, получающих дополнительное образование на основе персонифицированного финансирования, предусматривающей финансовое обеспечение выбираемой ребенком программы, в общей численности детей этой категории, охваченных дополнительным образованием», «Количество выданных сертификатов дополнительного образования детей, обеспеченных персонифицированным финансированием», «Доля немуниципальных организаций (коммерческих, некоммерческих), желающих оказывать услуги (работы) в сфере образования города Когалыма, охваченных методической, консультационной и информационной</w:t>
      </w:r>
      <w:proofErr w:type="gramEnd"/>
      <w:r w:rsidRPr="005C46D0">
        <w:rPr>
          <w:sz w:val="26"/>
          <w:szCs w:val="26"/>
        </w:rPr>
        <w:t xml:space="preserve"> поддержкой». </w:t>
      </w:r>
    </w:p>
    <w:p w:rsidR="0055610A" w:rsidRPr="005C46D0" w:rsidRDefault="0055610A" w:rsidP="00075B91">
      <w:pPr>
        <w:pStyle w:val="a4"/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3.2</w:t>
      </w:r>
      <w:r w:rsidRPr="005C46D0">
        <w:rPr>
          <w:bCs/>
          <w:sz w:val="26"/>
          <w:szCs w:val="26"/>
        </w:rPr>
        <w:t>. «Региональный проект «Содействие занятости женщин – создание условий дошкольного образования для детей в возрасте до трех лет» – 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 xml:space="preserve">декомпозированных для города Когалыма: </w:t>
      </w:r>
      <w:proofErr w:type="gramStart"/>
      <w:r w:rsidRPr="005C46D0">
        <w:rPr>
          <w:bCs/>
          <w:sz w:val="26"/>
          <w:szCs w:val="26"/>
        </w:rPr>
        <w:t>«Доступность дошкольного образования от 1,5 до 3-х лет»,  «Численность воспитанников в возрасте до трех лет, посещающ</w:t>
      </w:r>
      <w:r w:rsidR="00C57DC1">
        <w:rPr>
          <w:bCs/>
          <w:sz w:val="26"/>
          <w:szCs w:val="26"/>
        </w:rPr>
        <w:t>их</w:t>
      </w:r>
      <w:r w:rsidR="008A7BA6">
        <w:rPr>
          <w:bCs/>
          <w:sz w:val="26"/>
          <w:szCs w:val="26"/>
        </w:rPr>
        <w:t xml:space="preserve"> государственные и</w:t>
      </w:r>
      <w:r w:rsidR="00C57DC1">
        <w:rPr>
          <w:bCs/>
          <w:sz w:val="26"/>
          <w:szCs w:val="26"/>
        </w:rPr>
        <w:t xml:space="preserve"> муниципальные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образования, присмотр и уход»,  «Численность воспитанников в возрасте до </w:t>
      </w:r>
      <w:r w:rsidRPr="005C46D0">
        <w:rPr>
          <w:bCs/>
          <w:sz w:val="26"/>
          <w:szCs w:val="26"/>
        </w:rPr>
        <w:lastRenderedPageBreak/>
        <w:t>трех л</w:t>
      </w:r>
      <w:r w:rsidR="00C57DC1">
        <w:rPr>
          <w:bCs/>
          <w:sz w:val="26"/>
          <w:szCs w:val="26"/>
        </w:rPr>
        <w:t>ет, посещающих частные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</w:t>
      </w:r>
      <w:r w:rsidR="00C57DC1">
        <w:rPr>
          <w:bCs/>
          <w:sz w:val="26"/>
          <w:szCs w:val="26"/>
        </w:rPr>
        <w:t>, присмотр и уход</w:t>
      </w:r>
      <w:r w:rsidRPr="005C46D0">
        <w:rPr>
          <w:bCs/>
          <w:sz w:val="26"/>
          <w:szCs w:val="26"/>
        </w:rPr>
        <w:t>».</w:t>
      </w:r>
      <w:proofErr w:type="gramEnd"/>
      <w:r w:rsidRPr="005C46D0">
        <w:rPr>
          <w:bCs/>
          <w:sz w:val="26"/>
          <w:szCs w:val="26"/>
        </w:rPr>
        <w:t xml:space="preserve"> В резуль</w:t>
      </w:r>
      <w:r>
        <w:rPr>
          <w:bCs/>
          <w:sz w:val="26"/>
          <w:szCs w:val="26"/>
        </w:rPr>
        <w:t>тате участия в портфеле проекта</w:t>
      </w:r>
      <w:r w:rsidRPr="005C46D0">
        <w:rPr>
          <w:bCs/>
          <w:sz w:val="26"/>
          <w:szCs w:val="26"/>
        </w:rPr>
        <w:t xml:space="preserve"> «Демография» в апреле 2021 года будет введен в действие новый объект «Детский сад на 320 мест в 8 микрорайоне города Когалыма», что позволит решить проблему очередности в возрастной категории от 1,5 до 3 лет (60 мест) и позволит увеличить количество детей, охваченных дошкольным образованием. Также муниципальной программой предусмотрен показатель: «Количество введенных в эксплуатацию объектов образования».</w:t>
      </w:r>
    </w:p>
    <w:p w:rsidR="0055610A" w:rsidRDefault="0055610A" w:rsidP="00075B91">
      <w:pPr>
        <w:pStyle w:val="a4"/>
        <w:tabs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 xml:space="preserve">3.3. </w:t>
      </w:r>
      <w:r w:rsidRPr="005C46D0">
        <w:rPr>
          <w:bCs/>
          <w:sz w:val="26"/>
          <w:szCs w:val="26"/>
        </w:rPr>
        <w:t>«Региональный проект «Социальная активность» –</w:t>
      </w:r>
      <w:r w:rsidRPr="005C46D0">
        <w:rPr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 xml:space="preserve">декомпозированных для города Когалыма: </w:t>
      </w:r>
      <w:proofErr w:type="gramStart"/>
      <w:r w:rsidRPr="005C46D0">
        <w:rPr>
          <w:bCs/>
          <w:sz w:val="26"/>
          <w:szCs w:val="26"/>
        </w:rPr>
        <w:t>«Численность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образования», 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5C46D0">
        <w:rPr>
          <w:bCs/>
          <w:sz w:val="26"/>
          <w:szCs w:val="26"/>
        </w:rPr>
        <w:t>волонтерства</w:t>
      </w:r>
      <w:proofErr w:type="spellEnd"/>
      <w:r w:rsidRPr="005C46D0">
        <w:rPr>
          <w:bCs/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деятельность», «Доля молодёжи, задействованной в мероприятиях по вовлечению в творческую деятельность» в целях реализации проекта «Социальная активность» портфеля проекта «Образование</w:t>
      </w:r>
      <w:proofErr w:type="gramEnd"/>
      <w:r w:rsidRPr="005C46D0">
        <w:rPr>
          <w:bCs/>
          <w:sz w:val="26"/>
          <w:szCs w:val="26"/>
        </w:rPr>
        <w:t>».</w:t>
      </w:r>
    </w:p>
    <w:p w:rsidR="0055610A" w:rsidRDefault="0055610A" w:rsidP="00075B91">
      <w:pPr>
        <w:pStyle w:val="a4"/>
        <w:tabs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1.13.4. </w:t>
      </w:r>
      <w:proofErr w:type="gramStart"/>
      <w:r w:rsidRPr="005C46D0">
        <w:rPr>
          <w:bCs/>
          <w:sz w:val="26"/>
          <w:szCs w:val="26"/>
        </w:rPr>
        <w:t xml:space="preserve">Региональный проект </w:t>
      </w:r>
      <w:r w:rsidRPr="003F0017">
        <w:rPr>
          <w:bCs/>
          <w:sz w:val="26"/>
          <w:szCs w:val="26"/>
        </w:rPr>
        <w:t>«Цифровая образовательная среда»</w:t>
      </w:r>
      <w:r>
        <w:rPr>
          <w:bCs/>
          <w:sz w:val="26"/>
          <w:szCs w:val="26"/>
        </w:rPr>
        <w:t xml:space="preserve"> -</w:t>
      </w:r>
      <w:r w:rsidRPr="003F0017">
        <w:rPr>
          <w:bCs/>
          <w:sz w:val="26"/>
          <w:szCs w:val="26"/>
        </w:rPr>
        <w:t xml:space="preserve"> </w:t>
      </w:r>
      <w:r w:rsidRPr="003F0017">
        <w:rPr>
          <w:sz w:val="26"/>
          <w:szCs w:val="26"/>
        </w:rPr>
        <w:t xml:space="preserve">осуществляется достижение целевых показателей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>
        <w:rPr>
          <w:sz w:val="26"/>
          <w:szCs w:val="26"/>
        </w:rPr>
        <w:t>», «</w:t>
      </w:r>
      <w:r w:rsidRPr="003F0017">
        <w:rPr>
          <w:sz w:val="26"/>
          <w:szCs w:val="26"/>
        </w:rPr>
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</w:r>
      <w:proofErr w:type="gramEnd"/>
      <w:r w:rsidRPr="003F0017">
        <w:rPr>
          <w:sz w:val="26"/>
          <w:szCs w:val="26"/>
        </w:rPr>
        <w:t xml:space="preserve">, </w:t>
      </w:r>
      <w:proofErr w:type="gramStart"/>
      <w:r w:rsidRPr="003F0017">
        <w:rPr>
          <w:sz w:val="26"/>
          <w:szCs w:val="26"/>
        </w:rPr>
        <w:t>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>
        <w:rPr>
          <w:sz w:val="26"/>
          <w:szCs w:val="26"/>
        </w:rPr>
        <w:t>»,</w:t>
      </w:r>
      <w:r w:rsidRPr="003F00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</w:t>
      </w:r>
      <w:r>
        <w:rPr>
          <w:sz w:val="26"/>
          <w:szCs w:val="26"/>
        </w:rPr>
        <w:t>х работников общего образования».</w:t>
      </w:r>
      <w:proofErr w:type="gramEnd"/>
    </w:p>
    <w:p w:rsidR="0055610A" w:rsidRPr="00CD2BCA" w:rsidRDefault="00D130E7" w:rsidP="00075B91">
      <w:pPr>
        <w:pStyle w:val="a4"/>
        <w:numPr>
          <w:ilvl w:val="1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D2BCA">
        <w:rPr>
          <w:sz w:val="26"/>
          <w:szCs w:val="26"/>
        </w:rPr>
        <w:t>Важным механиз</w:t>
      </w:r>
      <w:r w:rsidR="0055610A" w:rsidRPr="00CD2BCA">
        <w:rPr>
          <w:sz w:val="26"/>
          <w:szCs w:val="26"/>
        </w:rPr>
        <w:t xml:space="preserve">мом реализации мероприятий муниципальной программы является инициативное бюджетирование - один из инструментов вовлечения граждан в местное самоуправление и управление бюджетом города Когалыма. Это механизм, позволяющий </w:t>
      </w:r>
      <w:r w:rsidR="0055610A" w:rsidRPr="00CD2BCA">
        <w:rPr>
          <w:bCs/>
          <w:sz w:val="26"/>
          <w:szCs w:val="26"/>
        </w:rPr>
        <w:t xml:space="preserve">определять приоритетные проблемы местного значения </w:t>
      </w:r>
      <w:r w:rsidR="0055610A" w:rsidRPr="00CD2BCA">
        <w:rPr>
          <w:sz w:val="26"/>
          <w:szCs w:val="26"/>
        </w:rPr>
        <w:t xml:space="preserve">путем участия граждан в общественной жизни города Когалыма, </w:t>
      </w:r>
      <w:r w:rsidR="0055610A" w:rsidRPr="00CD2BCA">
        <w:rPr>
          <w:bCs/>
          <w:sz w:val="26"/>
          <w:szCs w:val="26"/>
        </w:rPr>
        <w:t>распределении части бюджетных средств</w:t>
      </w:r>
      <w:r w:rsidR="0055610A" w:rsidRPr="00CD2BCA">
        <w:rPr>
          <w:sz w:val="26"/>
          <w:szCs w:val="26"/>
        </w:rPr>
        <w:t xml:space="preserve">. </w:t>
      </w:r>
      <w:r w:rsidR="0055610A" w:rsidRPr="00CD2BCA">
        <w:rPr>
          <w:bCs/>
          <w:sz w:val="26"/>
          <w:szCs w:val="26"/>
        </w:rPr>
        <w:t>Образовательные орган</w:t>
      </w:r>
      <w:r w:rsidR="0058685F" w:rsidRPr="00CD2BCA">
        <w:rPr>
          <w:bCs/>
          <w:sz w:val="26"/>
          <w:szCs w:val="26"/>
        </w:rPr>
        <w:t xml:space="preserve">изации ежегодно </w:t>
      </w:r>
      <w:r w:rsidR="0055610A" w:rsidRPr="00CD2BCA">
        <w:rPr>
          <w:bCs/>
          <w:sz w:val="26"/>
          <w:szCs w:val="26"/>
        </w:rPr>
        <w:t xml:space="preserve">реализуют проекты в рамках </w:t>
      </w:r>
      <w:proofErr w:type="gramStart"/>
      <w:r w:rsidR="0055610A" w:rsidRPr="00CD2BCA">
        <w:rPr>
          <w:bCs/>
          <w:sz w:val="26"/>
          <w:szCs w:val="26"/>
        </w:rPr>
        <w:t>инициативного</w:t>
      </w:r>
      <w:proofErr w:type="gramEnd"/>
      <w:r w:rsidR="0055610A" w:rsidRPr="00CD2BCA">
        <w:rPr>
          <w:bCs/>
          <w:sz w:val="26"/>
          <w:szCs w:val="26"/>
        </w:rPr>
        <w:t xml:space="preserve"> бюджетирования.</w:t>
      </w:r>
    </w:p>
    <w:p w:rsidR="0055610A" w:rsidRPr="005C46D0" w:rsidRDefault="0055610A" w:rsidP="00075B91">
      <w:pPr>
        <w:pStyle w:val="a4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  <w:sectPr w:rsidR="0055610A" w:rsidRPr="005C46D0" w:rsidSect="0055610A">
          <w:footerReference w:type="default" r:id="rId10"/>
          <w:headerReference w:type="first" r:id="rId11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55610A" w:rsidRPr="005C46D0" w:rsidRDefault="0055610A" w:rsidP="0055610A">
      <w:pPr>
        <w:ind w:left="10490"/>
        <w:jc w:val="right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Таблица 1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761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№ пока-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8685F">
              <w:rPr>
                <w:rFonts w:eastAsia="Calibri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2021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06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2022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2023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04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2024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2025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6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2026-2030 годы</w:t>
            </w:r>
          </w:p>
        </w:tc>
        <w:tc>
          <w:tcPr>
            <w:tcW w:w="577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</w:t>
            </w: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11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  <w:r w:rsidRPr="0058685F">
              <w:rPr>
                <w:rFonts w:eastAsia="Calibri"/>
                <w:sz w:val="22"/>
                <w:szCs w:val="22"/>
              </w:rPr>
              <w:t>&lt;1&gt;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96,2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Численность воспитанников в возрасте до трех лет, посещающих государственные</w:t>
            </w:r>
            <w:r w:rsidR="00D130E7">
              <w:rPr>
                <w:rFonts w:eastAsia="Calibri"/>
                <w:sz w:val="22"/>
                <w:szCs w:val="22"/>
              </w:rPr>
              <w:t xml:space="preserve"> и муниципальные</w:t>
            </w:r>
            <w:r w:rsidRPr="0058685F">
              <w:rPr>
                <w:rFonts w:eastAsia="Calibri"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(человек) &lt;2&gt;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bCs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Численность воспитанников в возрасте до трех л</w:t>
            </w:r>
            <w:r w:rsidR="00D130E7">
              <w:rPr>
                <w:rFonts w:eastAsia="Calibri"/>
                <w:bCs/>
                <w:sz w:val="22"/>
                <w:szCs w:val="22"/>
              </w:rPr>
              <w:t>ет, посещающих частные</w:t>
            </w:r>
            <w:r w:rsidRPr="0058685F">
              <w:rPr>
                <w:rFonts w:eastAsia="Calibri"/>
                <w:bCs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>присмотр и уход  (человек)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>&lt;3&gt;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5-18 лет, охваченных дополнительным образованием (%) &lt;4&gt;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73,1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80%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  <w:spacing w:val="-6"/>
              </w:rPr>
            </w:pPr>
            <w:r w:rsidRPr="0058685F">
              <w:rPr>
                <w:rFonts w:ascii="Times New Roman" w:hAnsi="Times New Roman"/>
                <w:spacing w:val="-6"/>
              </w:rPr>
              <w:t>Число детей, охваченных деятельностью детских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 (мобильных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 (тыс. человек) &lt;5&gt;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1,267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8685F">
              <w:rPr>
                <w:rFonts w:ascii="Times New Roman" w:hAnsi="Times New Roman"/>
              </w:rPr>
              <w:t>Проектория</w:t>
            </w:r>
            <w:proofErr w:type="spellEnd"/>
            <w:r w:rsidRPr="0058685F">
              <w:rPr>
                <w:rFonts w:ascii="Times New Roman" w:hAnsi="Times New Roman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 нарастающим итогом (млн. человек) &lt;6&gt;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общеобразовательных организаций с худшими результатами единого государственного экзамена(раз) &lt;7&gt;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молодёжи, задействованной в мероприятиях по вовлечению в творческую деятельность (%) &lt;8&gt;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32,4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8685F">
              <w:rPr>
                <w:sz w:val="22"/>
                <w:szCs w:val="22"/>
              </w:rPr>
              <w:t>волонтерства</w:t>
            </w:r>
            <w:proofErr w:type="spellEnd"/>
            <w:r w:rsidRPr="0058685F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sz w:val="22"/>
                <w:szCs w:val="22"/>
              </w:rPr>
              <w:t>&lt;9&gt;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0,000580**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0,000653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0,000689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 и</w:t>
            </w:r>
            <w:r w:rsidRPr="0058685F">
              <w:rPr>
                <w:rFonts w:eastAsiaTheme="minorEastAsia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z w:val="22"/>
                <w:szCs w:val="22"/>
              </w:rPr>
              <w:t>среднего профессионального образования (млн. человек) &lt;10&gt;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0,003235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0,006263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0,008064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0,009918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(%)&lt;11&gt;</w:t>
            </w:r>
            <w:r w:rsidRPr="0058685F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highlight w:val="yellow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 &lt;12&gt;</w:t>
            </w:r>
            <w:r w:rsidRPr="0058685F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58685F">
            <w:pPr>
              <w:pStyle w:val="ab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 &lt;13&gt;</w:t>
            </w:r>
            <w:r w:rsidRPr="0058685F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4,17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(%)&lt;14&gt;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 (%) &lt;15&gt;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 &lt;16&gt;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23,3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работников, участвующих в профессиональных конкурсах (%) &lt;17&gt;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(%) &lt;18&gt;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выданных сертификатов дополнительного образования детей, обеспеченных персонифицированным финансированием (штук) &lt;19&gt;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 детей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(%) &lt;20&gt;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20,8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 (человек)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pacing w:val="-6"/>
                <w:sz w:val="22"/>
                <w:szCs w:val="22"/>
              </w:rPr>
              <w:t>&lt;21&gt;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15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 (человек) &lt;22&gt;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 (%) &lt;23&gt;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22</w:t>
            </w:r>
            <w:r w:rsidRPr="0058685F">
              <w:rPr>
                <w:rFonts w:eastAsia="Calibri"/>
                <w:sz w:val="22"/>
                <w:szCs w:val="22"/>
              </w:rPr>
              <w:t>,</w:t>
            </w:r>
            <w:r w:rsidRPr="0058685F">
              <w:rPr>
                <w:rFonts w:eastAsia="Calibri"/>
                <w:sz w:val="22"/>
                <w:szCs w:val="22"/>
                <w:lang w:val="en-US"/>
              </w:rPr>
              <w:t>08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5-11 классов общеобразовательных организаций, обеспеченных горячим завтраком с привлечением родительских средств</w:t>
            </w:r>
            <w:r w:rsidRPr="0058685F">
              <w:rPr>
                <w:rFonts w:eastAsia="Calibri"/>
                <w:sz w:val="22"/>
                <w:szCs w:val="22"/>
              </w:rPr>
              <w:t xml:space="preserve"> (%) &lt;24&gt;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bCs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(%) &lt;25&gt;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&lt;26&gt;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58685F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введенных в эксплуатацию объектов образования (единиц) &lt;27&gt;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3 объектов образования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8685F">
              <w:rPr>
                <w:rFonts w:eastAsia="Calibri"/>
                <w:sz w:val="22"/>
                <w:szCs w:val="22"/>
              </w:rPr>
              <w:t>безбарьерная</w:t>
            </w:r>
            <w:proofErr w:type="spellEnd"/>
            <w:r w:rsidRPr="0058685F">
              <w:rPr>
                <w:rFonts w:eastAsia="Calibri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(%) &lt;28&gt;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28,5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 &lt;29&gt;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97,3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98%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 Количество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(единиц) &lt;30&gt;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58685F">
            <w:pPr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(%) &lt;31&gt;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(%) &lt;32&gt;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не менее 1,73%</w:t>
            </w:r>
          </w:p>
        </w:tc>
      </w:tr>
    </w:tbl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Default="0055610A" w:rsidP="0055610A">
      <w:pPr>
        <w:spacing w:line="259" w:lineRule="auto"/>
      </w:pPr>
      <w:r w:rsidRPr="00E513FE">
        <w:t>** В связи с внесением изменений в методику расчета показателя, за базовое значение показателя на начало реализации муниципальной программы был взят план на 2019 год.</w:t>
      </w:r>
    </w:p>
    <w:p w:rsidR="0055610A" w:rsidRPr="009F486C" w:rsidRDefault="0055610A" w:rsidP="0055610A">
      <w:pPr>
        <w:spacing w:line="259" w:lineRule="auto"/>
      </w:pPr>
      <w:r>
        <w:t>* 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outlineLvl w:val="1"/>
        <w:rPr>
          <w:rFonts w:eastAsia="Calibri"/>
          <w:sz w:val="26"/>
          <w:szCs w:val="26"/>
        </w:rPr>
        <w:sectPr w:rsidR="0055610A" w:rsidRPr="005C46D0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&lt;1&gt; Рассчитывается по формуле: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object w:dxaOrig="2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12" o:title=""/>
          </v:shape>
          <o:OLEObject Type="Embed" ProgID="Equation.3" ShapeID="_x0000_i1025" DrawAspect="Content" ObjectID="_1670671429" r:id="rId13"/>
        </w:object>
      </w:r>
      <w:r w:rsidRPr="005C46D0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Чпдо</w:t>
      </w:r>
      <w:r w:rsidRPr="005C46D0">
        <w:rPr>
          <w:rFonts w:eastAsia="Calibri"/>
          <w:sz w:val="26"/>
          <w:szCs w:val="26"/>
          <w:vertAlign w:val="subscript"/>
        </w:rPr>
        <w:t xml:space="preserve">1,5-3 </w:t>
      </w:r>
      <w:r w:rsidRPr="005C46D0">
        <w:rPr>
          <w:rFonts w:eastAsia="Calibri"/>
          <w:sz w:val="26"/>
          <w:szCs w:val="26"/>
        </w:rPr>
        <w:t xml:space="preserve">- численность </w:t>
      </w:r>
      <w:r w:rsidRPr="0058685F">
        <w:rPr>
          <w:rFonts w:eastAsia="Calibri"/>
          <w:sz w:val="26"/>
          <w:szCs w:val="26"/>
        </w:rPr>
        <w:t xml:space="preserve">детей в возрасте от 1,5 до 3 лет, получающих дошкольное образование в дошкольных образовательных организациях (периодическая отчетность, </w:t>
      </w:r>
      <w:hyperlink r:id="rId14" w:tooltip="Приказ Росстата от 06.11.2014 N 640 (с изм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Чэ</w:t>
      </w:r>
      <w:r w:rsidRPr="0058685F">
        <w:rPr>
          <w:rFonts w:eastAsia="Calibri"/>
          <w:sz w:val="26"/>
          <w:szCs w:val="26"/>
          <w:vertAlign w:val="subscript"/>
        </w:rPr>
        <w:t>1,5-3</w:t>
      </w:r>
      <w:r w:rsidRPr="0058685F">
        <w:rPr>
          <w:rFonts w:eastAsia="Calibri"/>
          <w:sz w:val="26"/>
          <w:szCs w:val="26"/>
        </w:rPr>
        <w:t xml:space="preserve"> - численность детей в возрасте от 1,5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 по состоянию на 1 января года, следующего за отчетным).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&lt;2&gt;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 xml:space="preserve">Показатель периодической отчетности </w:t>
      </w:r>
      <w:hyperlink r:id="rId15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 xml:space="preserve"> (раздел 2.2, сумма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&lt;3&gt;</w:t>
      </w:r>
      <w:r w:rsidRPr="0058685F">
        <w:rPr>
          <w:rFonts w:eastAsia="Calibri"/>
          <w:bCs/>
        </w:rPr>
        <w:t xml:space="preserve"> </w:t>
      </w:r>
      <w:r w:rsidRPr="0058685F">
        <w:rPr>
          <w:rFonts w:eastAsia="Calibri"/>
          <w:bCs/>
          <w:sz w:val="26"/>
          <w:szCs w:val="26"/>
        </w:rPr>
        <w:t xml:space="preserve">Показатель периодической отчетности </w:t>
      </w:r>
      <w:hyperlink r:id="rId16" w:history="1">
        <w:r w:rsidRPr="0058685F">
          <w:rPr>
            <w:rStyle w:val="af"/>
            <w:rFonts w:eastAsia="Calibri"/>
            <w:bCs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bCs/>
          <w:sz w:val="26"/>
          <w:szCs w:val="26"/>
        </w:rPr>
        <w:t xml:space="preserve"> (раздел 2.2. сумма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&lt;4&gt;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>Рассчитывается по формуле:</w:t>
      </w:r>
    </w:p>
    <w:p w:rsidR="0055610A" w:rsidRPr="0058685F" w:rsidRDefault="00B75AE5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ДОП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 xml:space="preserve">5 до 18 </m:t>
            </m:r>
          </m:sub>
        </m:sSub>
        <m:r>
          <w:rPr>
            <w:rFonts w:ascii="Cambria Math" w:eastAsia="Calibri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</w:rPr>
          <m:t>÷</m:t>
        </m:r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коэф.</m:t>
            </m:r>
          </m:sub>
        </m:sSub>
      </m:oMath>
      <w:r w:rsidR="0055610A" w:rsidRPr="0058685F">
        <w:rPr>
          <w:rFonts w:eastAsia="Calibri"/>
          <w:sz w:val="26"/>
          <w:szCs w:val="26"/>
        </w:rPr>
        <w:t xml:space="preserve"> 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ДОП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доля детей в возрасте от 5 до 18 лет, охваченных программами дополнительного образования;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количество детей в возрасте от 5 до 18 лет, которым оказаны услуги дополнительного образования (периодическая отчетность, форма 1-ДОП, 5-ФК);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общая численность детей в возрасте от 5 до 18 лет (демографические данные);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К</w:t>
      </w:r>
      <w:r w:rsidRPr="0058685F">
        <w:rPr>
          <w:rFonts w:eastAsia="Calibri"/>
          <w:sz w:val="26"/>
          <w:szCs w:val="26"/>
          <w:vertAlign w:val="subscript"/>
        </w:rPr>
        <w:t>коэф</w:t>
      </w:r>
      <w:proofErr w:type="spellEnd"/>
      <w:r w:rsidRPr="0058685F">
        <w:rPr>
          <w:rFonts w:eastAsia="Calibri"/>
          <w:sz w:val="26"/>
          <w:szCs w:val="26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&lt;5&gt;</w:t>
      </w:r>
      <w:r w:rsidRPr="0058685F">
        <w:rPr>
          <w:sz w:val="26"/>
          <w:szCs w:val="26"/>
        </w:rPr>
        <w:t xml:space="preserve">  </w:t>
      </w:r>
      <w:hyperlink r:id="rId17" w:history="1">
        <w:r w:rsidRPr="0058685F">
          <w:rPr>
            <w:rStyle w:val="af"/>
            <w:color w:val="auto"/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</w:t>
      </w:r>
      <w:r w:rsidRPr="0058685F">
        <w:rPr>
          <w:sz w:val="26"/>
          <w:szCs w:val="26"/>
        </w:rPr>
        <w:lastRenderedPageBreak/>
        <w:t>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&lt;6&gt;</w:t>
      </w:r>
      <w:r w:rsidRPr="0058685F">
        <w:rPr>
          <w:sz w:val="26"/>
          <w:szCs w:val="26"/>
        </w:rPr>
        <w:t xml:space="preserve">  </w:t>
      </w:r>
      <w:hyperlink r:id="rId18" w:history="1">
        <w:r w:rsidRPr="0058685F">
          <w:rPr>
            <w:rStyle w:val="af"/>
            <w:color w:val="auto"/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Показатели рассчитываются по итогам года на основании данных мониторинга Департамента образования и молодежной политики Ханты-Мансийского автономного округа - Югры.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&lt;7&gt;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175D9607" wp14:editId="7C51382C">
            <wp:extent cx="1181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>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r w:rsidRPr="0058685F">
        <w:rPr>
          <w:rFonts w:eastAsia="Calibri"/>
          <w:sz w:val="26"/>
          <w:szCs w:val="26"/>
        </w:rPr>
        <w:t xml:space="preserve"> - средний тестовый балл участников по соответствующему предмету.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Таким образом, средний балл образовательной организации рассчитывается следующим образом: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(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 / (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профильной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профильной математике.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При этом средний балл по базовой математике переведен из 5-балльной в 100-балльную систему в соответствии со следующей формулой: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(100 *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>) / 5,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 по 5-балльной шкале.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&lt;8&gt;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 (М</w:t>
      </w:r>
      <w:r w:rsidRPr="0058685F">
        <w:rPr>
          <w:rFonts w:eastAsia="Calibri"/>
          <w:sz w:val="26"/>
          <w:szCs w:val="26"/>
          <w:vertAlign w:val="subscript"/>
        </w:rPr>
        <w:t>1</w:t>
      </w:r>
      <w:r w:rsidRPr="0058685F">
        <w:rPr>
          <w:rFonts w:eastAsia="Calibri"/>
          <w:sz w:val="26"/>
          <w:szCs w:val="26"/>
        </w:rPr>
        <w:t>/ М</w:t>
      </w:r>
      <w:r w:rsidRPr="0058685F">
        <w:rPr>
          <w:rFonts w:eastAsia="Calibri"/>
          <w:sz w:val="26"/>
          <w:szCs w:val="26"/>
          <w:vertAlign w:val="subscript"/>
        </w:rPr>
        <w:t>2</w:t>
      </w:r>
      <w:r w:rsidRPr="0058685F">
        <w:rPr>
          <w:rFonts w:eastAsia="Calibri"/>
          <w:sz w:val="26"/>
          <w:szCs w:val="26"/>
        </w:rPr>
        <w:t>)*100, где:</w:t>
      </w:r>
    </w:p>
    <w:p w:rsidR="0055610A" w:rsidRPr="0058685F" w:rsidRDefault="0055610A" w:rsidP="0055610A">
      <w:pPr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r w:rsidRPr="0058685F">
        <w:rPr>
          <w:rFonts w:eastAsia="Calibri"/>
          <w:sz w:val="26"/>
          <w:szCs w:val="26"/>
          <w:vertAlign w:val="subscript"/>
        </w:rPr>
        <w:t>1</w:t>
      </w:r>
      <w:r w:rsidRPr="0058685F">
        <w:rPr>
          <w:rFonts w:eastAsia="Calibri"/>
          <w:sz w:val="26"/>
          <w:szCs w:val="26"/>
        </w:rPr>
        <w:t xml:space="preserve">- </w:t>
      </w:r>
      <w:r w:rsidRPr="0058685F">
        <w:rPr>
          <w:sz w:val="26"/>
          <w:szCs w:val="26"/>
        </w:rPr>
        <w:t>численность молодежи города Когалыма, задействованной в мероприятиях по вовлечению в творческую деятельность, таких как конкурсы, смотры, фестивали, форумы и другие мероприятия по развитию творческих навыков</w:t>
      </w:r>
      <w:r w:rsidRPr="0058685F">
        <w:rPr>
          <w:rFonts w:eastAsia="Calibri"/>
          <w:sz w:val="26"/>
          <w:szCs w:val="26"/>
        </w:rPr>
        <w:t>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r w:rsidRPr="0058685F">
        <w:rPr>
          <w:rFonts w:eastAsia="Calibri"/>
          <w:sz w:val="26"/>
          <w:szCs w:val="26"/>
          <w:vertAlign w:val="subscript"/>
        </w:rPr>
        <w:t>2</w:t>
      </w:r>
      <w:r w:rsidRPr="0058685F">
        <w:rPr>
          <w:rFonts w:eastAsia="Calibri"/>
          <w:sz w:val="26"/>
          <w:szCs w:val="26"/>
        </w:rPr>
        <w:t xml:space="preserve">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lastRenderedPageBreak/>
        <w:t xml:space="preserve">&lt;9&gt; </w:t>
      </w: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Ч_вовл</w:t>
      </w:r>
      <w:proofErr w:type="spellEnd"/>
      <w:r w:rsidRPr="0058685F">
        <w:rPr>
          <w:rFonts w:eastAsia="Calibri"/>
          <w:bCs/>
          <w:sz w:val="26"/>
          <w:szCs w:val="26"/>
        </w:rPr>
        <w:t>=  (∑_(i=1)</w:t>
      </w:r>
      <w:proofErr w:type="spellStart"/>
      <w:r w:rsidRPr="0058685F">
        <w:rPr>
          <w:rFonts w:eastAsia="Calibri"/>
          <w:bCs/>
          <w:sz w:val="26"/>
          <w:szCs w:val="26"/>
        </w:rPr>
        <w:t>Xi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)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X1 – численность обучающихся, вовлеченных в проводимые мероприятия.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&lt;10&gt;</w:t>
      </w:r>
      <w:r w:rsidRPr="0058685F">
        <w:rPr>
          <w:rFonts w:eastAsia="Calibri"/>
          <w:bCs/>
          <w:spacing w:val="-6"/>
        </w:rPr>
        <w:t xml:space="preserve"> </w:t>
      </w:r>
      <w:r w:rsidRPr="0058685F">
        <w:rPr>
          <w:rFonts w:eastAsia="Calibri"/>
          <w:bCs/>
          <w:sz w:val="26"/>
          <w:szCs w:val="26"/>
        </w:rPr>
        <w:t xml:space="preserve">Рассчитывается исходя из фактического количества граждан города Когалыма, </w:t>
      </w:r>
      <w:r w:rsidRPr="0058685F">
        <w:rPr>
          <w:sz w:val="26"/>
          <w:szCs w:val="26"/>
        </w:rPr>
        <w:t>вовлеченных центрами (сообществами, объединениями) поддержки добровольчества (</w:t>
      </w:r>
      <w:proofErr w:type="spellStart"/>
      <w:r w:rsidRPr="0058685F">
        <w:rPr>
          <w:sz w:val="26"/>
          <w:szCs w:val="26"/>
        </w:rPr>
        <w:t>волонтерства</w:t>
      </w:r>
      <w:proofErr w:type="spellEnd"/>
      <w:r w:rsidRPr="0058685F">
        <w:rPr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  <w:r w:rsidRPr="0058685F">
        <w:rPr>
          <w:rFonts w:eastAsia="Calibri"/>
          <w:bCs/>
          <w:sz w:val="26"/>
          <w:szCs w:val="26"/>
        </w:rPr>
        <w:t xml:space="preserve"> (ведомственная статистика).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&lt;11&gt; Региональный проект «Цифровая образовательная среда».</w:t>
      </w:r>
    </w:p>
    <w:p w:rsidR="0055610A" w:rsidRPr="0058685F" w:rsidRDefault="0055610A" w:rsidP="0055610A">
      <w:pPr>
        <w:widowControl w:val="0"/>
        <w:tabs>
          <w:tab w:val="left" w:pos="709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ab/>
        <w:t>Методика расчета показателя утверждена приказом Министерства просвещения Российской Федерации от 17 апреля 2019 года №179 «Об утверждении методик расчета целевых показателей федеральных проектов национального проекта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52E4E193" wp14:editId="31AEAC54">
            <wp:extent cx="1724025" cy="4597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02" cy="4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>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цифробрпроф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обучающихся, по программам общего образования, дополнительного образования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обучающихся по указанным программам.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&lt;12&gt; 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jc w:val="both"/>
        <w:rPr>
          <w:rFonts w:eastAsia="Calibri"/>
          <w:bCs/>
          <w:spacing w:val="-6"/>
        </w:rPr>
      </w:pPr>
      <w:r w:rsidRPr="0058685F">
        <w:rPr>
          <w:rFonts w:eastAsia="Calibri"/>
          <w:bCs/>
          <w:noProof/>
          <w:spacing w:val="-6"/>
        </w:rPr>
        <w:drawing>
          <wp:inline distT="0" distB="0" distL="0" distR="0" wp14:anchorId="1515E9E3" wp14:editId="04BA5501">
            <wp:extent cx="981075" cy="354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16" cy="3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pacing w:val="-6"/>
        </w:rPr>
        <w:t>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фцоп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образовательных организаций, реализующих программы общего образования, дополнительного образования детей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образовательных организаций.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&lt;13&gt; </w:t>
      </w:r>
      <w:r w:rsidRPr="0058685F">
        <w:rPr>
          <w:rFonts w:eastAsia="Calibri"/>
          <w:bCs/>
          <w:sz w:val="26"/>
          <w:szCs w:val="26"/>
        </w:rPr>
        <w:t xml:space="preserve">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7B5BA8EE" wp14:editId="066C9AB1">
            <wp:extent cx="1562100" cy="4628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44" cy="4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>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педработ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lastRenderedPageBreak/>
        <w:t>Y</w:t>
      </w:r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общая численность педагогических работников общего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&lt;14&gt;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145" w:dyaOrig="690">
          <v:shape id="_x0000_i1026" type="#_x0000_t75" style="width:129.75pt;height:36pt" o:ole="">
            <v:imagedata r:id="rId23" o:title=""/>
          </v:shape>
          <o:OLEObject Type="Embed" ProgID="Equation.3" ShapeID="_x0000_i1026" DrawAspect="Content" ObjectID="_1670671430" r:id="rId24"/>
        </w:object>
      </w:r>
      <w:r w:rsidRPr="0058685F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мест</w:t>
      </w:r>
      <w:proofErr w:type="spellEnd"/>
      <w:r w:rsidRPr="0058685F">
        <w:rPr>
          <w:rFonts w:eastAsia="Calibri"/>
          <w:sz w:val="26"/>
          <w:szCs w:val="26"/>
        </w:rPr>
        <w:t xml:space="preserve"> - число мест в дошкольных образовательных организациях (периодическая отчетность, </w:t>
      </w:r>
      <w:hyperlink r:id="rId25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1-6</w:t>
      </w:r>
      <w:r w:rsidRPr="0058685F">
        <w:rPr>
          <w:rFonts w:eastAsia="Calibri"/>
          <w:sz w:val="26"/>
          <w:szCs w:val="26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6</w:t>
      </w:r>
      <w:r w:rsidRPr="0058685F">
        <w:rPr>
          <w:rFonts w:eastAsia="Calibri"/>
          <w:sz w:val="26"/>
          <w:szCs w:val="26"/>
        </w:rPr>
        <w:t xml:space="preserve">оу - численность обучающихся в общеобразовательных организациях в возрасте 6 лет (периодическая отчетность, форма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&lt;15&gt; </w:t>
      </w:r>
      <w:hyperlink r:id="rId26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5-11</w:t>
      </w:r>
      <w:r w:rsidRPr="0058685F">
        <w:rPr>
          <w:rFonts w:eastAsia="Calibri"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об</w:t>
      </w:r>
      <w:proofErr w:type="spellEnd"/>
      <w:r w:rsidRPr="0058685F">
        <w:rPr>
          <w:rFonts w:eastAsia="Calibri"/>
          <w:sz w:val="26"/>
          <w:szCs w:val="26"/>
        </w:rPr>
        <w:t xml:space="preserve">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0F771EE4" wp14:editId="67E8D935">
            <wp:extent cx="552450" cy="219075"/>
            <wp:effectExtent l="0" t="0" r="0" b="952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 xml:space="preserve">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об</w:t>
      </w:r>
      <w:proofErr w:type="spellEnd"/>
      <w:r w:rsidRPr="0058685F">
        <w:rPr>
          <w:rFonts w:eastAsia="Calibri"/>
          <w:sz w:val="26"/>
          <w:szCs w:val="26"/>
        </w:rPr>
        <w:t>- численность обучающихся образовательных организаций общего образования (периодическая отчетность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&lt;16&gt; </w:t>
      </w:r>
      <w:hyperlink r:id="rId28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Рассчитывается по формуле:        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025" w:dyaOrig="645">
          <v:shape id="_x0000_i1027" type="#_x0000_t75" style="width:86.25pt;height:28.5pt" o:ole="">
            <v:imagedata r:id="rId29" o:title=""/>
          </v:shape>
          <o:OLEObject Type="Embed" ProgID="Equation.3" ShapeID="_x0000_i1027" DrawAspect="Content" ObjectID="_1670671431" r:id="rId30"/>
        </w:object>
      </w:r>
      <w:r w:rsidRPr="0058685F">
        <w:rPr>
          <w:rFonts w:eastAsia="Calibri"/>
          <w:sz w:val="26"/>
          <w:szCs w:val="26"/>
        </w:rPr>
        <w:t>, где:</w:t>
      </w:r>
      <w:r w:rsidRPr="0058685F">
        <w:rPr>
          <w:rFonts w:eastAsia="Calibri"/>
          <w:bCs/>
          <w:sz w:val="26"/>
          <w:szCs w:val="26"/>
        </w:rPr>
        <w:t xml:space="preserve">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учреждениях;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 - численность обучающихся, занимающихся во вторую (третью) смену (форма №ОО-1 раздел 2.9 сумма строк 01-03 графа 4);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 - численность обучающихся (всего) (форма № ОО-1 раздел 2.1.1.1 строка 10 графа 3, раздел 2.1.2.1 строка 24 графа 3, раздел 2.1.3.1 строка 10 графа 3).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&lt;17&gt;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r w:rsidRPr="0058685F">
        <w:rPr>
          <w:rFonts w:eastAsia="Calibri"/>
          <w:bCs/>
          <w:sz w:val="26"/>
          <w:szCs w:val="26"/>
        </w:rPr>
        <w:t xml:space="preserve">/ </w:t>
      </w: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>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 </w:t>
      </w:r>
      <w:r w:rsidRPr="0058685F">
        <w:rPr>
          <w:rFonts w:eastAsia="Calibri"/>
          <w:bCs/>
          <w:sz w:val="26"/>
          <w:szCs w:val="26"/>
        </w:rPr>
        <w:lastRenderedPageBreak/>
        <w:t>(периодическая отчетность, форма 1-ДО, 85-к).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bCs/>
          <w:sz w:val="26"/>
          <w:szCs w:val="26"/>
        </w:rPr>
        <w:t>&lt;18&gt;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position w:val="-46"/>
        </w:rPr>
        <w:object w:dxaOrig="3360" w:dyaOrig="1040">
          <v:shape id="_x0000_i1028" type="#_x0000_t75" style="width:143.25pt;height:45.75pt" o:ole="">
            <v:imagedata r:id="rId31" o:title=""/>
          </v:shape>
          <o:OLEObject Type="Embed" ProgID="Equation.3" ShapeID="_x0000_i1028" DrawAspect="Content" ObjectID="_1670671432" r:id="rId32"/>
        </w:objec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ДПР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  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количество педагогических работников, получивших </w:t>
      </w:r>
      <w:proofErr w:type="spellStart"/>
      <w:r w:rsidRPr="0058685F">
        <w:rPr>
          <w:rFonts w:eastAsia="Calibri"/>
          <w:bCs/>
          <w:sz w:val="26"/>
          <w:szCs w:val="26"/>
        </w:rPr>
        <w:t>вознаградение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за классное руководство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общее количество педагогических работников данной категории (тарификационные списки общеобразовательных организаций).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&lt;19&gt;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/ 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>) * 100%,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лет, получающих услуги по дополнительному образованию с использованием сертификата дополнительного образования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 на 1 января, следующего за отчетным годом, охваченных дополнительным образованием.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&lt;20&gt;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Определяется численностью детей включенных в систему персонифицированного учета и получающих услугу дополнительного образования с использованием сертификата дополнительного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&lt;21&gt; Показатель рассчитывается из фактического участия учащихся кадетских классов, принявших участие во Всероссийских кадетских сборах.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&lt;22&gt;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&lt;23&gt;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(М1/ М2) *100,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М1- количество </w:t>
      </w:r>
      <w:r w:rsidRPr="0058685F">
        <w:rPr>
          <w:rFonts w:eastAsia="Calibri"/>
          <w:sz w:val="26"/>
          <w:szCs w:val="26"/>
        </w:rPr>
        <w:t>зрителей, участников мероприятий</w:t>
      </w:r>
      <w:r w:rsidRPr="0058685F">
        <w:rPr>
          <w:rFonts w:eastAsia="Calibri"/>
          <w:bCs/>
          <w:sz w:val="26"/>
          <w:szCs w:val="26"/>
        </w:rPr>
        <w:t>,</w:t>
      </w:r>
      <w:r w:rsidRPr="0058685F">
        <w:rPr>
          <w:rFonts w:eastAsia="Calibri"/>
          <w:sz w:val="26"/>
          <w:szCs w:val="26"/>
        </w:rPr>
        <w:t xml:space="preserve"> вовлечённых в проекты, мероприятия по развитию духовно-нравственных и гражданско-патриотических качеств молодежи.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М2 -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&lt;24&gt;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sz w:val="26"/>
          <w:szCs w:val="26"/>
        </w:rPr>
        <w:object w:dxaOrig="2240" w:dyaOrig="720">
          <v:shape id="_x0000_i1029" type="#_x0000_t75" style="width:115.5pt;height:38.25pt" o:ole="">
            <v:imagedata r:id="rId33" o:title=""/>
          </v:shape>
          <o:OLEObject Type="Embed" ProgID="Equation.3" ShapeID="_x0000_i1029" DrawAspect="Content" ObjectID="_1670671433" r:id="rId34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Уогз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– доля обучающихся 5-11 классов в муниципальных общеобразовательных организациях, обеспеченных горячим завтраком с привлечением родительских средств, в общей численности обучающихся 5-11 классов в муниципальных общеобразовательных организациях;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Уд - численность обучающихся 5-11 классов, с которыми заключены договора КГ МУТП «Сияние севера» для предоставления горячих завтраков с привлечением родительских средств (отчет КГ МУТП «Сияние севера»);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5-11 классов, обеспеченных питанием в общеобразовательных организациях (периодическая отчетность).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&lt;25&gt; 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position w:val="-30"/>
          <w:sz w:val="26"/>
          <w:szCs w:val="26"/>
        </w:rPr>
        <w:object w:dxaOrig="2160" w:dyaOrig="720">
          <v:shape id="_x0000_i1030" type="#_x0000_t75" style="width:111pt;height:38.25pt" o:ole="">
            <v:imagedata r:id="rId35" o:title=""/>
          </v:shape>
          <o:OLEObject Type="Embed" ProgID="Equation.3" ShapeID="_x0000_i1030" DrawAspect="Content" ObjectID="_1670671434" r:id="rId36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Уогп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– доля обучающихся получающих начальное общее </w:t>
      </w:r>
      <w:proofErr w:type="spellStart"/>
      <w:r w:rsidRPr="0058685F">
        <w:rPr>
          <w:rFonts w:eastAsia="Calibri"/>
          <w:bCs/>
          <w:sz w:val="26"/>
          <w:szCs w:val="26"/>
        </w:rPr>
        <w:t>образованиен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1-4 классов, получающих  начальное общее образование в муниципальных образовательных организациях (периодическая отчетность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&lt;26&gt;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>) * 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 (периодическая отчетность, форма №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&lt;27&gt; Значение показателя рассчитывается исходя из количества введенных объектов образования в городе Когалыме.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&lt;28&gt;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>)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общеобразовательных организаций, в которых создана универсальная </w:t>
      </w:r>
      <w:proofErr w:type="spellStart"/>
      <w:r w:rsidRPr="0058685F">
        <w:rPr>
          <w:rFonts w:eastAsia="Calibri"/>
          <w:bCs/>
          <w:sz w:val="26"/>
          <w:szCs w:val="26"/>
        </w:rPr>
        <w:t>безбарьерная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среда для инклюзивного образования детей-инвалидов, в том числе учебным, реабилитационным, компьютерным оборудованием и автотранспортом.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общая численность общеобразовательных организаций (периодическая отчетность).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&lt;29&gt; Поручение Президента Российской Федерации от 24.11.2010 №Пр-3418, распоряжение Правительства Российской Федерации от 06.07.2018 №1375-р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6AE1B1EC" wp14:editId="6F73AB9C">
            <wp:extent cx="20574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438B69B2" wp14:editId="5662AC67">
            <wp:extent cx="5048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227CC3FC" wp14:editId="277768D9">
            <wp:extent cx="5524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&lt;30&gt; Значение показателя рассчитывается исходя из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&lt;31&gt; Значение показателя рассчитывается исходя из фактически оказанных мер поддержки от общего количества обратившихся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&lt;</w:t>
      </w:r>
      <w:r w:rsidRPr="0058685F">
        <w:rPr>
          <w:rFonts w:eastAsia="Calibri"/>
          <w:bCs/>
          <w:sz w:val="26"/>
          <w:szCs w:val="26"/>
        </w:rPr>
        <w:t>32</w:t>
      </w:r>
      <w:r w:rsidRPr="0058685F">
        <w:rPr>
          <w:rFonts w:eastAsia="Calibri"/>
          <w:bCs/>
          <w:sz w:val="26"/>
          <w:szCs w:val="26"/>
          <w:lang w:val="en-US"/>
        </w:rPr>
        <w:t>&gt;</w:t>
      </w:r>
      <w:r w:rsidRPr="0058685F">
        <w:rPr>
          <w:rFonts w:eastAsia="Calibri"/>
          <w:bCs/>
          <w:sz w:val="26"/>
          <w:szCs w:val="26"/>
        </w:rPr>
        <w:t xml:space="preserve">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eastAsia="Calibri" w:hAnsi="Cambria Math"/>
              <w:sz w:val="26"/>
              <w:szCs w:val="26"/>
            </w:rPr>
            <m:t>*100%, где</m:t>
          </m:r>
        </m:oMath>
      </m:oMathPara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пер</w:t>
      </w:r>
      <w:r w:rsidRPr="0058685F">
        <w:rPr>
          <w:rFonts w:eastAsia="Calibri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r w:rsidRPr="0058685F">
        <w:rPr>
          <w:rFonts w:eastAsia="Calibri"/>
          <w:bCs/>
          <w:sz w:val="26"/>
          <w:szCs w:val="26"/>
        </w:rPr>
        <w:t xml:space="preserve"> – общий объем средств бюджета города Когалыма, предусмотренный на </w:t>
      </w:r>
      <w:r w:rsidRPr="0058685F">
        <w:rPr>
          <w:rFonts w:eastAsia="Calibri"/>
          <w:bCs/>
          <w:sz w:val="26"/>
          <w:szCs w:val="26"/>
        </w:rPr>
        <w:lastRenderedPageBreak/>
        <w:t>оказание (выполнение) услуг и работ организациями всех форм собственности в сфере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  <w:sectPr w:rsidR="0055610A" w:rsidRPr="0058685F" w:rsidSect="0055610A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r w:rsidRPr="0058685F">
        <w:rPr>
          <w:rFonts w:eastAsia="Calibri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55610A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lastRenderedPageBreak/>
        <w:t>Таблица 2</w:t>
      </w:r>
    </w:p>
    <w:p w:rsidR="0058685F" w:rsidRP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t>Распределение финансовых ресурсов муниципальной программы</w:t>
      </w: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Номер основ </w:t>
            </w:r>
            <w:proofErr w:type="spellStart"/>
            <w:r w:rsidRPr="002B2895">
              <w:rPr>
                <w:sz w:val="20"/>
                <w:szCs w:val="20"/>
              </w:rPr>
              <w:t>ного</w:t>
            </w:r>
            <w:proofErr w:type="spellEnd"/>
            <w:r w:rsidRPr="002B2895"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7" w:type="pct"/>
            <w:gridSpan w:val="11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Финансовые затраты на реализацию, </w:t>
            </w:r>
            <w:proofErr w:type="spellStart"/>
            <w:r w:rsidRPr="002B2895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2021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2022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2023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2024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2025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2027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2028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2029 год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2030 год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1: Модернизация системы общего и дополнительного образования как основного условия социального развития.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 3: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дошкольного и общего образования» (показатели 1, 2, 11, 12, 14, 28 )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12 445,0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1.1.2.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1.1.3.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495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дополнительного образования детей» (показатель 4)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697"/>
        <w:gridCol w:w="1556"/>
        <w:gridCol w:w="1697"/>
        <w:gridCol w:w="990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реализации общеобразовательных программ в образовательных организациях, расположенных на территории города Когалыма» (показатели 3, 15, 27, 29)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20 215 196,7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2 018 684,3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2 019 854,0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16 115 916,8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1 611 589,7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</w:tr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15 944 208,8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1 594 418,9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1.3.1.2.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33 600,0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1.3.3.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138 108,0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416"/>
        <w:gridCol w:w="851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Организация отдыха и оздоровления детей (показатель 26,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489 891,4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48 981,4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304 394,0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185 497,4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18 542,0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1.4.1.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300 518,0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163 935,0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2 869,0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2 190,0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</w:t>
            </w:r>
            <w:r w:rsidRPr="003B5945">
              <w:rPr>
                <w:sz w:val="20"/>
                <w:szCs w:val="20"/>
              </w:rPr>
              <w:t>Феникс</w:t>
            </w:r>
            <w:r w:rsidRPr="002B2895">
              <w:rPr>
                <w:sz w:val="20"/>
                <w:szCs w:val="20"/>
              </w:rPr>
              <w:t>»)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1 604,0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9"/>
        <w:gridCol w:w="990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10 665,0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2 435,4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235,8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(НКО и КО)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4 668,0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«Успех каждого ребенка» (показатели 4, 5, 6, 16, 17, 28,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567 110,1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59 264,4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564 485,8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56 640,1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3 400,0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91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560 873,0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1, 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 (показатель 7)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задаче №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7: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3.  Молодёжь города Когалыма.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«Создание условий для развития духовно-нравственных и </w:t>
            </w:r>
            <w:proofErr w:type="spellStart"/>
            <w:r w:rsidRPr="002B2895">
              <w:rPr>
                <w:sz w:val="20"/>
                <w:szCs w:val="20"/>
              </w:rPr>
              <w:t>гражданско</w:t>
            </w:r>
            <w:proofErr w:type="spellEnd"/>
            <w:r w:rsidRPr="002B2895">
              <w:rPr>
                <w:sz w:val="20"/>
                <w:szCs w:val="20"/>
              </w:rPr>
              <w:t xml:space="preserve">,- </w:t>
            </w:r>
            <w:proofErr w:type="spellStart"/>
            <w:r w:rsidRPr="002B2895">
              <w:rPr>
                <w:sz w:val="20"/>
                <w:szCs w:val="20"/>
              </w:rPr>
              <w:t>военно</w:t>
            </w:r>
            <w:proofErr w:type="spellEnd"/>
            <w:r w:rsidRPr="002B2895">
              <w:rPr>
                <w:sz w:val="20"/>
                <w:szCs w:val="20"/>
              </w:rPr>
              <w:t xml:space="preserve"> -патриотических качеств детей и молодежи» (показатели 18, 19,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молодёжи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8 596,6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1 394,8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6 800,0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«Создание условий для повышения уровня потенциала и созидательной активности молодёжи»  (показатели 8, 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5 744,9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920,0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2 639,7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318,3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 деятельности учреждения сферы работы с молодёжью и развитие его материально-технической базы» (показатели  8, 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«Социальная активность»  (показатели 8, 9, 10)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558"/>
        <w:gridCol w:w="857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7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4: Обеспечение деятельности и управление в области образования на территории города Когалыма.</w:t>
            </w:r>
            <w:r w:rsidRPr="002B2895">
              <w:rPr>
                <w:sz w:val="20"/>
                <w:szCs w:val="20"/>
              </w:rPr>
              <w:br/>
              <w:t>Задача № 5: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2B2895">
              <w:rPr>
                <w:sz w:val="20"/>
                <w:szCs w:val="20"/>
              </w:rPr>
              <w:br/>
              <w:t>Задача № 6: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«Финансовое обеспечение полномочий управления образования и ресурсного центра» (показатели 1, 4, 17)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4.1.1.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B2895" w:rsidRPr="00A60F47" w:rsidRDefault="002B2895" w:rsidP="002B2895">
            <w:pPr>
              <w:jc w:val="center"/>
              <w:rPr>
                <w:spacing w:val="-8"/>
                <w:sz w:val="20"/>
                <w:szCs w:val="20"/>
              </w:rPr>
            </w:pPr>
            <w:r w:rsidRPr="00A60F47">
              <w:rPr>
                <w:spacing w:val="-8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394 243,0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39 432,4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A60F47">
          <w:pgSz w:w="16838" w:h="11906" w:orient="landscape" w:code="9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152 909,5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15 245,7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15 212,6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организациях» (показатели 21, 22, 25)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2 475 194,8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262 798,8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237 373,6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1 020 473,6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103 659,8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103 069,8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427 137,7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44 274,1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593 335,9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59 385,7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60 529,4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220 703,9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22 122,5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23 266,2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290 979,6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36 133,3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29 858,3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материально-технической базы образовательных организаций» (показатели 23,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Когалыма/МУ «УКС г. Когалыма»/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Когалыма»/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трёх лет»  (показатели 1, 2, 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Когалыма»/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4.4.1.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Строительство объекта: «Детский сад на 320 мест в 8 микрорайоне города Когалыма»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задачам № 4, 5, 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3B594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3B594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17 648 760,8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1 786 895,6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1 751 518,0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6 743 211,4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679 304,7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672 767,5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соисполнитель 1 - (МУ «УКС г. Когалыма»)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НО «Благотворительный фонд "ЛУКОЙЛ»;    ПАО «НК «ЛУКОЙЛ»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соисполнитель 2 - (УКС и МП (МАУ «МКЦ «Феникс»; МАУ «СШ «Дворец спорта»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388 540,0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39 711,2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39 161,6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3 876,0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</w:tr>
    </w:tbl>
    <w:p w:rsidR="003B5945" w:rsidRDefault="003B5945" w:rsidP="002B2895">
      <w:pPr>
        <w:jc w:val="center"/>
        <w:rPr>
          <w:color w:val="000000"/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соисполнитель 3 - (Комитет по управлению муниципальным имуществом Администрации города Когалыма)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3B5945" w:rsidRDefault="003B594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>Таблица 3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Направления мероприятий муниципальной программы</w:t>
      </w:r>
    </w:p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761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9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25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761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719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</w:t>
            </w:r>
            <w:r w:rsidRPr="0048543F">
              <w:rPr>
                <w:rFonts w:eastAsia="Calibri"/>
                <w:sz w:val="22"/>
                <w:szCs w:val="22"/>
              </w:rPr>
              <w:t xml:space="preserve"> 1. </w:t>
            </w:r>
            <w:r w:rsidRPr="0048543F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48543F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55610A" w:rsidRPr="0048543F" w:rsidRDefault="0055610A" w:rsidP="0055610A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48543F" w:rsidRDefault="0055610A" w:rsidP="0048543F">
            <w:pPr>
              <w:pStyle w:val="ConsPlusNormal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управления образования Администрации города Когалыма от 09.10.2019 №735 «Об утверждении расчётов базовых нормативов затрат по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48543F" w:rsidP="0048543F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муниципальным услугам</w:t>
            </w:r>
          </w:p>
          <w:p w:rsidR="0048543F" w:rsidRPr="0048543F" w:rsidRDefault="0048543F" w:rsidP="0048543F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48543F" w:rsidRDefault="0055610A" w:rsidP="0055610A">
            <w:pPr>
              <w:pStyle w:val="ConsPlusNormal"/>
              <w:ind w:firstLine="708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55610A" w:rsidRPr="0048543F" w:rsidRDefault="0055610A" w:rsidP="00556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48543F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годов».</w:t>
            </w:r>
          </w:p>
          <w:p w:rsidR="0048543F" w:rsidRPr="0048543F" w:rsidRDefault="0048543F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</w:t>
            </w:r>
          </w:p>
          <w:p w:rsidR="0048543F" w:rsidRPr="0048543F" w:rsidRDefault="0048543F" w:rsidP="004825A3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оказываемых учреждениями подведомственными управлению образования Администрации города Когалыма» 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D2BCA" w:rsidRPr="0048543F" w:rsidRDefault="0055610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  <w:r w:rsidR="00CD2BCA" w:rsidRPr="0048543F">
              <w:rPr>
                <w:spacing w:val="-6"/>
                <w:sz w:val="22"/>
                <w:szCs w:val="22"/>
              </w:rPr>
              <w:t>обеспечивающих разумное и полезное проведение детьми свободного времени, их духовно- нравственное развитие.</w:t>
            </w:r>
          </w:p>
          <w:p w:rsidR="00CD2BC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CD2BC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CD2BCA" w:rsidP="00CD2BC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от 15.01.2019 №43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  <w:p w:rsidR="0055610A" w:rsidRPr="0048543F" w:rsidRDefault="0055610A" w:rsidP="0048543F">
            <w:pPr>
              <w:pStyle w:val="ConsPlusTitle"/>
              <w:rPr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Постановление Администрации города</w:t>
            </w:r>
            <w:r w:rsid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CD2BCA" w:rsidRPr="00CD2BCA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Когалыма от 25 марта 2013 №741 «О порядке организации отдыха, оздоровления, занятости детей города Когалыма»</w:t>
            </w:r>
            <w:r w:rsidRP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48543F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48543F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2017 - 2021 годы.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2017 - 2022 годы».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48543F">
              <w:rPr>
                <w:rFonts w:ascii="Times New Roman" w:hAnsi="Times New Roman"/>
                <w:spacing w:val="-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pacing w:val="-6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№4.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48543F">
              <w:rPr>
                <w:sz w:val="22"/>
                <w:szCs w:val="22"/>
              </w:rPr>
              <w:t>гражданско</w:t>
            </w:r>
            <w:proofErr w:type="spellEnd"/>
            <w:r w:rsidRPr="0048543F">
              <w:rPr>
                <w:sz w:val="22"/>
                <w:szCs w:val="22"/>
              </w:rPr>
              <w:t xml:space="preserve">,- </w:t>
            </w:r>
            <w:proofErr w:type="spellStart"/>
            <w:r w:rsidRPr="0048543F">
              <w:rPr>
                <w:sz w:val="22"/>
                <w:szCs w:val="22"/>
              </w:rPr>
              <w:t>военно</w:t>
            </w:r>
            <w:proofErr w:type="spellEnd"/>
            <w:r w:rsidRPr="0048543F">
              <w:rPr>
                <w:sz w:val="22"/>
                <w:szCs w:val="22"/>
              </w:rPr>
              <w:t xml:space="preserve"> -патриотических качеств детей и молодежи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widowControl w:val="0"/>
        <w:autoSpaceDE w:val="0"/>
        <w:autoSpaceDN w:val="0"/>
        <w:jc w:val="center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повышения уровня потенциала и созидательной активности молодёжи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Организация деятельности молодёжных трудовых отрядов.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48543F">
              <w:rPr>
                <w:sz w:val="22"/>
                <w:szCs w:val="22"/>
              </w:rPr>
              <w:t>волонтерства</w:t>
            </w:r>
            <w:proofErr w:type="spellEnd"/>
            <w:r w:rsidRPr="0048543F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854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pStyle w:val="ae"/>
        <w:tabs>
          <w:tab w:val="left" w:pos="323"/>
        </w:tabs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Строительство объекта образования 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48543F">
              <w:rPr>
                <w:sz w:val="22"/>
                <w:szCs w:val="22"/>
              </w:rPr>
              <w:t>безбарьерной</w:t>
            </w:r>
            <w:proofErr w:type="spellEnd"/>
            <w:r w:rsidRPr="0048543F">
              <w:rPr>
                <w:sz w:val="22"/>
                <w:szCs w:val="22"/>
              </w:rPr>
              <w:t xml:space="preserve"> средой)» </w:t>
            </w:r>
          </w:p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(2024-2026 годы)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Строительство объекта: Детский сад на 320 мест в 8 микрорайоне города Когалыма (корректировка, привязка проекта: «Детский сад на 320 мест по адресу: г. Когалым, ул. Градостроителей»)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48543F" w:rsidP="0048543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>Таблица 5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 xml:space="preserve">Мероприятия, реализуемые на принципах проектного управления, 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>направленные в том числе на достижение национальных целей развития Российской Федерации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98" w:type="pct"/>
            <w:gridSpan w:val="5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Параметры финансового обеспечения (</w:t>
            </w:r>
            <w:proofErr w:type="spellStart"/>
            <w:r w:rsidRPr="0048543F">
              <w:rPr>
                <w:sz w:val="22"/>
                <w:szCs w:val="22"/>
              </w:rPr>
              <w:t>тыс.руб</w:t>
            </w:r>
            <w:proofErr w:type="spellEnd"/>
            <w:r w:rsidRPr="0048543F">
              <w:rPr>
                <w:sz w:val="22"/>
                <w:szCs w:val="22"/>
              </w:rPr>
              <w:t>.)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год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год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2024 год</w:t>
            </w: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104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Образование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1.5 Региональный проект «Успех каждого ребенка»  (показатели 4, 5, 6, 16, 17, 28, 29)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228 546,3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59 264,4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225 922,0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56 640,1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3.4 Региональный проект «Социальная активность»  (показатели 8, 9, 10)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«Цифровая образовательная среда» (показатели № 11,12,13) &lt;*&gt;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228 590,3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59 275,4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225 966,0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56 651,1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543F" w:rsidRDefault="0048543F" w:rsidP="0048543F">
      <w:pPr>
        <w:jc w:val="center"/>
        <w:rPr>
          <w:sz w:val="22"/>
          <w:szCs w:val="22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Демография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4.4 Региональный проект «Содействие занятости женщин - создание условий дошкольного образования для детей в возрасте до трёх лет»  (показатели 1, 2, 3, 24)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IV. Проекты города Когалыма 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F34694" w:rsidP="00485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1.3.1.1,  4.3.2   Проект МО «</w:t>
            </w:r>
            <w:r w:rsidR="0048543F" w:rsidRPr="0048543F">
              <w:rPr>
                <w:sz w:val="22"/>
                <w:szCs w:val="22"/>
              </w:rPr>
              <w:t>Создание лабор</w:t>
            </w:r>
            <w:r>
              <w:rPr>
                <w:sz w:val="22"/>
                <w:szCs w:val="22"/>
              </w:rPr>
              <w:t>атории технического творчества «MIR»</w:t>
            </w:r>
            <w:r w:rsidR="0048543F" w:rsidRPr="0048543F">
              <w:rPr>
                <w:sz w:val="22"/>
                <w:szCs w:val="22"/>
              </w:rPr>
              <w:t xml:space="preserve"> (Модели</w:t>
            </w:r>
            <w:r>
              <w:rPr>
                <w:sz w:val="22"/>
                <w:szCs w:val="22"/>
              </w:rPr>
              <w:t>руем - Изобретаем - Развиваем)»</w:t>
            </w:r>
            <w:r w:rsidR="0048543F" w:rsidRPr="0048543F">
              <w:rPr>
                <w:sz w:val="22"/>
                <w:szCs w:val="22"/>
              </w:rPr>
              <w:t xml:space="preserve"> (показатели 3, 15, 23, 24, 27)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2020-2021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2 405,7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2405,7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5 605,8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5605,8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&lt;*&gt;</w:t>
            </w:r>
          </w:p>
        </w:tc>
        <w:tc>
          <w:tcPr>
            <w:tcW w:w="4827" w:type="pct"/>
            <w:gridSpan w:val="8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55610A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 xml:space="preserve">Таблица 6 </w:t>
      </w:r>
    </w:p>
    <w:p w:rsidR="0048543F" w:rsidRPr="0048543F" w:rsidRDefault="0048543F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>Сводные показатели муниципальных заданий</w:t>
      </w: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6080"/>
        <w:gridCol w:w="3341"/>
        <w:gridCol w:w="1141"/>
        <w:gridCol w:w="1144"/>
        <w:gridCol w:w="1125"/>
        <w:gridCol w:w="2285"/>
      </w:tblGrid>
      <w:tr w:rsidR="0055610A" w:rsidRPr="0048543F" w:rsidTr="0048543F">
        <w:tc>
          <w:tcPr>
            <w:tcW w:w="204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№ п/п</w:t>
            </w:r>
          </w:p>
        </w:tc>
        <w:tc>
          <w:tcPr>
            <w:tcW w:w="1929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5610A" w:rsidRPr="0048543F" w:rsidTr="0048543F">
        <w:tc>
          <w:tcPr>
            <w:tcW w:w="204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9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г.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5610A" w:rsidRPr="0048543F" w:rsidTr="0048543F">
        <w:tc>
          <w:tcPr>
            <w:tcW w:w="204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725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детей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3487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3709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3920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868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3 966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  <w:r w:rsidRPr="0048543F">
              <w:rPr>
                <w:rFonts w:eastAsia="Courier New"/>
                <w:sz w:val="22"/>
                <w:szCs w:val="22"/>
              </w:rPr>
              <w:t>«Школа искусств», «ДДТ»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Численность обучающихся (человеко-час)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9 896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(человеко-час)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55 593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</w:tr>
      <w:tr w:rsidR="0055610A" w:rsidRPr="0048543F" w:rsidTr="0048543F">
        <w:trPr>
          <w:trHeight w:val="70"/>
        </w:trPr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Предоставление питания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8098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8253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10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Организация отдыха детей и молодежи (лагерь с дневным пребыванием)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</w:tr>
    </w:tbl>
    <w:p w:rsidR="0048543F" w:rsidRDefault="0048543F" w:rsidP="0055610A">
      <w:pPr>
        <w:rPr>
          <w:sz w:val="22"/>
          <w:szCs w:val="22"/>
          <w:lang w:val="en-US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2"/>
        <w:gridCol w:w="6058"/>
        <w:gridCol w:w="3341"/>
        <w:gridCol w:w="1135"/>
        <w:gridCol w:w="1135"/>
        <w:gridCol w:w="1141"/>
        <w:gridCol w:w="2285"/>
      </w:tblGrid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929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детей и молодежи (лагерь с дневным пребыванием)</w:t>
            </w:r>
            <w:r w:rsidRPr="0048543F">
              <w:rPr>
                <w:rFonts w:eastAsia="Courier New"/>
                <w:sz w:val="22"/>
                <w:szCs w:val="22"/>
              </w:rPr>
              <w:t xml:space="preserve"> МАУ «СШ «Дворец спорта»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12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и проведение общественно-значимых мероприятий в сфере образования, науки и молодежной политики (ДДТ)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Проведение мероприятий.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(количество мероприятий) (единиц)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детей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13</w:t>
            </w: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 детей, подростков и молодёжи ( иная досуговая деятельность)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мероприятий (единиц)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МАУ «СШ «Дворец спорта»)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14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Организация досуга детей, подростков и молодёжи (культурно-досуговые, </w:t>
            </w:r>
            <w:proofErr w:type="spellStart"/>
            <w:r w:rsidRPr="0048543F">
              <w:rPr>
                <w:rFonts w:eastAsia="Courier New"/>
                <w:sz w:val="22"/>
                <w:szCs w:val="22"/>
              </w:rPr>
              <w:t>спортивномассовые</w:t>
            </w:r>
            <w:proofErr w:type="spellEnd"/>
            <w:r w:rsidRPr="0048543F">
              <w:rPr>
                <w:rFonts w:eastAsia="Courier New"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</w:tr>
      <w:tr w:rsidR="0055610A" w:rsidRPr="0048543F" w:rsidTr="0048543F">
        <w:trPr>
          <w:trHeight w:val="1044"/>
        </w:trPr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15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 детей, подростков и молодёжи (</w:t>
            </w:r>
            <w:r w:rsidRPr="0048543F">
              <w:rPr>
                <w:sz w:val="22"/>
                <w:szCs w:val="22"/>
              </w:rPr>
              <w:t>кружки и секции, клубы и любительские объединения)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кружков, секций, клубов и любительских объединений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16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отдыха детей и молодёжи (лагерь труда и отдыха)</w:t>
            </w:r>
            <w:r w:rsidRPr="0048543F">
              <w:rPr>
                <w:sz w:val="22"/>
                <w:szCs w:val="22"/>
              </w:rPr>
              <w:t xml:space="preserve"> </w:t>
            </w: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</w:t>
            </w:r>
            <w:r w:rsidRPr="0048543F">
              <w:rPr>
                <w:sz w:val="22"/>
                <w:szCs w:val="22"/>
              </w:rPr>
              <w:t>человек</w:t>
            </w:r>
            <w:r w:rsidRPr="0048543F">
              <w:rPr>
                <w:rFonts w:eastAsia="Courier New"/>
                <w:sz w:val="22"/>
                <w:szCs w:val="22"/>
              </w:rPr>
              <w:t xml:space="preserve">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</w:tr>
    </w:tbl>
    <w:p w:rsidR="0055610A" w:rsidRPr="005C46D0" w:rsidRDefault="0055610A" w:rsidP="0055610A"/>
    <w:p w:rsidR="0055610A" w:rsidRPr="005C46D0" w:rsidRDefault="0055610A" w:rsidP="0055610A">
      <w:pPr>
        <w:widowControl w:val="0"/>
        <w:autoSpaceDE w:val="0"/>
        <w:autoSpaceDN w:val="0"/>
        <w:jc w:val="center"/>
        <w:rPr>
          <w:lang w:val="en-US"/>
        </w:rPr>
        <w:sectPr w:rsidR="0055610A" w:rsidRPr="005C46D0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 xml:space="preserve">Таблица 7 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Перечень объектов капитального строительства</w:t>
      </w:r>
    </w:p>
    <w:p w:rsidR="0055610A" w:rsidRPr="005C46D0" w:rsidRDefault="0055610A" w:rsidP="005561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2"/>
        <w:gridCol w:w="1304"/>
        <w:gridCol w:w="2175"/>
        <w:gridCol w:w="2412"/>
      </w:tblGrid>
      <w:tr w:rsidR="0055610A" w:rsidRPr="005C46D0" w:rsidTr="0055610A">
        <w:tc>
          <w:tcPr>
            <w:tcW w:w="289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№</w:t>
            </w:r>
          </w:p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п/п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Наименование объекта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Мощность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Срок строительства, проектирования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Механизм реализации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1</w:t>
            </w:r>
          </w:p>
        </w:tc>
        <w:tc>
          <w:tcPr>
            <w:tcW w:w="1376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2</w:t>
            </w:r>
          </w:p>
        </w:tc>
        <w:tc>
          <w:tcPr>
            <w:tcW w:w="698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3</w:t>
            </w:r>
          </w:p>
        </w:tc>
        <w:tc>
          <w:tcPr>
            <w:tcW w:w="1253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4</w:t>
            </w:r>
          </w:p>
        </w:tc>
        <w:tc>
          <w:tcPr>
            <w:tcW w:w="1384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5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900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90421A" w:rsidRDefault="0055610A" w:rsidP="0055610A">
            <w:pPr>
              <w:autoSpaceDE w:val="0"/>
              <w:autoSpaceDN w:val="0"/>
              <w:adjustRightInd w:val="0"/>
            </w:pPr>
            <w:r w:rsidRPr="0090421A">
              <w:t>прямые инвестиции (проектирование, строительство, реконструкция)</w:t>
            </w:r>
          </w:p>
          <w:p w:rsidR="0055610A" w:rsidRPr="005C46D0" w:rsidRDefault="0055610A" w:rsidP="0055610A"/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1 125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>внебюджетные источники (концессионное соглашение)</w:t>
            </w:r>
          </w:p>
        </w:tc>
      </w:tr>
    </w:tbl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right"/>
      </w:pPr>
    </w:p>
    <w:p w:rsidR="0055610A" w:rsidRPr="0055610A" w:rsidRDefault="0055610A" w:rsidP="00BA18C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6"/>
          <w:szCs w:val="26"/>
        </w:rPr>
      </w:pPr>
    </w:p>
    <w:sectPr w:rsidR="0055610A" w:rsidRPr="0055610A" w:rsidSect="0055610A">
      <w:headerReference w:type="default" r:id="rId4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5" w:rsidRDefault="00B75AE5" w:rsidP="0055610A">
      <w:r>
        <w:separator/>
      </w:r>
    </w:p>
  </w:endnote>
  <w:endnote w:type="continuationSeparator" w:id="0">
    <w:p w:rsidR="00B75AE5" w:rsidRDefault="00B75AE5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11591"/>
      <w:docPartObj>
        <w:docPartGallery w:val="Page Numbers (Bottom of Page)"/>
        <w:docPartUnique/>
      </w:docPartObj>
    </w:sdtPr>
    <w:sdtEndPr/>
    <w:sdtContent>
      <w:p w:rsidR="00A60F47" w:rsidRDefault="00A60F47" w:rsidP="00A60F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70">
          <w:rPr>
            <w:noProof/>
          </w:rPr>
          <w:t>58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5" w:rsidRDefault="00B75AE5" w:rsidP="0055610A">
      <w:r>
        <w:separator/>
      </w:r>
    </w:p>
  </w:footnote>
  <w:footnote w:type="continuationSeparator" w:id="0">
    <w:p w:rsidR="00B75AE5" w:rsidRDefault="00B75AE5" w:rsidP="0055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18344"/>
      <w:docPartObj>
        <w:docPartGallery w:val="Page Numbers (Top of Page)"/>
        <w:docPartUnique/>
      </w:docPartObj>
    </w:sdtPr>
    <w:sdtEndPr/>
    <w:sdtContent>
      <w:p w:rsidR="003B5945" w:rsidRDefault="003B5945" w:rsidP="00485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70">
          <w:rPr>
            <w:noProof/>
          </w:rPr>
          <w:t>59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11820"/>
      <w:docPartObj>
        <w:docPartGallery w:val="Page Numbers (Top of Page)"/>
        <w:docPartUnique/>
      </w:docPartObj>
    </w:sdtPr>
    <w:sdtEndPr/>
    <w:sdtContent>
      <w:p w:rsidR="003B5945" w:rsidRDefault="003B5945" w:rsidP="005561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11F37"/>
    <w:rsid w:val="00075B91"/>
    <w:rsid w:val="000A74D0"/>
    <w:rsid w:val="0014521A"/>
    <w:rsid w:val="00251011"/>
    <w:rsid w:val="002605D2"/>
    <w:rsid w:val="002857E7"/>
    <w:rsid w:val="002B2895"/>
    <w:rsid w:val="002F0697"/>
    <w:rsid w:val="00305CBD"/>
    <w:rsid w:val="00332A70"/>
    <w:rsid w:val="003B5945"/>
    <w:rsid w:val="003E20BC"/>
    <w:rsid w:val="00420B26"/>
    <w:rsid w:val="00426458"/>
    <w:rsid w:val="004825A3"/>
    <w:rsid w:val="0048543F"/>
    <w:rsid w:val="004C1E0B"/>
    <w:rsid w:val="004F24E2"/>
    <w:rsid w:val="00511175"/>
    <w:rsid w:val="005223FA"/>
    <w:rsid w:val="0055610A"/>
    <w:rsid w:val="0058685F"/>
    <w:rsid w:val="005B3918"/>
    <w:rsid w:val="005B4017"/>
    <w:rsid w:val="005D22D2"/>
    <w:rsid w:val="0060261B"/>
    <w:rsid w:val="007832B3"/>
    <w:rsid w:val="00821D45"/>
    <w:rsid w:val="008A7BA6"/>
    <w:rsid w:val="009563E8"/>
    <w:rsid w:val="00984797"/>
    <w:rsid w:val="00A14F36"/>
    <w:rsid w:val="00A453A6"/>
    <w:rsid w:val="00A60F47"/>
    <w:rsid w:val="00AD72EA"/>
    <w:rsid w:val="00AE2558"/>
    <w:rsid w:val="00B109E6"/>
    <w:rsid w:val="00B75010"/>
    <w:rsid w:val="00B75AE5"/>
    <w:rsid w:val="00B83584"/>
    <w:rsid w:val="00BA18CE"/>
    <w:rsid w:val="00BB02D8"/>
    <w:rsid w:val="00BC73B3"/>
    <w:rsid w:val="00C3251C"/>
    <w:rsid w:val="00C57DC1"/>
    <w:rsid w:val="00C63C05"/>
    <w:rsid w:val="00CD2BCA"/>
    <w:rsid w:val="00CF646A"/>
    <w:rsid w:val="00D130E7"/>
    <w:rsid w:val="00D54D2B"/>
    <w:rsid w:val="00D73218"/>
    <w:rsid w:val="00EB4C46"/>
    <w:rsid w:val="00EE2DDA"/>
    <w:rsid w:val="00F12366"/>
    <w:rsid w:val="00F34694"/>
    <w:rsid w:val="00FA6766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413579E85CAC889BBA7532DBB2FD00A4651E4F3312EF5ABFD50D2B32148D7FAC9E2A659686113735157AFA04800AAEH" TargetMode="External"/><Relationship Id="rId26" Type="http://schemas.openxmlformats.org/officeDocument/2006/relationships/hyperlink" Target="consultantplus://offline/ref=367AC7BC09A5F0E328E6BA5ADA5929047919A93100CEDAE0BCBCFD7D7BB6C95219E0BDB04AC5C429D4A6DB9420BFh2G" TargetMode="Externa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5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413579E85CAC889BBA7532DBB2FD00A4651E4F3312EF5ABFD50D2B32148D7FAC9E2A659686113735157AFA04800AAEH" TargetMode="External"/><Relationship Id="rId25" Type="http://schemas.openxmlformats.org/officeDocument/2006/relationships/hyperlink" Target="consultantplus://offline/ref=E25B6A9079CE69334BFA5D3FA8F41735EC4F478BEE717D4CB8A44EA47BD1E77BAE93C75789F0AE9FuF22M" TargetMode="External"/><Relationship Id="rId33" Type="http://schemas.openxmlformats.org/officeDocument/2006/relationships/image" Target="media/image11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B6A9079CE69334BFA5D3FA8F41735EC4F478BEE717D4CB8A44EA47BD1E77BAE93C75789F0AE9FuF22M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13.wmf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B6A9079CE69334BFA5D3FA8F41735EC4F478BEE717D4CB8A44EA47BD1E77BAE93C75789F0AE9FuF22M" TargetMode="External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413579E85CAC889BBA7532DBB2FD00A4651E4F3312EF5ABFD50D2B32148D7FAC9E2A659686113735157AFA04800AAEH" TargetMode="External"/><Relationship Id="rId36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94ECB361443C46AB3101AB7E92488520F0C09B4F6FF3641D873DB2F0EEB21DC6A5038AAAFFFCB452W0H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B5AA-472D-4F12-BA54-41B5CE70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59</Pages>
  <Words>14934</Words>
  <Characters>85130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41</cp:revision>
  <cp:lastPrinted>2020-12-07T12:45:00Z</cp:lastPrinted>
  <dcterms:created xsi:type="dcterms:W3CDTF">2016-11-02T10:03:00Z</dcterms:created>
  <dcterms:modified xsi:type="dcterms:W3CDTF">2020-12-28T09:36:00Z</dcterms:modified>
</cp:coreProperties>
</file>